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366BC" w:rsidP="00281B0A">
      <w:pPr>
        <w:spacing w:line="240" w:lineRule="auto"/>
        <w:jc w:val="center"/>
        <w:rPr>
          <w:rFonts w:ascii="Arial" w:hAnsi="Arial" w:cs="Arial"/>
          <w:b/>
          <w:bCs/>
        </w:rPr>
      </w:pPr>
      <w:r>
        <w:rPr>
          <w:rFonts w:ascii="Arial" w:hAnsi="Arial" w:cs="Arial"/>
          <w:b/>
          <w:bCs/>
        </w:rPr>
        <w:t xml:space="preserve">SIXTH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0366BC">
        <w:rPr>
          <w:rFonts w:ascii="Arial" w:hAnsi="Arial" w:cs="Arial"/>
          <w:b/>
          <w:bCs/>
        </w:rPr>
        <w:t>MAY</w:t>
      </w:r>
      <w:r w:rsidR="00495AD9">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67156" w:rsidP="008A0B7E">
            <w:pPr>
              <w:jc w:val="center"/>
              <w:rPr>
                <w:rFonts w:ascii="Arial" w:hAnsi="Arial" w:cs="Arial"/>
                <w:b/>
                <w:bCs/>
              </w:rPr>
            </w:pPr>
            <w:r>
              <w:rPr>
                <w:rFonts w:ascii="Arial" w:hAnsi="Arial" w:cs="Arial"/>
                <w:b/>
                <w:bCs/>
              </w:rPr>
              <w:t>Investment Banking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1117EB" w:rsidRDefault="007A1E9C" w:rsidP="008A0B7E">
            <w:pPr>
              <w:jc w:val="center"/>
              <w:rPr>
                <w:rFonts w:ascii="Arial" w:hAnsi="Arial" w:cs="Arial"/>
                <w:b/>
                <w:bCs/>
              </w:rPr>
            </w:pPr>
            <w:r w:rsidRPr="001117EB">
              <w:rPr>
                <w:rFonts w:ascii="Times New Roman" w:hAnsi="Times New Roman" w:cs="Times New Roman"/>
                <w:b/>
                <w:bCs/>
                <w:spacing w:val="3"/>
              </w:rPr>
              <w:t>FIN601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117EB" w:rsidRDefault="005E1FE9" w:rsidP="005E1FE9">
      <w:pPr>
        <w:spacing w:before="240"/>
        <w:rPr>
          <w:rFonts w:cstheme="minorHAnsi"/>
          <w:b/>
        </w:rPr>
      </w:pPr>
      <w:r w:rsidRPr="001117EB">
        <w:rPr>
          <w:rFonts w:cstheme="minorHAnsi"/>
          <w:b/>
          <w:bCs/>
        </w:rPr>
        <w:t>INSTRUCTIONS:</w:t>
      </w:r>
      <w:r w:rsidRPr="001117EB">
        <w:rPr>
          <w:rFonts w:cstheme="minorHAnsi"/>
          <w:b/>
        </w:rPr>
        <w:t xml:space="preserve"> </w:t>
      </w:r>
    </w:p>
    <w:p w:rsidR="005E1FE9" w:rsidRPr="001117EB" w:rsidRDefault="007A1E9C" w:rsidP="007A1E9C">
      <w:pPr>
        <w:jc w:val="both"/>
        <w:rPr>
          <w:rFonts w:cstheme="minorHAnsi"/>
        </w:rPr>
      </w:pPr>
      <w:r w:rsidRPr="001117EB">
        <w:rPr>
          <w:rFonts w:cstheme="minorHAnsi"/>
        </w:rPr>
        <w:t>Attempt all the questions</w:t>
      </w:r>
    </w:p>
    <w:p w:rsidR="005E1FE9" w:rsidRPr="001117EB" w:rsidRDefault="005E1FE9" w:rsidP="005E1FE9">
      <w:pPr>
        <w:jc w:val="both"/>
        <w:rPr>
          <w:rFonts w:cstheme="minorHAnsi"/>
          <w:b/>
        </w:rPr>
      </w:pPr>
      <w:r w:rsidRPr="001117EB">
        <w:rPr>
          <w:rFonts w:cstheme="minorHAnsi"/>
          <w:b/>
          <w:u w:val="single"/>
        </w:rPr>
        <w:t>Questions.1</w:t>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001117EB">
        <w:rPr>
          <w:rFonts w:cstheme="minorHAnsi"/>
          <w:b/>
        </w:rPr>
        <w:tab/>
      </w:r>
      <w:r w:rsidRPr="001117EB">
        <w:rPr>
          <w:rFonts w:cstheme="minorHAnsi"/>
          <w:b/>
        </w:rPr>
        <w:t>(</w:t>
      </w:r>
      <w:r w:rsidR="007A1E9C" w:rsidRPr="001117EB">
        <w:rPr>
          <w:rFonts w:cstheme="minorHAnsi"/>
          <w:b/>
        </w:rPr>
        <w:t xml:space="preserve">8 </w:t>
      </w:r>
      <w:r w:rsidRPr="001117EB">
        <w:rPr>
          <w:rFonts w:cstheme="minorHAnsi"/>
          <w:b/>
        </w:rPr>
        <w:t>Marks)</w:t>
      </w:r>
    </w:p>
    <w:p w:rsidR="007A1E9C" w:rsidRPr="001117EB" w:rsidRDefault="00F73A1A" w:rsidP="00F73A1A">
      <w:pPr>
        <w:autoSpaceDE w:val="0"/>
        <w:autoSpaceDN w:val="0"/>
        <w:adjustRightInd w:val="0"/>
        <w:spacing w:after="0" w:line="240" w:lineRule="auto"/>
        <w:jc w:val="both"/>
        <w:rPr>
          <w:rFonts w:cstheme="minorHAnsi"/>
          <w:color w:val="000000"/>
          <w:lang w:val="en-IN"/>
        </w:rPr>
      </w:pPr>
      <w:r w:rsidRPr="001117EB">
        <w:rPr>
          <w:rFonts w:cstheme="minorHAnsi"/>
          <w:color w:val="000000"/>
          <w:lang w:val="en-IN"/>
        </w:rPr>
        <w:t>There are several categories of large investors in Indian capital markets, some of whom are institutional investors and the rest are non-institutional UHNIs/HNIs. In common parlance, large non-institutional investors are those who invest large corpus of funds in the securities market either because they are investment companies or other bodies corporate such as trusts, societies or HUFs which have large investible funds. The distinguishing feature of institutional investors from other large investors is their stature. Usually, institutional investors are financial institutions that have an important role in the financial markets such as banks, institutions and mutual funds. Discuss the various categories of large investors in the Indian capital market.</w:t>
      </w:r>
    </w:p>
    <w:p w:rsidR="00F73A1A" w:rsidRPr="001117EB" w:rsidRDefault="00F73A1A" w:rsidP="00F73A1A">
      <w:pPr>
        <w:autoSpaceDE w:val="0"/>
        <w:autoSpaceDN w:val="0"/>
        <w:adjustRightInd w:val="0"/>
        <w:spacing w:after="0" w:line="240" w:lineRule="auto"/>
        <w:jc w:val="both"/>
        <w:rPr>
          <w:rFonts w:cstheme="minorHAnsi"/>
          <w:color w:val="000000"/>
          <w:lang w:val="en-IN"/>
        </w:rPr>
      </w:pPr>
    </w:p>
    <w:p w:rsidR="00F73A1A" w:rsidRPr="001117EB" w:rsidRDefault="00F73A1A" w:rsidP="00F73A1A">
      <w:pPr>
        <w:autoSpaceDE w:val="0"/>
        <w:autoSpaceDN w:val="0"/>
        <w:adjustRightInd w:val="0"/>
        <w:spacing w:after="0" w:line="240" w:lineRule="auto"/>
        <w:jc w:val="both"/>
        <w:rPr>
          <w:rFonts w:cstheme="minorHAnsi"/>
        </w:rPr>
      </w:pPr>
    </w:p>
    <w:p w:rsidR="00C50AF2" w:rsidRPr="001117EB" w:rsidRDefault="005E1FE9" w:rsidP="00C50AF2">
      <w:pPr>
        <w:autoSpaceDE w:val="0"/>
        <w:autoSpaceDN w:val="0"/>
        <w:adjustRightInd w:val="0"/>
        <w:spacing w:after="0" w:line="240" w:lineRule="auto"/>
        <w:jc w:val="both"/>
        <w:rPr>
          <w:rFonts w:cstheme="minorHAnsi"/>
          <w:b/>
          <w:bCs/>
        </w:rPr>
      </w:pPr>
      <w:r w:rsidRPr="001117EB">
        <w:rPr>
          <w:rFonts w:cstheme="minorHAnsi"/>
          <w:b/>
          <w:u w:val="single"/>
        </w:rPr>
        <w:t>Questions.2</w:t>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001117EB">
        <w:rPr>
          <w:rFonts w:cstheme="minorHAnsi"/>
          <w:b/>
        </w:rPr>
        <w:tab/>
      </w:r>
      <w:r w:rsidRPr="001117EB">
        <w:rPr>
          <w:rFonts w:cstheme="minorHAnsi"/>
          <w:b/>
        </w:rPr>
        <w:t>(</w:t>
      </w:r>
      <w:r w:rsidR="00917524" w:rsidRPr="001117EB">
        <w:rPr>
          <w:rFonts w:cstheme="minorHAnsi"/>
          <w:b/>
        </w:rPr>
        <w:t xml:space="preserve">8 </w:t>
      </w:r>
      <w:r w:rsidRPr="001117EB">
        <w:rPr>
          <w:rFonts w:cstheme="minorHAnsi"/>
          <w:b/>
        </w:rPr>
        <w:t>Marks)</w:t>
      </w:r>
      <w:r w:rsidR="00C50AF2" w:rsidRPr="001117EB">
        <w:rPr>
          <w:rFonts w:cstheme="minorHAnsi"/>
          <w:b/>
          <w:bCs/>
        </w:rPr>
        <w:t xml:space="preserve"> </w:t>
      </w:r>
    </w:p>
    <w:p w:rsidR="006F2B8D" w:rsidRPr="001117EB" w:rsidRDefault="006F2B8D" w:rsidP="00C50AF2">
      <w:pPr>
        <w:autoSpaceDE w:val="0"/>
        <w:autoSpaceDN w:val="0"/>
        <w:adjustRightInd w:val="0"/>
        <w:spacing w:after="0" w:line="240" w:lineRule="auto"/>
        <w:jc w:val="both"/>
        <w:rPr>
          <w:rFonts w:cstheme="minorHAnsi"/>
        </w:rPr>
      </w:pPr>
    </w:p>
    <w:p w:rsidR="00C50AF2" w:rsidRPr="001117EB" w:rsidRDefault="006F2B8D" w:rsidP="006F2B8D">
      <w:pPr>
        <w:pStyle w:val="Default"/>
        <w:jc w:val="both"/>
        <w:rPr>
          <w:rFonts w:asciiTheme="minorHAnsi" w:hAnsiTheme="minorHAnsi" w:cstheme="minorHAnsi"/>
          <w:sz w:val="22"/>
          <w:szCs w:val="22"/>
        </w:rPr>
      </w:pPr>
      <w:r w:rsidRPr="001117EB">
        <w:rPr>
          <w:rFonts w:asciiTheme="minorHAnsi" w:hAnsiTheme="minorHAnsi" w:cstheme="minorHAnsi"/>
          <w:sz w:val="22"/>
          <w:szCs w:val="22"/>
        </w:rPr>
        <w:t>Leverage buyout is the acquisition</w:t>
      </w:r>
      <w:r w:rsidR="00C50AF2" w:rsidRPr="001117EB">
        <w:rPr>
          <w:rFonts w:asciiTheme="minorHAnsi" w:hAnsiTheme="minorHAnsi" w:cstheme="minorHAnsi"/>
          <w:sz w:val="22"/>
          <w:szCs w:val="22"/>
        </w:rPr>
        <w:t xml:space="preserve"> of one company by another, typically with borrowed funds. Usually, the acquired company’s assets are used as collateral for the loans of the acquiring company. The loans are paid back from the acquired company’s cash flow. Another possible form of leveraged buyout occurs when investors borrow from banks, using their own assets as collateral to acquire the other company. Typically, public stockholders receive an amount in excess of the current market value for their shares. </w:t>
      </w:r>
      <w:r w:rsidRPr="001117EB">
        <w:rPr>
          <w:rFonts w:asciiTheme="minorHAnsi" w:hAnsiTheme="minorHAnsi" w:cstheme="minorHAnsi"/>
          <w:bCs/>
          <w:sz w:val="22"/>
          <w:szCs w:val="22"/>
        </w:rPr>
        <w:t>Discuss the different type of leverage buyout.</w:t>
      </w:r>
    </w:p>
    <w:p w:rsidR="005E1FE9" w:rsidRPr="001117EB" w:rsidRDefault="005E1FE9" w:rsidP="00C50AF2">
      <w:pPr>
        <w:jc w:val="both"/>
        <w:rPr>
          <w:rFonts w:cstheme="minorHAnsi"/>
        </w:rPr>
      </w:pPr>
    </w:p>
    <w:p w:rsidR="005E1FE9" w:rsidRPr="001117EB" w:rsidRDefault="005E1FE9" w:rsidP="005E1FE9">
      <w:pPr>
        <w:jc w:val="both"/>
        <w:rPr>
          <w:rFonts w:cstheme="minorHAnsi"/>
        </w:rPr>
      </w:pPr>
      <w:r w:rsidRPr="001117EB">
        <w:rPr>
          <w:rFonts w:cstheme="minorHAnsi"/>
          <w:b/>
          <w:u w:val="single"/>
        </w:rPr>
        <w:t>Questions.3</w:t>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001117EB">
        <w:rPr>
          <w:rFonts w:cstheme="minorHAnsi"/>
          <w:b/>
        </w:rPr>
        <w:tab/>
      </w:r>
      <w:r w:rsidRPr="001117EB">
        <w:rPr>
          <w:rFonts w:cstheme="minorHAnsi"/>
          <w:b/>
        </w:rPr>
        <w:t>(</w:t>
      </w:r>
      <w:r w:rsidR="00917524" w:rsidRPr="001117EB">
        <w:rPr>
          <w:rFonts w:cstheme="minorHAnsi"/>
          <w:b/>
        </w:rPr>
        <w:t xml:space="preserve">8 </w:t>
      </w:r>
      <w:r w:rsidRPr="001117EB">
        <w:rPr>
          <w:rFonts w:cstheme="minorHAnsi"/>
          <w:b/>
        </w:rPr>
        <w:t>Marks)</w:t>
      </w:r>
    </w:p>
    <w:p w:rsidR="0019089E" w:rsidRPr="001117EB" w:rsidRDefault="0019089E" w:rsidP="0019089E">
      <w:pPr>
        <w:pStyle w:val="Default"/>
        <w:rPr>
          <w:rFonts w:asciiTheme="minorHAnsi" w:hAnsiTheme="minorHAnsi" w:cstheme="minorHAnsi"/>
          <w:sz w:val="22"/>
          <w:szCs w:val="22"/>
        </w:rPr>
      </w:pPr>
    </w:p>
    <w:p w:rsidR="0019089E" w:rsidRPr="001117EB" w:rsidRDefault="0019089E" w:rsidP="0019089E">
      <w:pPr>
        <w:pStyle w:val="Default"/>
        <w:jc w:val="both"/>
        <w:rPr>
          <w:rFonts w:asciiTheme="minorHAnsi" w:hAnsiTheme="minorHAnsi" w:cstheme="minorHAnsi"/>
          <w:sz w:val="22"/>
          <w:szCs w:val="22"/>
        </w:rPr>
      </w:pPr>
      <w:r w:rsidRPr="001117EB">
        <w:rPr>
          <w:rFonts w:asciiTheme="minorHAnsi" w:hAnsiTheme="minorHAnsi" w:cstheme="minorHAnsi"/>
          <w:sz w:val="22"/>
          <w:szCs w:val="22"/>
        </w:rPr>
        <w:t>Divestiture is the sale of segment of a company (assets, a product line, a subsidiary) to a third party for cash and/or securities. Although divestitures cause contraction from the perspective of selling firm, it doesn’t however, entail decrease in its profits. It is believed that, the value will be enhanced by parting / divesting / demerging some of its assets as they are either causing losses or yielding very low returns.</w:t>
      </w:r>
      <w:r w:rsidR="00AA5849" w:rsidRPr="001117EB">
        <w:rPr>
          <w:rFonts w:asciiTheme="minorHAnsi" w:hAnsiTheme="minorHAnsi" w:cstheme="minorHAnsi"/>
          <w:sz w:val="22"/>
          <w:szCs w:val="22"/>
        </w:rPr>
        <w:t xml:space="preserve"> Discuss the motives of divestitures.</w:t>
      </w:r>
      <w:r w:rsidRPr="001117EB">
        <w:rPr>
          <w:rFonts w:asciiTheme="minorHAnsi" w:hAnsiTheme="minorHAnsi" w:cstheme="minorHAnsi"/>
          <w:sz w:val="22"/>
          <w:szCs w:val="22"/>
        </w:rPr>
        <w:t xml:space="preserve"> </w:t>
      </w:r>
    </w:p>
    <w:p w:rsidR="005E1FE9" w:rsidRPr="001117EB" w:rsidRDefault="005E1FE9" w:rsidP="00EC1F1B">
      <w:pPr>
        <w:pStyle w:val="Default"/>
        <w:jc w:val="both"/>
        <w:rPr>
          <w:rFonts w:asciiTheme="minorHAnsi" w:hAnsiTheme="minorHAnsi" w:cstheme="minorHAnsi"/>
          <w:sz w:val="22"/>
          <w:szCs w:val="22"/>
        </w:rPr>
      </w:pPr>
    </w:p>
    <w:p w:rsidR="005E1FE9" w:rsidRPr="001117EB" w:rsidRDefault="005E1FE9" w:rsidP="005E1FE9">
      <w:pPr>
        <w:jc w:val="both"/>
        <w:rPr>
          <w:rFonts w:cstheme="minorHAnsi"/>
          <w:b/>
        </w:rPr>
      </w:pPr>
      <w:r w:rsidRPr="001117EB">
        <w:rPr>
          <w:rFonts w:cstheme="minorHAnsi"/>
          <w:b/>
          <w:u w:val="single"/>
        </w:rPr>
        <w:t>Questions.4</w:t>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001117EB">
        <w:rPr>
          <w:rFonts w:cstheme="minorHAnsi"/>
          <w:b/>
        </w:rPr>
        <w:tab/>
      </w:r>
      <w:r w:rsidRPr="001117EB">
        <w:rPr>
          <w:rFonts w:cstheme="minorHAnsi"/>
          <w:b/>
        </w:rPr>
        <w:t>(</w:t>
      </w:r>
      <w:r w:rsidR="00917524" w:rsidRPr="001117EB">
        <w:rPr>
          <w:rFonts w:cstheme="minorHAnsi"/>
          <w:b/>
        </w:rPr>
        <w:t xml:space="preserve">8 </w:t>
      </w:r>
      <w:r w:rsidRPr="001117EB">
        <w:rPr>
          <w:rFonts w:cstheme="minorHAnsi"/>
          <w:b/>
        </w:rPr>
        <w:t>Marks)</w:t>
      </w:r>
    </w:p>
    <w:p w:rsidR="00AA5849" w:rsidRPr="001117EB" w:rsidRDefault="00AA5849" w:rsidP="00AA5849">
      <w:pPr>
        <w:pStyle w:val="Default"/>
        <w:jc w:val="both"/>
        <w:rPr>
          <w:rFonts w:asciiTheme="minorHAnsi" w:hAnsiTheme="minorHAnsi" w:cstheme="minorHAnsi"/>
          <w:sz w:val="22"/>
          <w:szCs w:val="22"/>
        </w:rPr>
      </w:pPr>
      <w:r w:rsidRPr="001117EB">
        <w:rPr>
          <w:rFonts w:asciiTheme="minorHAnsi" w:hAnsiTheme="minorHAnsi" w:cstheme="minorHAnsi"/>
          <w:sz w:val="22"/>
          <w:szCs w:val="22"/>
        </w:rPr>
        <w:t xml:space="preserve">A joint venture is a business enterprise under-taken by two or more persons or organizations to share the expense and profit of a particular business project. </w:t>
      </w:r>
      <w:proofErr w:type="spellStart"/>
      <w:r w:rsidRPr="001117EB">
        <w:rPr>
          <w:rFonts w:asciiTheme="minorHAnsi" w:hAnsiTheme="minorHAnsi" w:cstheme="minorHAnsi"/>
          <w:sz w:val="22"/>
          <w:szCs w:val="22"/>
        </w:rPr>
        <w:t>Eg</w:t>
      </w:r>
      <w:proofErr w:type="spellEnd"/>
      <w:r w:rsidRPr="001117EB">
        <w:rPr>
          <w:rFonts w:asciiTheme="minorHAnsi" w:hAnsiTheme="minorHAnsi" w:cstheme="minorHAnsi"/>
          <w:sz w:val="22"/>
          <w:szCs w:val="22"/>
        </w:rPr>
        <w:t xml:space="preserve">. </w:t>
      </w:r>
      <w:proofErr w:type="spellStart"/>
      <w:r w:rsidRPr="001117EB">
        <w:rPr>
          <w:rFonts w:asciiTheme="minorHAnsi" w:hAnsiTheme="minorHAnsi" w:cstheme="minorHAnsi"/>
          <w:sz w:val="22"/>
          <w:szCs w:val="22"/>
        </w:rPr>
        <w:t>Maruthi</w:t>
      </w:r>
      <w:proofErr w:type="spellEnd"/>
      <w:r w:rsidRPr="001117EB">
        <w:rPr>
          <w:rFonts w:asciiTheme="minorHAnsi" w:hAnsiTheme="minorHAnsi" w:cstheme="minorHAnsi"/>
          <w:sz w:val="22"/>
          <w:szCs w:val="22"/>
        </w:rPr>
        <w:t xml:space="preserve"> Suzuki, ING </w:t>
      </w:r>
      <w:proofErr w:type="spellStart"/>
      <w:r w:rsidRPr="001117EB">
        <w:rPr>
          <w:rFonts w:asciiTheme="minorHAnsi" w:hAnsiTheme="minorHAnsi" w:cstheme="minorHAnsi"/>
          <w:sz w:val="22"/>
          <w:szCs w:val="22"/>
        </w:rPr>
        <w:t>Vishya</w:t>
      </w:r>
      <w:proofErr w:type="spellEnd"/>
      <w:r w:rsidRPr="001117EB">
        <w:rPr>
          <w:rFonts w:asciiTheme="minorHAnsi" w:hAnsiTheme="minorHAnsi" w:cstheme="minorHAnsi"/>
          <w:sz w:val="22"/>
          <w:szCs w:val="22"/>
        </w:rPr>
        <w:t xml:space="preserve">, Bajaj Allianz, Standard &amp; Charted Bank. A Joint venture is a legal entity formed between two or more parties to under-take economic activity together. The parties agree to create a new entity by both contributing equity, and they then share in the revenues, expenses, and control of the enterprise. Elaborate some of the reasons for the failure of joint venture. </w:t>
      </w:r>
    </w:p>
    <w:p w:rsidR="005E1FE9" w:rsidRPr="001117EB" w:rsidRDefault="005E1FE9" w:rsidP="005E1FE9">
      <w:pPr>
        <w:jc w:val="both"/>
        <w:rPr>
          <w:rFonts w:cstheme="minorHAnsi"/>
        </w:rPr>
      </w:pPr>
    </w:p>
    <w:p w:rsidR="001117EB" w:rsidRDefault="001117EB" w:rsidP="005E1FE9">
      <w:pPr>
        <w:jc w:val="both"/>
        <w:rPr>
          <w:rFonts w:cstheme="minorHAnsi"/>
          <w:b/>
          <w:u w:val="single"/>
        </w:rPr>
      </w:pPr>
    </w:p>
    <w:p w:rsidR="005E1FE9" w:rsidRPr="001117EB" w:rsidRDefault="005E1FE9" w:rsidP="005E1FE9">
      <w:pPr>
        <w:jc w:val="both"/>
        <w:rPr>
          <w:rFonts w:cstheme="minorHAnsi"/>
        </w:rPr>
      </w:pPr>
      <w:r w:rsidRPr="001117EB">
        <w:rPr>
          <w:rFonts w:cstheme="minorHAnsi"/>
          <w:b/>
          <w:u w:val="single"/>
        </w:rPr>
        <w:t>Questions.5</w:t>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Pr="001117EB">
        <w:rPr>
          <w:rFonts w:cstheme="minorHAnsi"/>
          <w:b/>
        </w:rPr>
        <w:tab/>
      </w:r>
      <w:r w:rsidR="001117EB">
        <w:rPr>
          <w:rFonts w:cstheme="minorHAnsi"/>
          <w:b/>
        </w:rPr>
        <w:tab/>
      </w:r>
      <w:r w:rsidRPr="001117EB">
        <w:rPr>
          <w:rFonts w:cstheme="minorHAnsi"/>
          <w:b/>
        </w:rPr>
        <w:t>(</w:t>
      </w:r>
      <w:r w:rsidR="00917524" w:rsidRPr="001117EB">
        <w:rPr>
          <w:rFonts w:cstheme="minorHAnsi"/>
          <w:b/>
        </w:rPr>
        <w:t xml:space="preserve">8 </w:t>
      </w:r>
      <w:r w:rsidRPr="001117EB">
        <w:rPr>
          <w:rFonts w:cstheme="minorHAnsi"/>
          <w:b/>
        </w:rPr>
        <w:t>Marks)</w:t>
      </w: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ABC Ltd. makes an issue of 10,000 shares of `10 each at par aggregating to `1,00,000. The issue has been underwritten fully by two underwriter’s X and Y to the extent of `50,000 each. The issue has been closed and the following is the information available on the subscriptions.</w:t>
      </w:r>
    </w:p>
    <w:p w:rsidR="00F73A1A" w:rsidRPr="001117EB" w:rsidRDefault="00F73A1A" w:rsidP="00F73A1A">
      <w:pPr>
        <w:autoSpaceDE w:val="0"/>
        <w:autoSpaceDN w:val="0"/>
        <w:adjustRightInd w:val="0"/>
        <w:spacing w:after="0" w:line="240" w:lineRule="auto"/>
        <w:jc w:val="both"/>
        <w:rPr>
          <w:rFonts w:cstheme="minorHAnsi"/>
          <w:color w:val="231F20"/>
          <w:lang w:val="en-IN"/>
        </w:rPr>
      </w:pPr>
    </w:p>
    <w:p w:rsidR="00F73A1A" w:rsidRPr="001117EB" w:rsidRDefault="00F73A1A" w:rsidP="00917524">
      <w:pPr>
        <w:autoSpaceDE w:val="0"/>
        <w:autoSpaceDN w:val="0"/>
        <w:adjustRightInd w:val="0"/>
        <w:spacing w:after="0" w:line="240" w:lineRule="auto"/>
        <w:ind w:left="4320" w:firstLine="720"/>
        <w:jc w:val="both"/>
        <w:rPr>
          <w:rFonts w:cstheme="minorHAnsi"/>
          <w:color w:val="231F20"/>
          <w:lang w:val="en-IN"/>
        </w:rPr>
      </w:pPr>
      <w:r w:rsidRPr="001117EB">
        <w:rPr>
          <w:rFonts w:cstheme="minorHAnsi"/>
          <w:color w:val="231F20"/>
          <w:lang w:val="en-IN"/>
        </w:rPr>
        <w:t xml:space="preserve">Amount </w:t>
      </w: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 xml:space="preserve">Valid subscriptions received – </w:t>
      </w:r>
      <w:r w:rsidRPr="001117EB">
        <w:rPr>
          <w:rFonts w:cstheme="minorHAnsi"/>
          <w:color w:val="231F20"/>
          <w:lang w:val="en-IN"/>
        </w:rPr>
        <w:tab/>
      </w:r>
      <w:r w:rsidRPr="001117EB">
        <w:rPr>
          <w:rFonts w:cstheme="minorHAnsi"/>
          <w:color w:val="231F20"/>
          <w:lang w:val="en-IN"/>
        </w:rPr>
        <w:tab/>
      </w:r>
      <w:r w:rsidRPr="001117EB">
        <w:rPr>
          <w:rFonts w:cstheme="minorHAnsi"/>
          <w:color w:val="231F20"/>
          <w:lang w:val="en-IN"/>
        </w:rPr>
        <w:tab/>
      </w:r>
      <w:r w:rsidR="001117EB">
        <w:rPr>
          <w:rFonts w:cstheme="minorHAnsi"/>
          <w:color w:val="231F20"/>
          <w:lang w:val="en-IN"/>
        </w:rPr>
        <w:tab/>
      </w:r>
      <w:r w:rsidRPr="001117EB">
        <w:rPr>
          <w:rFonts w:cstheme="minorHAnsi"/>
          <w:color w:val="231F20"/>
          <w:lang w:val="en-IN"/>
        </w:rPr>
        <w:t>76,500</w:t>
      </w: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 xml:space="preserve">Received through underwriter X– </w:t>
      </w:r>
      <w:r w:rsidRPr="001117EB">
        <w:rPr>
          <w:rFonts w:cstheme="minorHAnsi"/>
          <w:color w:val="231F20"/>
          <w:lang w:val="en-IN"/>
        </w:rPr>
        <w:tab/>
      </w:r>
      <w:r w:rsidRPr="001117EB">
        <w:rPr>
          <w:rFonts w:cstheme="minorHAnsi"/>
          <w:color w:val="231F20"/>
          <w:lang w:val="en-IN"/>
        </w:rPr>
        <w:tab/>
      </w:r>
      <w:r w:rsidRPr="001117EB">
        <w:rPr>
          <w:rFonts w:cstheme="minorHAnsi"/>
          <w:color w:val="231F20"/>
          <w:lang w:val="en-IN"/>
        </w:rPr>
        <w:tab/>
        <w:t>27,500</w:t>
      </w: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Received through underwriter Y–</w:t>
      </w:r>
      <w:r w:rsidRPr="001117EB">
        <w:rPr>
          <w:rFonts w:cstheme="minorHAnsi"/>
          <w:color w:val="231F20"/>
          <w:lang w:val="en-IN"/>
        </w:rPr>
        <w:tab/>
      </w:r>
      <w:r w:rsidRPr="001117EB">
        <w:rPr>
          <w:rFonts w:cstheme="minorHAnsi"/>
          <w:color w:val="231F20"/>
          <w:lang w:val="en-IN"/>
        </w:rPr>
        <w:tab/>
      </w:r>
      <w:r w:rsidRPr="001117EB">
        <w:rPr>
          <w:rFonts w:cstheme="minorHAnsi"/>
          <w:color w:val="231F20"/>
          <w:lang w:val="en-IN"/>
        </w:rPr>
        <w:tab/>
        <w:t>34,800</w:t>
      </w: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 xml:space="preserve">Direct subscriptions received – </w:t>
      </w:r>
      <w:r w:rsidRPr="001117EB">
        <w:rPr>
          <w:rFonts w:cstheme="minorHAnsi"/>
          <w:color w:val="231F20"/>
          <w:lang w:val="en-IN"/>
        </w:rPr>
        <w:tab/>
      </w:r>
      <w:r w:rsidRPr="001117EB">
        <w:rPr>
          <w:rFonts w:cstheme="minorHAnsi"/>
          <w:color w:val="231F20"/>
          <w:lang w:val="en-IN"/>
        </w:rPr>
        <w:tab/>
      </w:r>
      <w:r w:rsidRPr="001117EB">
        <w:rPr>
          <w:rFonts w:cstheme="minorHAnsi"/>
          <w:color w:val="231F20"/>
          <w:lang w:val="en-IN"/>
        </w:rPr>
        <w:tab/>
      </w:r>
      <w:r w:rsidR="001117EB">
        <w:rPr>
          <w:rFonts w:cstheme="minorHAnsi"/>
          <w:color w:val="231F20"/>
          <w:lang w:val="en-IN"/>
        </w:rPr>
        <w:tab/>
      </w:r>
      <w:r w:rsidRPr="001117EB">
        <w:rPr>
          <w:rFonts w:cstheme="minorHAnsi"/>
          <w:color w:val="231F20"/>
          <w:lang w:val="en-IN"/>
        </w:rPr>
        <w:t>14,200</w:t>
      </w:r>
    </w:p>
    <w:p w:rsidR="00F73A1A" w:rsidRPr="001117EB" w:rsidRDefault="00F73A1A" w:rsidP="00F73A1A">
      <w:pPr>
        <w:autoSpaceDE w:val="0"/>
        <w:autoSpaceDN w:val="0"/>
        <w:adjustRightInd w:val="0"/>
        <w:spacing w:after="0" w:line="240" w:lineRule="auto"/>
        <w:jc w:val="both"/>
        <w:rPr>
          <w:rFonts w:cstheme="minorHAnsi"/>
          <w:color w:val="231F20"/>
          <w:lang w:val="en-IN"/>
        </w:rPr>
      </w:pPr>
    </w:p>
    <w:p w:rsidR="00F73A1A" w:rsidRPr="001117EB" w:rsidRDefault="00F73A1A" w:rsidP="00F73A1A">
      <w:pPr>
        <w:autoSpaceDE w:val="0"/>
        <w:autoSpaceDN w:val="0"/>
        <w:adjustRightInd w:val="0"/>
        <w:spacing w:after="0" w:line="240" w:lineRule="auto"/>
        <w:jc w:val="both"/>
        <w:rPr>
          <w:rFonts w:cstheme="minorHAnsi"/>
          <w:color w:val="231F20"/>
          <w:lang w:val="en-IN"/>
        </w:rPr>
      </w:pPr>
      <w:r w:rsidRPr="001117EB">
        <w:rPr>
          <w:rFonts w:cstheme="minorHAnsi"/>
          <w:color w:val="231F20"/>
          <w:lang w:val="en-IN"/>
        </w:rPr>
        <w:t>Examine the underwriters’ devolvement.</w:t>
      </w:r>
    </w:p>
    <w:p w:rsidR="005E1FE9" w:rsidRPr="001117EB"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1117EB" w:rsidRDefault="00A07BC1" w:rsidP="005E1FE9">
      <w:pPr>
        <w:jc w:val="both"/>
        <w:rPr>
          <w:rFonts w:cstheme="minorHAnsi"/>
        </w:rPr>
      </w:pPr>
      <w:bookmarkStart w:id="0" w:name="_GoBack"/>
      <w:bookmarkEnd w:id="0"/>
    </w:p>
    <w:sectPr w:rsidR="00A07BC1" w:rsidRPr="001117EB" w:rsidSect="001117EB">
      <w:pgSz w:w="12240" w:h="15840"/>
      <w:pgMar w:top="426"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67156"/>
    <w:rsid w:val="000A2AB9"/>
    <w:rsid w:val="001117EB"/>
    <w:rsid w:val="00124395"/>
    <w:rsid w:val="00152DCD"/>
    <w:rsid w:val="0019089E"/>
    <w:rsid w:val="001A7A11"/>
    <w:rsid w:val="001B2304"/>
    <w:rsid w:val="00281B0A"/>
    <w:rsid w:val="002A197C"/>
    <w:rsid w:val="002C2D26"/>
    <w:rsid w:val="0032070D"/>
    <w:rsid w:val="0032675D"/>
    <w:rsid w:val="00396829"/>
    <w:rsid w:val="003B07DD"/>
    <w:rsid w:val="003D419C"/>
    <w:rsid w:val="004601CA"/>
    <w:rsid w:val="00495AD9"/>
    <w:rsid w:val="004C252B"/>
    <w:rsid w:val="004F523E"/>
    <w:rsid w:val="0051682C"/>
    <w:rsid w:val="00564C75"/>
    <w:rsid w:val="005E1FE9"/>
    <w:rsid w:val="005E7A1A"/>
    <w:rsid w:val="00652E23"/>
    <w:rsid w:val="00653A7B"/>
    <w:rsid w:val="006F297D"/>
    <w:rsid w:val="006F2B8D"/>
    <w:rsid w:val="00771F89"/>
    <w:rsid w:val="00777D25"/>
    <w:rsid w:val="007843D6"/>
    <w:rsid w:val="007A1E9C"/>
    <w:rsid w:val="00891492"/>
    <w:rsid w:val="008B30A0"/>
    <w:rsid w:val="00917524"/>
    <w:rsid w:val="00985F7E"/>
    <w:rsid w:val="00987DC9"/>
    <w:rsid w:val="009A375A"/>
    <w:rsid w:val="009D7E4E"/>
    <w:rsid w:val="00A07BC1"/>
    <w:rsid w:val="00AA5849"/>
    <w:rsid w:val="00AB2230"/>
    <w:rsid w:val="00AF0EAA"/>
    <w:rsid w:val="00BC586E"/>
    <w:rsid w:val="00BD616E"/>
    <w:rsid w:val="00C10A79"/>
    <w:rsid w:val="00C15CAD"/>
    <w:rsid w:val="00C453EE"/>
    <w:rsid w:val="00C50AF2"/>
    <w:rsid w:val="00C92F63"/>
    <w:rsid w:val="00CF6431"/>
    <w:rsid w:val="00D97BBC"/>
    <w:rsid w:val="00E03CB9"/>
    <w:rsid w:val="00E17543"/>
    <w:rsid w:val="00EC1F1B"/>
    <w:rsid w:val="00F73A1A"/>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614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0AF2"/>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7</cp:revision>
  <cp:lastPrinted>2018-09-26T10:46:00Z</cp:lastPrinted>
  <dcterms:created xsi:type="dcterms:W3CDTF">2021-04-19T05:57:00Z</dcterms:created>
  <dcterms:modified xsi:type="dcterms:W3CDTF">2021-04-21T04:42:00Z</dcterms:modified>
</cp:coreProperties>
</file>