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Look w:val="04A0" w:firstRow="1" w:lastRow="0" w:firstColumn="1" w:lastColumn="0" w:noHBand="0" w:noVBand="1"/>
      </w:tblPr>
      <w:tblGrid>
        <w:gridCol w:w="2646"/>
        <w:gridCol w:w="6528"/>
      </w:tblGrid>
      <w:tr w:rsidR="00921E9B" w:rsidRPr="002C1E05" w14:paraId="63652584" w14:textId="77777777" w:rsidTr="00000F8C">
        <w:trPr>
          <w:trHeight w:val="827"/>
        </w:trPr>
        <w:tc>
          <w:tcPr>
            <w:tcW w:w="1441" w:type="pct"/>
          </w:tcPr>
          <w:p w14:paraId="5DAB1386" w14:textId="77777777" w:rsidR="00BB291F" w:rsidRPr="002C1E05" w:rsidRDefault="00BB291F" w:rsidP="000C6F0D">
            <w:pPr>
              <w:spacing w:after="0"/>
              <w:rPr>
                <w:rFonts w:ascii="Calibri" w:hAnsi="Calibri" w:cs="Calibri"/>
                <w:i/>
                <w:szCs w:val="24"/>
                <w:lang w:val="en-IN"/>
              </w:rPr>
            </w:pPr>
            <w:r w:rsidRPr="002C1E05">
              <w:rPr>
                <w:rFonts w:ascii="Calibri" w:hAnsi="Calibri" w:cs="Calibri"/>
                <w:b/>
                <w:noProof/>
                <w:sz w:val="32"/>
                <w:szCs w:val="24"/>
                <w:lang w:val="en-IN" w:eastAsia="en-IN"/>
              </w:rPr>
              <w:drawing>
                <wp:inline distT="0" distB="0" distL="0" distR="0" wp14:anchorId="4BF8DFD3" wp14:editId="25AF73A0">
                  <wp:extent cx="1533525" cy="504825"/>
                  <wp:effectExtent l="0" t="0" r="9525" b="9525"/>
                  <wp:docPr id="1" name="Picture 1" descr="C:\Users\ADMIN\Desktop\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j.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504825"/>
                          </a:xfrm>
                          <a:prstGeom prst="rect">
                            <a:avLst/>
                          </a:prstGeom>
                          <a:noFill/>
                          <a:ln>
                            <a:noFill/>
                          </a:ln>
                        </pic:spPr>
                      </pic:pic>
                    </a:graphicData>
                  </a:graphic>
                </wp:inline>
              </w:drawing>
            </w:r>
          </w:p>
        </w:tc>
        <w:tc>
          <w:tcPr>
            <w:tcW w:w="3559" w:type="pct"/>
          </w:tcPr>
          <w:p w14:paraId="0718F644" w14:textId="77777777" w:rsidR="00BB291F" w:rsidRPr="002C1E05" w:rsidRDefault="00BB291F" w:rsidP="00BB291F">
            <w:pPr>
              <w:spacing w:after="0"/>
              <w:jc w:val="center"/>
              <w:rPr>
                <w:rFonts w:ascii="Calibri" w:hAnsi="Calibri" w:cs="Calibri"/>
                <w:b/>
                <w:sz w:val="32"/>
                <w:szCs w:val="24"/>
                <w:lang w:val="en-IN"/>
              </w:rPr>
            </w:pPr>
            <w:r w:rsidRPr="002C1E05">
              <w:rPr>
                <w:rFonts w:ascii="Calibri" w:hAnsi="Calibri" w:cs="Calibri"/>
                <w:b/>
                <w:sz w:val="32"/>
                <w:szCs w:val="24"/>
                <w:lang w:val="en-IN"/>
              </w:rPr>
              <w:t>JAIPURIA INSTITUE OF MANAGEMENT, INDORE</w:t>
            </w:r>
          </w:p>
          <w:p w14:paraId="63AC4879" w14:textId="21B98E58" w:rsidR="00BB291F" w:rsidRPr="002C1E05" w:rsidRDefault="00BB291F" w:rsidP="00BB291F">
            <w:pPr>
              <w:spacing w:after="0"/>
              <w:jc w:val="center"/>
              <w:rPr>
                <w:rFonts w:ascii="Calibri" w:hAnsi="Calibri" w:cs="Calibri"/>
                <w:i/>
                <w:sz w:val="27"/>
                <w:szCs w:val="27"/>
                <w:lang w:val="en-IN"/>
              </w:rPr>
            </w:pPr>
            <w:r w:rsidRPr="002C1E05">
              <w:rPr>
                <w:rFonts w:ascii="Calibri" w:hAnsi="Calibri" w:cs="Calibri"/>
                <w:sz w:val="27"/>
                <w:szCs w:val="27"/>
                <w:lang w:val="en-IN"/>
              </w:rPr>
              <w:t>Post Graduate Diploma in Management</w:t>
            </w:r>
            <w:r w:rsidR="00BD34FB" w:rsidRPr="002C1E05">
              <w:rPr>
                <w:rFonts w:ascii="Calibri" w:hAnsi="Calibri" w:cs="Calibri"/>
                <w:sz w:val="27"/>
                <w:szCs w:val="27"/>
                <w:lang w:val="en-IN"/>
              </w:rPr>
              <w:t xml:space="preserve"> (Batch 2024-26)</w:t>
            </w:r>
          </w:p>
        </w:tc>
      </w:tr>
      <w:tr w:rsidR="00921E9B" w:rsidRPr="002C1E05" w14:paraId="281D8340" w14:textId="77777777" w:rsidTr="00000F8C">
        <w:trPr>
          <w:trHeight w:val="755"/>
        </w:trPr>
        <w:tc>
          <w:tcPr>
            <w:tcW w:w="5000" w:type="pct"/>
            <w:gridSpan w:val="2"/>
          </w:tcPr>
          <w:p w14:paraId="3A5D37CF" w14:textId="22963135" w:rsidR="003D5570" w:rsidRPr="002C1E05" w:rsidRDefault="003D5570" w:rsidP="00BB291F">
            <w:pPr>
              <w:tabs>
                <w:tab w:val="left" w:pos="90"/>
              </w:tabs>
              <w:spacing w:after="0"/>
              <w:jc w:val="center"/>
              <w:rPr>
                <w:rFonts w:ascii="Calibri" w:hAnsi="Calibri" w:cs="Calibri"/>
                <w:b/>
                <w:sz w:val="28"/>
                <w:szCs w:val="28"/>
                <w:lang w:val="en-IN"/>
              </w:rPr>
            </w:pPr>
            <w:r w:rsidRPr="002C1E05">
              <w:rPr>
                <w:rFonts w:ascii="Calibri" w:hAnsi="Calibri" w:cs="Calibri"/>
                <w:b/>
                <w:sz w:val="28"/>
                <w:szCs w:val="28"/>
                <w:lang w:val="en-IN"/>
              </w:rPr>
              <w:t>Cours</w:t>
            </w:r>
            <w:r w:rsidR="009231A7" w:rsidRPr="002C1E05">
              <w:rPr>
                <w:rFonts w:ascii="Calibri" w:hAnsi="Calibri" w:cs="Calibri"/>
                <w:b/>
                <w:sz w:val="28"/>
                <w:szCs w:val="28"/>
                <w:lang w:val="en-IN"/>
              </w:rPr>
              <w:t xml:space="preserve">e Title: </w:t>
            </w:r>
            <w:r w:rsidR="00B92E5F" w:rsidRPr="00B92E5F">
              <w:rPr>
                <w:rFonts w:ascii="Calibri" w:hAnsi="Calibri" w:cs="Calibri"/>
                <w:b/>
                <w:color w:val="000000" w:themeColor="text1"/>
                <w:sz w:val="28"/>
                <w:szCs w:val="28"/>
                <w:lang w:val="en-IN"/>
              </w:rPr>
              <w:t>Advanced Human Resource Management</w:t>
            </w:r>
            <w:r w:rsidR="009231A7" w:rsidRPr="002C1E05">
              <w:rPr>
                <w:rFonts w:ascii="Calibri" w:hAnsi="Calibri" w:cs="Calibri"/>
                <w:b/>
                <w:sz w:val="28"/>
                <w:szCs w:val="28"/>
                <w:lang w:val="en-IN"/>
              </w:rPr>
              <w:t xml:space="preserve">, </w:t>
            </w:r>
            <w:r w:rsidRPr="002C1E05">
              <w:rPr>
                <w:rFonts w:ascii="Calibri" w:hAnsi="Calibri" w:cs="Calibri"/>
                <w:b/>
                <w:sz w:val="28"/>
                <w:szCs w:val="28"/>
                <w:lang w:val="en-IN"/>
              </w:rPr>
              <w:t xml:space="preserve">(Course Code: </w:t>
            </w:r>
            <w:r w:rsidR="003D33DE">
              <w:rPr>
                <w:rFonts w:ascii="Calibri" w:hAnsi="Calibri" w:cs="Calibri"/>
                <w:b/>
                <w:sz w:val="28"/>
                <w:szCs w:val="28"/>
                <w:lang w:val="en-IN"/>
              </w:rPr>
              <w:t>4</w:t>
            </w:r>
            <w:r w:rsidR="00CD482A" w:rsidRPr="002C1E05">
              <w:rPr>
                <w:rFonts w:ascii="Calibri" w:hAnsi="Calibri" w:cs="Calibri"/>
                <w:b/>
                <w:sz w:val="28"/>
                <w:szCs w:val="28"/>
                <w:lang w:val="en-IN"/>
              </w:rPr>
              <w:t>0303</w:t>
            </w:r>
            <w:r w:rsidRPr="002C1E05">
              <w:rPr>
                <w:rFonts w:ascii="Calibri" w:hAnsi="Calibri" w:cs="Calibri"/>
                <w:b/>
                <w:sz w:val="28"/>
                <w:szCs w:val="28"/>
                <w:lang w:val="en-IN"/>
              </w:rPr>
              <w:t>)</w:t>
            </w:r>
          </w:p>
          <w:p w14:paraId="2532C788" w14:textId="7F858B8E" w:rsidR="00BB291F" w:rsidRPr="002C1E05" w:rsidRDefault="000E546F" w:rsidP="001233BE">
            <w:pPr>
              <w:tabs>
                <w:tab w:val="left" w:pos="90"/>
              </w:tabs>
              <w:spacing w:after="0"/>
              <w:jc w:val="center"/>
              <w:rPr>
                <w:rFonts w:ascii="Calibri" w:hAnsi="Calibri" w:cs="Calibri"/>
                <w:b/>
                <w:sz w:val="28"/>
                <w:szCs w:val="28"/>
                <w:lang w:val="en-IN"/>
              </w:rPr>
            </w:pPr>
            <w:r w:rsidRPr="002C1E05">
              <w:rPr>
                <w:rFonts w:ascii="Calibri" w:hAnsi="Calibri" w:cs="Calibri"/>
                <w:b/>
                <w:sz w:val="28"/>
                <w:szCs w:val="28"/>
                <w:lang w:val="en-IN"/>
              </w:rPr>
              <w:t xml:space="preserve">End-Term Examination, Term - </w:t>
            </w:r>
            <w:r w:rsidR="00CD482A" w:rsidRPr="002C1E05">
              <w:rPr>
                <w:rFonts w:ascii="Calibri" w:hAnsi="Calibri" w:cs="Calibri"/>
                <w:b/>
                <w:sz w:val="28"/>
                <w:szCs w:val="28"/>
                <w:lang w:val="en-IN"/>
              </w:rPr>
              <w:t>II</w:t>
            </w:r>
            <w:r w:rsidR="00637CE1" w:rsidRPr="002C1E05">
              <w:rPr>
                <w:rFonts w:ascii="Calibri" w:hAnsi="Calibri" w:cs="Calibri"/>
                <w:b/>
                <w:sz w:val="28"/>
                <w:szCs w:val="28"/>
                <w:lang w:val="en-IN"/>
              </w:rPr>
              <w:t>I</w:t>
            </w:r>
            <w:r w:rsidR="00BB291F" w:rsidRPr="002C1E05">
              <w:rPr>
                <w:rFonts w:ascii="Calibri" w:hAnsi="Calibri" w:cs="Calibri"/>
                <w:b/>
                <w:sz w:val="28"/>
                <w:szCs w:val="28"/>
                <w:lang w:val="en-IN"/>
              </w:rPr>
              <w:t xml:space="preserve"> (</w:t>
            </w:r>
            <w:r w:rsidR="00E35AF4" w:rsidRPr="002C1E05">
              <w:rPr>
                <w:rFonts w:ascii="Calibri" w:hAnsi="Calibri" w:cs="Calibri"/>
                <w:b/>
                <w:sz w:val="28"/>
                <w:szCs w:val="28"/>
                <w:lang w:val="en-IN"/>
              </w:rPr>
              <w:t>April</w:t>
            </w:r>
            <w:r w:rsidR="00BB291F" w:rsidRPr="002C1E05">
              <w:rPr>
                <w:rFonts w:ascii="Calibri" w:hAnsi="Calibri" w:cs="Calibri"/>
                <w:b/>
                <w:sz w:val="28"/>
                <w:szCs w:val="28"/>
                <w:lang w:val="en-IN"/>
              </w:rPr>
              <w:t xml:space="preserve"> 202</w:t>
            </w:r>
            <w:r w:rsidR="00877D3A" w:rsidRPr="002C1E05">
              <w:rPr>
                <w:rFonts w:ascii="Calibri" w:hAnsi="Calibri" w:cs="Calibri"/>
                <w:b/>
                <w:sz w:val="28"/>
                <w:szCs w:val="28"/>
                <w:lang w:val="en-IN"/>
              </w:rPr>
              <w:t>6</w:t>
            </w:r>
            <w:r w:rsidR="00BB291F" w:rsidRPr="002C1E05">
              <w:rPr>
                <w:rFonts w:ascii="Calibri" w:hAnsi="Calibri" w:cs="Calibri"/>
                <w:b/>
                <w:sz w:val="28"/>
                <w:szCs w:val="28"/>
                <w:lang w:val="en-IN"/>
              </w:rPr>
              <w:t>)</w:t>
            </w:r>
            <w:r w:rsidR="00BB291F" w:rsidRPr="002C1E05">
              <w:rPr>
                <w:rFonts w:ascii="Calibri" w:hAnsi="Calibri" w:cs="Calibri"/>
                <w:b/>
                <w:sz w:val="32"/>
                <w:szCs w:val="24"/>
                <w:lang w:val="en-IN"/>
              </w:rPr>
              <w:t xml:space="preserve"> </w:t>
            </w:r>
          </w:p>
        </w:tc>
      </w:tr>
      <w:tr w:rsidR="00921E9B" w:rsidRPr="002C1E05" w14:paraId="4A1FEBB6" w14:textId="77777777" w:rsidTr="00000F8C">
        <w:tc>
          <w:tcPr>
            <w:tcW w:w="5000" w:type="pct"/>
            <w:gridSpan w:val="2"/>
          </w:tcPr>
          <w:p w14:paraId="0F40F5BC" w14:textId="19009158" w:rsidR="00BB291F" w:rsidRPr="002C1E05" w:rsidRDefault="00903A58" w:rsidP="00BB291F">
            <w:pPr>
              <w:spacing w:after="0"/>
              <w:rPr>
                <w:rFonts w:ascii="Calibri" w:hAnsi="Calibri" w:cs="Calibri"/>
                <w:i/>
                <w:szCs w:val="24"/>
                <w:lang w:val="en-IN"/>
              </w:rPr>
            </w:pPr>
            <w:r w:rsidRPr="002C1E05">
              <w:rPr>
                <w:rFonts w:ascii="Calibri" w:hAnsi="Calibri" w:cs="Calibri"/>
                <w:b/>
                <w:sz w:val="24"/>
                <w:szCs w:val="24"/>
                <w:lang w:val="en-IN"/>
              </w:rPr>
              <w:t xml:space="preserve"> </w:t>
            </w:r>
            <w:r w:rsidR="00BB291F" w:rsidRPr="002C1E05">
              <w:rPr>
                <w:rFonts w:ascii="Calibri" w:hAnsi="Calibri" w:cs="Calibri"/>
                <w:b/>
                <w:sz w:val="24"/>
                <w:szCs w:val="24"/>
                <w:lang w:val="en-IN"/>
              </w:rPr>
              <w:t xml:space="preserve">Time </w:t>
            </w:r>
            <w:r w:rsidR="0000414D" w:rsidRPr="002C1E05">
              <w:rPr>
                <w:rFonts w:ascii="Calibri" w:hAnsi="Calibri" w:cs="Calibri"/>
                <w:b/>
                <w:sz w:val="24"/>
                <w:szCs w:val="24"/>
                <w:lang w:val="en-IN"/>
              </w:rPr>
              <w:t>Duration:</w:t>
            </w:r>
            <w:r w:rsidR="00BB291F" w:rsidRPr="002C1E05">
              <w:rPr>
                <w:rFonts w:ascii="Calibri" w:hAnsi="Calibri" w:cs="Calibri"/>
                <w:b/>
                <w:sz w:val="24"/>
                <w:szCs w:val="24"/>
                <w:lang w:val="en-IN"/>
              </w:rPr>
              <w:t xml:space="preserve"> 2 Hours                                                                                 </w:t>
            </w:r>
            <w:r w:rsidR="00B71AD9" w:rsidRPr="002C1E05">
              <w:rPr>
                <w:rFonts w:ascii="Calibri" w:hAnsi="Calibri" w:cs="Calibri"/>
                <w:b/>
                <w:sz w:val="24"/>
                <w:szCs w:val="24"/>
                <w:lang w:val="en-IN"/>
              </w:rPr>
              <w:t xml:space="preserve">      </w:t>
            </w:r>
            <w:r w:rsidRPr="002C1E05">
              <w:rPr>
                <w:rFonts w:ascii="Calibri" w:hAnsi="Calibri" w:cs="Calibri"/>
                <w:b/>
                <w:sz w:val="24"/>
                <w:szCs w:val="24"/>
                <w:lang w:val="en-IN"/>
              </w:rPr>
              <w:t xml:space="preserve">  </w:t>
            </w:r>
            <w:r w:rsidR="00B71AD9" w:rsidRPr="002C1E05">
              <w:rPr>
                <w:rFonts w:ascii="Calibri" w:hAnsi="Calibri" w:cs="Calibri"/>
                <w:b/>
                <w:sz w:val="24"/>
                <w:szCs w:val="24"/>
                <w:lang w:val="en-IN"/>
              </w:rPr>
              <w:t xml:space="preserve"> </w:t>
            </w:r>
            <w:r w:rsidR="00BB291F" w:rsidRPr="002C1E05">
              <w:rPr>
                <w:rFonts w:ascii="Calibri" w:hAnsi="Calibri" w:cs="Calibri"/>
                <w:b/>
                <w:sz w:val="24"/>
                <w:szCs w:val="24"/>
                <w:lang w:val="en-IN"/>
              </w:rPr>
              <w:t>Total Marks: 40</w:t>
            </w:r>
          </w:p>
        </w:tc>
      </w:tr>
    </w:tbl>
    <w:p w14:paraId="45A28AB8" w14:textId="77777777" w:rsidR="00000F8C" w:rsidRPr="002C1E05" w:rsidRDefault="00000F8C" w:rsidP="00000F8C">
      <w:pPr>
        <w:spacing w:after="0" w:line="240" w:lineRule="auto"/>
        <w:jc w:val="both"/>
        <w:rPr>
          <w:rFonts w:ascii="Calibri" w:hAnsi="Calibri" w:cs="Calibri"/>
          <w:b/>
          <w:i/>
          <w:iCs/>
          <w:sz w:val="14"/>
          <w:szCs w:val="24"/>
        </w:rPr>
      </w:pPr>
    </w:p>
    <w:p w14:paraId="07B09A60" w14:textId="77777777" w:rsidR="00E61C02" w:rsidRPr="002C1E05" w:rsidRDefault="000C6F0D" w:rsidP="00000F8C">
      <w:pPr>
        <w:spacing w:after="0" w:line="240" w:lineRule="auto"/>
        <w:jc w:val="both"/>
        <w:rPr>
          <w:rFonts w:ascii="Calibri" w:hAnsi="Calibri" w:cs="Calibri"/>
          <w:b/>
          <w:sz w:val="24"/>
          <w:szCs w:val="24"/>
        </w:rPr>
      </w:pPr>
      <w:r w:rsidRPr="002C1E05">
        <w:rPr>
          <w:rFonts w:ascii="Calibri" w:hAnsi="Calibri" w:cs="Calibri"/>
          <w:b/>
          <w:i/>
          <w:iCs/>
          <w:sz w:val="24"/>
          <w:szCs w:val="24"/>
        </w:rPr>
        <w:t xml:space="preserve">General </w:t>
      </w:r>
      <w:r w:rsidR="00E61C02" w:rsidRPr="002C1E05">
        <w:rPr>
          <w:rFonts w:ascii="Calibri" w:hAnsi="Calibri" w:cs="Calibri"/>
          <w:b/>
          <w:i/>
          <w:iCs/>
          <w:sz w:val="24"/>
          <w:szCs w:val="24"/>
        </w:rPr>
        <w:t>Instructions</w:t>
      </w:r>
      <w:r w:rsidR="00E61C02" w:rsidRPr="002C1E05">
        <w:rPr>
          <w:rFonts w:ascii="Calibri" w:hAnsi="Calibri" w:cs="Calibri"/>
          <w:b/>
          <w:sz w:val="24"/>
          <w:szCs w:val="24"/>
        </w:rPr>
        <w:t>:</w:t>
      </w:r>
    </w:p>
    <w:p w14:paraId="1D1F0D13" w14:textId="77777777" w:rsidR="00AF7654" w:rsidRPr="002C1E05" w:rsidRDefault="00AF7654" w:rsidP="00AF7654">
      <w:pPr>
        <w:pStyle w:val="ListParagraph"/>
        <w:numPr>
          <w:ilvl w:val="0"/>
          <w:numId w:val="1"/>
        </w:numPr>
        <w:spacing w:after="0"/>
        <w:jc w:val="both"/>
        <w:rPr>
          <w:rFonts w:ascii="Calibri" w:hAnsi="Calibri" w:cs="Calibri"/>
          <w:bCs/>
          <w:i/>
          <w:sz w:val="24"/>
          <w:szCs w:val="24"/>
        </w:rPr>
      </w:pPr>
      <w:r w:rsidRPr="002C1E05">
        <w:rPr>
          <w:rFonts w:ascii="Calibri" w:hAnsi="Calibri" w:cs="Calibri"/>
          <w:bCs/>
          <w:i/>
          <w:sz w:val="24"/>
          <w:szCs w:val="24"/>
        </w:rPr>
        <w:t>Answer the questions as directed. The break-up of the marks is given wherever necessary.</w:t>
      </w:r>
      <w:bookmarkStart w:id="0" w:name="_GoBack"/>
      <w:bookmarkEnd w:id="0"/>
    </w:p>
    <w:p w14:paraId="4B454E38" w14:textId="77777777" w:rsidR="00AF7654" w:rsidRPr="002C1E05" w:rsidRDefault="00AF7654" w:rsidP="00AF7654">
      <w:pPr>
        <w:pStyle w:val="ListParagraph"/>
        <w:numPr>
          <w:ilvl w:val="0"/>
          <w:numId w:val="1"/>
        </w:numPr>
        <w:spacing w:after="0"/>
        <w:jc w:val="both"/>
        <w:rPr>
          <w:rFonts w:ascii="Calibri" w:hAnsi="Calibri" w:cs="Calibri"/>
          <w:bCs/>
          <w:i/>
          <w:sz w:val="24"/>
          <w:szCs w:val="24"/>
        </w:rPr>
      </w:pPr>
      <w:r w:rsidRPr="002C1E05">
        <w:rPr>
          <w:rFonts w:ascii="Calibri" w:hAnsi="Calibri" w:cs="Calibri"/>
          <w:bCs/>
          <w:i/>
          <w:sz w:val="24"/>
          <w:szCs w:val="24"/>
        </w:rPr>
        <w:t>Marks against each question is indicated to its right.</w:t>
      </w:r>
    </w:p>
    <w:p w14:paraId="3CD69CA6" w14:textId="77777777" w:rsidR="00AF7654" w:rsidRPr="002C1E05" w:rsidRDefault="00AF7654" w:rsidP="00AF7654">
      <w:pPr>
        <w:pStyle w:val="ListParagraph"/>
        <w:numPr>
          <w:ilvl w:val="0"/>
          <w:numId w:val="1"/>
        </w:numPr>
        <w:spacing w:after="0"/>
        <w:jc w:val="both"/>
        <w:rPr>
          <w:rFonts w:ascii="Calibri" w:hAnsi="Calibri" w:cs="Calibri"/>
          <w:bCs/>
          <w:i/>
          <w:sz w:val="24"/>
          <w:szCs w:val="24"/>
        </w:rPr>
      </w:pPr>
      <w:r w:rsidRPr="002C1E05">
        <w:rPr>
          <w:rFonts w:ascii="Calibri" w:hAnsi="Calibri" w:cs="Calibri"/>
          <w:bCs/>
          <w:i/>
          <w:sz w:val="24"/>
          <w:szCs w:val="24"/>
        </w:rPr>
        <w:t>Answer all the questions of a ‘Section/Question’ at one place in continuation.</w:t>
      </w:r>
    </w:p>
    <w:p w14:paraId="10447223" w14:textId="77777777" w:rsidR="00AF7654" w:rsidRPr="002C1E05" w:rsidRDefault="00AF7654" w:rsidP="00AF7654">
      <w:pPr>
        <w:pStyle w:val="ListParagraph"/>
        <w:numPr>
          <w:ilvl w:val="0"/>
          <w:numId w:val="1"/>
        </w:numPr>
        <w:spacing w:after="0"/>
        <w:jc w:val="both"/>
        <w:rPr>
          <w:rFonts w:ascii="Calibri" w:hAnsi="Calibri" w:cs="Calibri"/>
          <w:bCs/>
          <w:i/>
          <w:sz w:val="24"/>
          <w:szCs w:val="24"/>
        </w:rPr>
      </w:pPr>
      <w:r w:rsidRPr="002C1E05">
        <w:rPr>
          <w:rFonts w:ascii="Calibri" w:hAnsi="Calibri" w:cs="Calibri"/>
          <w:bCs/>
          <w:i/>
          <w:sz w:val="24"/>
          <w:szCs w:val="24"/>
        </w:rPr>
        <w:t xml:space="preserve">Answers should be brief and to the point. </w:t>
      </w:r>
    </w:p>
    <w:p w14:paraId="758F3F6E" w14:textId="77777777" w:rsidR="00AF7654" w:rsidRPr="0000414D" w:rsidRDefault="00AF7654" w:rsidP="00AF7654">
      <w:pPr>
        <w:spacing w:after="0"/>
        <w:ind w:left="360"/>
        <w:jc w:val="both"/>
        <w:rPr>
          <w:rFonts w:ascii="Calibri" w:hAnsi="Calibri" w:cs="Calibri"/>
          <w:bCs/>
          <w:i/>
          <w:sz w:val="24"/>
          <w:szCs w:val="24"/>
          <w:lang w:val="en-IN"/>
        </w:rPr>
      </w:pPr>
    </w:p>
    <w:p w14:paraId="138142C5" w14:textId="77777777" w:rsidR="0091524B" w:rsidRDefault="0091524B" w:rsidP="0091524B">
      <w:pPr>
        <w:spacing w:after="0"/>
        <w:rPr>
          <w:rFonts w:ascii="Calibri" w:eastAsia="Times New Roman" w:hAnsi="Calibri" w:cs="Calibri"/>
          <w:b/>
          <w:sz w:val="24"/>
          <w:szCs w:val="24"/>
        </w:rPr>
      </w:pPr>
    </w:p>
    <w:p w14:paraId="60EB30F1" w14:textId="77777777" w:rsidR="00BB291F" w:rsidRPr="00E16D71" w:rsidRDefault="00000F8C" w:rsidP="00050E8E">
      <w:pPr>
        <w:spacing w:after="0"/>
        <w:jc w:val="center"/>
        <w:rPr>
          <w:rFonts w:ascii="Calibri" w:eastAsia="Times New Roman" w:hAnsi="Calibri" w:cs="Calibri"/>
          <w:b/>
          <w:sz w:val="24"/>
          <w:szCs w:val="24"/>
          <w:u w:val="single"/>
        </w:rPr>
      </w:pPr>
      <w:r w:rsidRPr="00E16D71">
        <w:rPr>
          <w:rFonts w:ascii="Calibri" w:eastAsia="Times New Roman" w:hAnsi="Calibri" w:cs="Calibri"/>
          <w:b/>
          <w:sz w:val="24"/>
          <w:szCs w:val="24"/>
          <w:u w:val="single"/>
        </w:rPr>
        <w:t>SECTION - A</w:t>
      </w:r>
    </w:p>
    <w:p w14:paraId="684249BC" w14:textId="77777777" w:rsidR="00F21AF2" w:rsidRDefault="00F21AF2" w:rsidP="00F21AF2"/>
    <w:p w14:paraId="527B4C4C" w14:textId="17EA530A" w:rsidR="00FF1FD0" w:rsidRDefault="00F21AF2" w:rsidP="00F21AF2">
      <w:r w:rsidRPr="00F21AF2">
        <w:rPr>
          <w:b/>
          <w:bCs/>
        </w:rPr>
        <w:t xml:space="preserve">CASE: </w:t>
      </w:r>
      <w:proofErr w:type="spellStart"/>
      <w:r w:rsidRPr="00F21AF2">
        <w:rPr>
          <w:b/>
          <w:bCs/>
        </w:rPr>
        <w:t>HexaTech</w:t>
      </w:r>
      <w:proofErr w:type="spellEnd"/>
      <w:r w:rsidRPr="00F21AF2">
        <w:rPr>
          <w:b/>
          <w:bCs/>
        </w:rPr>
        <w:t xml:space="preserve"> Solutions – </w:t>
      </w:r>
      <w:r>
        <w:rPr>
          <w:b/>
          <w:bCs/>
        </w:rPr>
        <w:t>Driving HR Transformation</w:t>
      </w:r>
      <w:r w:rsidRPr="00F21AF2">
        <w:rPr>
          <w:b/>
          <w:bCs/>
        </w:rPr>
        <w:br/>
      </w:r>
      <w:proofErr w:type="spellStart"/>
      <w:r>
        <w:t>HexaTech</w:t>
      </w:r>
      <w:proofErr w:type="spellEnd"/>
      <w:r>
        <w:t xml:space="preserve"> Solutions Pvt. Ltd. is a rapidly growing mid-sized IT services firm headquartered in Bengaluru, India, specializing in cloud transformation and digital engineering. Over the last three years, the company has expanded aggressively, increasing its workforce from 700 to 1,200 employees and achieving annual revenues of ₹600 Crores.</w:t>
      </w:r>
      <w:r>
        <w:br/>
      </w:r>
      <w:r>
        <w:br/>
        <w:t xml:space="preserve">To remain competitive, </w:t>
      </w:r>
      <w:proofErr w:type="spellStart"/>
      <w:r>
        <w:t>HexaTech</w:t>
      </w:r>
      <w:proofErr w:type="spellEnd"/>
      <w:r>
        <w:t xml:space="preserve"> implemented a hybrid work model (3 days remote, 2 days office), increased reliance on a gig workforce (15% of total workforce), and aggressive campus hiring, resulting in a workforce dominated by Gen Z and Millennials.</w:t>
      </w:r>
      <w:r>
        <w:br/>
      </w:r>
      <w:r>
        <w:br/>
        <w:t>Despite good growth, many challenges have emerged in the firm:</w:t>
      </w:r>
      <w:r>
        <w:br/>
      </w:r>
      <w:r>
        <w:br/>
        <w:t>1. Rising Attrition: Increased exits among mid-level engineers and project managers due to lack of growth, better pay in other firms, and burnout.</w:t>
      </w:r>
      <w:r>
        <w:br/>
        <w:t>2. Declining Engagement: Engagement score of 5.6/10 with concerns around work-life balance and weak managerial support.</w:t>
      </w:r>
      <w:r>
        <w:br/>
        <w:t>3. Hiring Inefficiencies: Low offer acceptance (~60%), high time to fill the positions, and increasing recruitment costs.</w:t>
      </w:r>
      <w:r>
        <w:br/>
        <w:t>4. Career Stagnation: Low internal promotion rate (~5%) and lack of structured career paths.</w:t>
      </w:r>
      <w:r>
        <w:br/>
        <w:t>5. Wellbeing Issues: Rising absenteeism (~7%) and burnout in hybrid work.</w:t>
      </w:r>
      <w:r>
        <w:br/>
        <w:t>6. Gig Workforce Challenges: Lack of integration and engagement of gig workers.</w:t>
      </w:r>
      <w:r>
        <w:br/>
      </w:r>
    </w:p>
    <w:p w14:paraId="662FF0BB" w14:textId="1A15D439" w:rsidR="00F21AF2" w:rsidRDefault="00F21AF2" w:rsidP="00F21AF2">
      <w:r>
        <w:t>HR Statistics:</w:t>
      </w:r>
      <w:r>
        <w:br/>
      </w:r>
      <w:r>
        <w:br/>
        <w:t>Employees at Start of the year: 1000</w:t>
      </w:r>
      <w:r>
        <w:br/>
        <w:t>Employees at End of the year: 1200</w:t>
      </w:r>
      <w:r>
        <w:br/>
      </w:r>
      <w:r>
        <w:lastRenderedPageBreak/>
        <w:t>Employees Who Left in the year: 300</w:t>
      </w:r>
      <w:r>
        <w:br/>
        <w:t>New Hires in the year: 500</w:t>
      </w:r>
      <w:r>
        <w:br/>
      </w:r>
      <w:r>
        <w:br/>
        <w:t>Total Days to Fill Positions: 25000</w:t>
      </w:r>
      <w:r>
        <w:br/>
        <w:t>Total Positions Filled: 500</w:t>
      </w:r>
      <w:r>
        <w:br/>
        <w:t>Total Recruitment Cost: ₹5,00,00,000</w:t>
      </w:r>
      <w:r>
        <w:br/>
        <w:t>Offers Made: 700</w:t>
      </w:r>
      <w:r>
        <w:br/>
        <w:t>Offers Accepted: 420</w:t>
      </w:r>
      <w:r>
        <w:br/>
      </w:r>
      <w:r>
        <w:br/>
        <w:t>Pre-training Score: 60</w:t>
      </w:r>
      <w:r>
        <w:br/>
        <w:t>Post-training Score: 75</w:t>
      </w:r>
      <w:r>
        <w:br/>
        <w:t>Total Engagement Score: 5600</w:t>
      </w:r>
      <w:r>
        <w:br/>
        <w:t>Total Responses: 1000</w:t>
      </w:r>
      <w:r>
        <w:br/>
      </w:r>
      <w:r>
        <w:br/>
        <w:t>Total Revenue: ₹600 Crores</w:t>
      </w:r>
      <w:r>
        <w:br/>
        <w:t>Total Employees: 1200</w:t>
      </w:r>
      <w:r>
        <w:br/>
        <w:t>Employees Promoted: 60</w:t>
      </w:r>
      <w:r>
        <w:br/>
        <w:t>Employees from Underrepresented Groups: 240</w:t>
      </w:r>
      <w:r>
        <w:br/>
      </w:r>
    </w:p>
    <w:p w14:paraId="58331F95" w14:textId="77777777" w:rsidR="00F21AF2" w:rsidRPr="00F21AF2" w:rsidRDefault="00F21AF2" w:rsidP="00F21AF2">
      <w:pPr>
        <w:rPr>
          <w:b/>
          <w:bCs/>
          <w:u w:val="single"/>
        </w:rPr>
      </w:pPr>
      <w:r>
        <w:br/>
      </w:r>
      <w:r w:rsidRPr="00F21AF2">
        <w:rPr>
          <w:b/>
          <w:bCs/>
          <w:sz w:val="24"/>
          <w:szCs w:val="24"/>
          <w:u w:val="single"/>
        </w:rPr>
        <w:t>QUESTIONS:</w:t>
      </w:r>
      <w:r w:rsidRPr="00F21AF2">
        <w:rPr>
          <w:b/>
          <w:bCs/>
          <w:u w:val="single"/>
        </w:rPr>
        <w:br/>
      </w:r>
    </w:p>
    <w:p w14:paraId="0F7AD94A" w14:textId="04ABECCD" w:rsidR="00BF7C64" w:rsidRDefault="00F21AF2" w:rsidP="00F21AF2">
      <w:r>
        <w:t>Q1. Calculate the following HR metrics</w:t>
      </w:r>
      <w:r w:rsidR="00A26391">
        <w:t xml:space="preserve">. </w:t>
      </w:r>
      <w:proofErr w:type="spellStart"/>
      <w:r w:rsidR="00A26391">
        <w:t>Analyse</w:t>
      </w:r>
      <w:proofErr w:type="spellEnd"/>
      <w:r w:rsidR="00A26391">
        <w:t xml:space="preserve"> </w:t>
      </w:r>
      <w:r>
        <w:t>any three insights from it</w:t>
      </w:r>
      <w:r w:rsidRPr="00D769F8">
        <w:t>:</w:t>
      </w:r>
      <w:r w:rsidR="00146D49" w:rsidRPr="00D769F8">
        <w:t xml:space="preserve"> </w:t>
      </w:r>
      <w:proofErr w:type="gramStart"/>
      <w:r w:rsidR="00146D49" w:rsidRPr="00D769F8">
        <w:t xml:space="preserve"> </w:t>
      </w:r>
      <w:r w:rsidR="00C52ED4" w:rsidRPr="00D769F8">
        <w:t xml:space="preserve">  </w:t>
      </w:r>
      <w:r w:rsidR="00146D49" w:rsidRPr="00D769F8">
        <w:rPr>
          <w:b/>
          <w:bCs/>
        </w:rPr>
        <w:t>(</w:t>
      </w:r>
      <w:proofErr w:type="gramEnd"/>
      <w:r w:rsidR="00D769F8" w:rsidRPr="00D769F8">
        <w:rPr>
          <w:b/>
          <w:bCs/>
        </w:rPr>
        <w:t>5</w:t>
      </w:r>
      <w:r w:rsidR="00146D49" w:rsidRPr="00D769F8">
        <w:rPr>
          <w:b/>
          <w:bCs/>
        </w:rPr>
        <w:t xml:space="preserve"> </w:t>
      </w:r>
      <w:r w:rsidR="002C1E05">
        <w:rPr>
          <w:b/>
          <w:bCs/>
        </w:rPr>
        <w:t>M</w:t>
      </w:r>
      <w:r w:rsidR="00146D49" w:rsidRPr="00D769F8">
        <w:rPr>
          <w:b/>
          <w:bCs/>
        </w:rPr>
        <w:t>arks)</w:t>
      </w:r>
      <w:r w:rsidR="00291BCB" w:rsidRPr="00D769F8">
        <w:rPr>
          <w:b/>
          <w:bCs/>
        </w:rPr>
        <w:t xml:space="preserve"> (</w:t>
      </w:r>
      <w:r w:rsidR="00291BCB">
        <w:rPr>
          <w:b/>
          <w:bCs/>
        </w:rPr>
        <w:t>CLO 2)</w:t>
      </w:r>
      <w:r>
        <w:br/>
        <w:t>- Employee Turnover Rate</w:t>
      </w:r>
      <w:r>
        <w:br/>
        <w:t>- Employee Retention Rate</w:t>
      </w:r>
      <w:r>
        <w:br/>
        <w:t>- Time to Fill</w:t>
      </w:r>
      <w:r>
        <w:br/>
        <w:t>- Cost per Hire</w:t>
      </w:r>
      <w:r>
        <w:br/>
        <w:t>- Employee Engagement Index</w:t>
      </w:r>
    </w:p>
    <w:p w14:paraId="7A637663" w14:textId="1570C537" w:rsidR="00BF7C64" w:rsidRPr="00661B02" w:rsidRDefault="00BF7C64" w:rsidP="00BF7C64">
      <w:pPr>
        <w:rPr>
          <w:highlight w:val="red"/>
        </w:rPr>
      </w:pPr>
      <w:r w:rsidRPr="00D769F8">
        <w:t xml:space="preserve">Q2. Evaluate and identify five major HR issues at Hexaware and classify them as </w:t>
      </w:r>
      <w:r w:rsidRPr="002C1E05">
        <w:rPr>
          <w:b/>
        </w:rPr>
        <w:t xml:space="preserve">(5 </w:t>
      </w:r>
      <w:r w:rsidR="002C1E05" w:rsidRPr="002C1E05">
        <w:rPr>
          <w:b/>
        </w:rPr>
        <w:t>M</w:t>
      </w:r>
      <w:r w:rsidRPr="002C1E05">
        <w:rPr>
          <w:b/>
        </w:rPr>
        <w:t>arks)</w:t>
      </w:r>
    </w:p>
    <w:p w14:paraId="77A0B0B2" w14:textId="77777777" w:rsidR="00D769F8" w:rsidRPr="00D769F8" w:rsidRDefault="00BF7C64" w:rsidP="00D769F8">
      <w:r w:rsidRPr="00D769F8">
        <w:t>Efficiency, Effectiveness, or Strategic issues.</w:t>
      </w:r>
      <w:r w:rsidR="00D769F8">
        <w:t xml:space="preserve"> </w:t>
      </w:r>
      <w:r w:rsidR="00D769F8" w:rsidRPr="00D769F8">
        <w:t>(CLO 3)</w:t>
      </w:r>
    </w:p>
    <w:p w14:paraId="3C4F7550" w14:textId="5B793F0F" w:rsidR="00F21AF2" w:rsidRDefault="00F21AF2" w:rsidP="00BF7C64">
      <w:r w:rsidRPr="00D769F8">
        <w:br/>
        <w:t>Q</w:t>
      </w:r>
      <w:r w:rsidR="00CC768C" w:rsidRPr="00D769F8">
        <w:t>3</w:t>
      </w:r>
      <w:r w:rsidRPr="00D769F8">
        <w:t xml:space="preserve">. </w:t>
      </w:r>
      <w:proofErr w:type="spellStart"/>
      <w:r w:rsidR="00A26391" w:rsidRPr="00D769F8">
        <w:t>Analyse</w:t>
      </w:r>
      <w:proofErr w:type="spellEnd"/>
      <w:r w:rsidR="00A26391" w:rsidRPr="00D769F8">
        <w:t xml:space="preserve"> &amp; </w:t>
      </w:r>
      <w:r w:rsidR="00D769F8">
        <w:t xml:space="preserve">prepare </w:t>
      </w:r>
      <w:r w:rsidRPr="00D769F8">
        <w:t>a Balanced HR Scorecard (BSC) with at least four metrics and targets to be achieved.</w:t>
      </w:r>
      <w:r w:rsidR="00C52ED4" w:rsidRPr="00D769F8">
        <w:t xml:space="preserve"> </w:t>
      </w:r>
      <w:r w:rsidR="00C52ED4" w:rsidRPr="00D769F8">
        <w:br/>
      </w:r>
      <w:r w:rsidR="00C52ED4" w:rsidRPr="00D769F8">
        <w:rPr>
          <w:b/>
          <w:bCs/>
        </w:rPr>
        <w:t xml:space="preserve">                                                                                                                                                (10 </w:t>
      </w:r>
      <w:r w:rsidR="002C1E05">
        <w:rPr>
          <w:b/>
          <w:bCs/>
        </w:rPr>
        <w:t>M</w:t>
      </w:r>
      <w:r w:rsidR="00D769F8" w:rsidRPr="00D769F8">
        <w:rPr>
          <w:b/>
          <w:bCs/>
        </w:rPr>
        <w:t>arks) (</w:t>
      </w:r>
      <w:r w:rsidR="00291BCB" w:rsidRPr="00D769F8">
        <w:rPr>
          <w:b/>
          <w:bCs/>
        </w:rPr>
        <w:t>CLO2)</w:t>
      </w:r>
      <w:r w:rsidRPr="00661B02">
        <w:rPr>
          <w:highlight w:val="red"/>
        </w:rPr>
        <w:br/>
      </w:r>
      <w:r w:rsidRPr="00661B02">
        <w:rPr>
          <w:highlight w:val="red"/>
        </w:rPr>
        <w:br/>
      </w:r>
      <w:r w:rsidRPr="00D769F8">
        <w:t>Q</w:t>
      </w:r>
      <w:r w:rsidR="00CC768C" w:rsidRPr="00D769F8">
        <w:t>4</w:t>
      </w:r>
      <w:r w:rsidRPr="00D769F8">
        <w:t xml:space="preserve">. </w:t>
      </w:r>
      <w:r w:rsidR="00A26391" w:rsidRPr="00D769F8">
        <w:t xml:space="preserve">Evaluate and </w:t>
      </w:r>
      <w:r w:rsidR="00D769F8">
        <w:t>list</w:t>
      </w:r>
      <w:r w:rsidRPr="00D769F8">
        <w:t xml:space="preserve"> HR interventions addressing career management, engagement, wellbeing, multigenerational workforce, and gig workforce (</w:t>
      </w:r>
      <w:r w:rsidR="00CC768C" w:rsidRPr="00D769F8">
        <w:t xml:space="preserve">min. </w:t>
      </w:r>
      <w:r w:rsidR="00C52ED4" w:rsidRPr="00D769F8">
        <w:t>two</w:t>
      </w:r>
      <w:r w:rsidRPr="00D769F8">
        <w:t xml:space="preserve"> on each parameter).</w:t>
      </w:r>
      <w:r w:rsidR="00C52ED4" w:rsidRPr="00D769F8">
        <w:t xml:space="preserve"> </w:t>
      </w:r>
      <w:r w:rsidR="00C52ED4" w:rsidRPr="00D769F8">
        <w:rPr>
          <w:b/>
          <w:bCs/>
        </w:rPr>
        <w:t xml:space="preserve">(10 </w:t>
      </w:r>
      <w:r w:rsidR="002C1E05">
        <w:rPr>
          <w:b/>
          <w:bCs/>
        </w:rPr>
        <w:t>M</w:t>
      </w:r>
      <w:r w:rsidR="00D769F8" w:rsidRPr="00D769F8">
        <w:rPr>
          <w:b/>
          <w:bCs/>
        </w:rPr>
        <w:t>arks) (</w:t>
      </w:r>
      <w:r w:rsidR="00291BCB" w:rsidRPr="00D769F8">
        <w:rPr>
          <w:b/>
          <w:bCs/>
        </w:rPr>
        <w:t>CLO 3)</w:t>
      </w:r>
    </w:p>
    <w:p w14:paraId="39C1824A" w14:textId="170D615A" w:rsidR="0091524B" w:rsidRDefault="0091524B" w:rsidP="00E61C02">
      <w:pPr>
        <w:autoSpaceDE w:val="0"/>
        <w:autoSpaceDN w:val="0"/>
        <w:adjustRightInd w:val="0"/>
        <w:spacing w:after="0" w:line="360" w:lineRule="auto"/>
        <w:rPr>
          <w:rFonts w:ascii="Calibri" w:hAnsi="Calibri" w:cs="Calibri"/>
          <w:sz w:val="24"/>
          <w:szCs w:val="24"/>
        </w:rPr>
      </w:pPr>
    </w:p>
    <w:p w14:paraId="775C812D" w14:textId="32D48021" w:rsidR="002C1E05" w:rsidRDefault="002C1E05" w:rsidP="00E61C02">
      <w:pPr>
        <w:autoSpaceDE w:val="0"/>
        <w:autoSpaceDN w:val="0"/>
        <w:adjustRightInd w:val="0"/>
        <w:spacing w:after="0" w:line="360" w:lineRule="auto"/>
        <w:rPr>
          <w:rFonts w:ascii="Calibri" w:hAnsi="Calibri" w:cs="Calibri"/>
          <w:sz w:val="24"/>
          <w:szCs w:val="24"/>
        </w:rPr>
      </w:pPr>
    </w:p>
    <w:p w14:paraId="1D44314E" w14:textId="77777777" w:rsidR="002C1E05" w:rsidRDefault="002C1E05" w:rsidP="00E61C02">
      <w:pPr>
        <w:autoSpaceDE w:val="0"/>
        <w:autoSpaceDN w:val="0"/>
        <w:adjustRightInd w:val="0"/>
        <w:spacing w:after="0" w:line="360" w:lineRule="auto"/>
        <w:rPr>
          <w:rFonts w:ascii="Calibri" w:hAnsi="Calibri" w:cs="Calibri"/>
          <w:sz w:val="24"/>
          <w:szCs w:val="24"/>
        </w:rPr>
      </w:pPr>
    </w:p>
    <w:p w14:paraId="4FB02A92" w14:textId="77777777" w:rsidR="0091524B" w:rsidRDefault="0091524B" w:rsidP="00E61C02">
      <w:pPr>
        <w:autoSpaceDE w:val="0"/>
        <w:autoSpaceDN w:val="0"/>
        <w:adjustRightInd w:val="0"/>
        <w:spacing w:after="0" w:line="360" w:lineRule="auto"/>
        <w:rPr>
          <w:rFonts w:ascii="Calibri" w:hAnsi="Calibri" w:cs="Calibri"/>
          <w:sz w:val="24"/>
          <w:szCs w:val="24"/>
        </w:rPr>
      </w:pPr>
    </w:p>
    <w:p w14:paraId="345E0D23" w14:textId="77777777" w:rsidR="00BB291F" w:rsidRPr="00000F8C" w:rsidRDefault="00000F8C" w:rsidP="00050E8E">
      <w:pPr>
        <w:spacing w:after="0"/>
        <w:jc w:val="center"/>
        <w:rPr>
          <w:rFonts w:ascii="Calibri" w:eastAsia="Times New Roman" w:hAnsi="Calibri" w:cs="Calibri"/>
          <w:b/>
          <w:sz w:val="24"/>
          <w:szCs w:val="24"/>
          <w:u w:val="single"/>
        </w:rPr>
      </w:pPr>
      <w:r w:rsidRPr="00000F8C">
        <w:rPr>
          <w:rFonts w:ascii="Calibri" w:eastAsia="Times New Roman" w:hAnsi="Calibri" w:cs="Calibri"/>
          <w:b/>
          <w:sz w:val="24"/>
          <w:szCs w:val="24"/>
          <w:u w:val="single"/>
        </w:rPr>
        <w:t>SECTION - B</w:t>
      </w:r>
    </w:p>
    <w:p w14:paraId="172AD959" w14:textId="77777777" w:rsidR="0091524B" w:rsidRDefault="0091524B" w:rsidP="00E61C02">
      <w:pPr>
        <w:autoSpaceDE w:val="0"/>
        <w:autoSpaceDN w:val="0"/>
        <w:adjustRightInd w:val="0"/>
        <w:spacing w:after="0" w:line="360" w:lineRule="auto"/>
        <w:rPr>
          <w:rFonts w:ascii="Calibri" w:hAnsi="Calibri" w:cs="Calibri"/>
          <w:sz w:val="24"/>
          <w:szCs w:val="24"/>
        </w:rPr>
      </w:pPr>
    </w:p>
    <w:p w14:paraId="49029610" w14:textId="2E0B655D" w:rsidR="00747C52" w:rsidRPr="00F21AF2" w:rsidRDefault="00747C52" w:rsidP="00747C52">
      <w:pPr>
        <w:rPr>
          <w:b/>
          <w:bCs/>
        </w:rPr>
      </w:pPr>
      <w:r w:rsidRPr="00747C52">
        <w:rPr>
          <w:b/>
          <w:bCs/>
        </w:rPr>
        <w:t>CASE: “Re</w:t>
      </w:r>
      <w:r>
        <w:rPr>
          <w:b/>
          <w:bCs/>
        </w:rPr>
        <w:t>vamping</w:t>
      </w:r>
      <w:r w:rsidRPr="00747C52">
        <w:rPr>
          <w:b/>
          <w:bCs/>
        </w:rPr>
        <w:t xml:space="preserve"> People Practices at </w:t>
      </w:r>
      <w:proofErr w:type="spellStart"/>
      <w:r w:rsidRPr="00747C52">
        <w:rPr>
          <w:b/>
          <w:bCs/>
        </w:rPr>
        <w:t>Green</w:t>
      </w:r>
      <w:r>
        <w:rPr>
          <w:b/>
          <w:bCs/>
        </w:rPr>
        <w:t>Field</w:t>
      </w:r>
      <w:proofErr w:type="spellEnd"/>
      <w:r w:rsidRPr="00747C52">
        <w:rPr>
          <w:b/>
          <w:bCs/>
        </w:rPr>
        <w:t xml:space="preserve"> Industries”</w:t>
      </w:r>
      <w:r w:rsidRPr="00F21AF2">
        <w:rPr>
          <w:b/>
          <w:bCs/>
        </w:rPr>
        <w:br/>
      </w:r>
    </w:p>
    <w:p w14:paraId="38FEAC43" w14:textId="77777777" w:rsidR="00747C52" w:rsidRPr="00747C52" w:rsidRDefault="00747C52" w:rsidP="00747C52">
      <w:pPr>
        <w:autoSpaceDE w:val="0"/>
        <w:autoSpaceDN w:val="0"/>
        <w:adjustRightInd w:val="0"/>
        <w:spacing w:after="0" w:line="360" w:lineRule="auto"/>
        <w:rPr>
          <w:b/>
          <w:bCs/>
          <w:lang w:val="en-IN"/>
        </w:rPr>
      </w:pPr>
      <w:r w:rsidRPr="00747C52">
        <w:rPr>
          <w:b/>
          <w:bCs/>
          <w:lang w:val="en-IN"/>
        </w:rPr>
        <w:t>Background</w:t>
      </w:r>
    </w:p>
    <w:p w14:paraId="1D23522B" w14:textId="734E2744" w:rsidR="00747C52" w:rsidRPr="00747C52" w:rsidRDefault="00747C52" w:rsidP="00747C52">
      <w:pPr>
        <w:autoSpaceDE w:val="0"/>
        <w:autoSpaceDN w:val="0"/>
        <w:adjustRightInd w:val="0"/>
        <w:spacing w:after="0" w:line="360" w:lineRule="auto"/>
        <w:rPr>
          <w:lang w:val="en-IN"/>
        </w:rPr>
      </w:pPr>
      <w:proofErr w:type="spellStart"/>
      <w:r w:rsidRPr="00747C52">
        <w:rPr>
          <w:lang w:val="en-IN"/>
        </w:rPr>
        <w:t>Green</w:t>
      </w:r>
      <w:r>
        <w:rPr>
          <w:lang w:val="en-IN"/>
        </w:rPr>
        <w:t>Field</w:t>
      </w:r>
      <w:proofErr w:type="spellEnd"/>
      <w:r>
        <w:rPr>
          <w:lang w:val="en-IN"/>
        </w:rPr>
        <w:t xml:space="preserve"> </w:t>
      </w:r>
      <w:r w:rsidRPr="00747C52">
        <w:rPr>
          <w:lang w:val="en-IN"/>
        </w:rPr>
        <w:t>Industries Ltd. is a leading Indian manufacturing company in the renewable energy components sector, with operations across 4 states</w:t>
      </w:r>
      <w:r>
        <w:rPr>
          <w:lang w:val="en-IN"/>
        </w:rPr>
        <w:t xml:space="preserve"> in India</w:t>
      </w:r>
      <w:r w:rsidRPr="00747C52">
        <w:rPr>
          <w:lang w:val="en-IN"/>
        </w:rPr>
        <w:t xml:space="preserve"> and a workforce of approximately 4,000 employees.</w:t>
      </w:r>
    </w:p>
    <w:p w14:paraId="6F140E90" w14:textId="77777777" w:rsidR="00747C52" w:rsidRPr="00747C52" w:rsidRDefault="00747C52" w:rsidP="00747C52">
      <w:pPr>
        <w:autoSpaceDE w:val="0"/>
        <w:autoSpaceDN w:val="0"/>
        <w:adjustRightInd w:val="0"/>
        <w:spacing w:after="0" w:line="360" w:lineRule="auto"/>
        <w:rPr>
          <w:lang w:val="en-IN"/>
        </w:rPr>
      </w:pPr>
      <w:r w:rsidRPr="00747C52">
        <w:rPr>
          <w:lang w:val="en-IN"/>
        </w:rPr>
        <w:t xml:space="preserve">The company has recently repositioned itself as a </w:t>
      </w:r>
      <w:r w:rsidRPr="00747C52">
        <w:rPr>
          <w:b/>
          <w:bCs/>
          <w:lang w:val="en-IN"/>
        </w:rPr>
        <w:t>“Sustainability-First Organization”</w:t>
      </w:r>
      <w:r w:rsidRPr="00747C52">
        <w:rPr>
          <w:lang w:val="en-IN"/>
        </w:rPr>
        <w:t>, aligning with ESG commitments and global client expectations.</w:t>
      </w:r>
    </w:p>
    <w:p w14:paraId="6F7FAD6F" w14:textId="77777777" w:rsidR="00747C52" w:rsidRPr="00747C52" w:rsidRDefault="00747C52" w:rsidP="00747C52">
      <w:pPr>
        <w:autoSpaceDE w:val="0"/>
        <w:autoSpaceDN w:val="0"/>
        <w:adjustRightInd w:val="0"/>
        <w:spacing w:after="0" w:line="360" w:lineRule="auto"/>
        <w:rPr>
          <w:lang w:val="en-IN"/>
        </w:rPr>
      </w:pPr>
      <w:r w:rsidRPr="00747C52">
        <w:rPr>
          <w:lang w:val="en-IN"/>
        </w:rPr>
        <w:t>As part of this transformation, the CEO has emphasized:</w:t>
      </w:r>
    </w:p>
    <w:p w14:paraId="102D76BC" w14:textId="77777777" w:rsidR="00747C52" w:rsidRPr="00747C52" w:rsidRDefault="00747C52" w:rsidP="00747C52">
      <w:pPr>
        <w:autoSpaceDE w:val="0"/>
        <w:autoSpaceDN w:val="0"/>
        <w:adjustRightInd w:val="0"/>
        <w:spacing w:after="0" w:line="360" w:lineRule="auto"/>
        <w:rPr>
          <w:lang w:val="en-IN"/>
        </w:rPr>
      </w:pPr>
      <w:r w:rsidRPr="00747C52">
        <w:rPr>
          <w:lang w:val="en-IN"/>
        </w:rPr>
        <w:t>“Our sustainability agenda must go beyond environment — it must reflect in how we manage people, inclusion, and employee experience.”</w:t>
      </w:r>
    </w:p>
    <w:p w14:paraId="1E7539BF" w14:textId="77777777" w:rsidR="00747C52" w:rsidRDefault="00747C52" w:rsidP="00747C52">
      <w:pPr>
        <w:autoSpaceDE w:val="0"/>
        <w:autoSpaceDN w:val="0"/>
        <w:adjustRightInd w:val="0"/>
        <w:spacing w:after="0" w:line="360" w:lineRule="auto"/>
        <w:rPr>
          <w:b/>
          <w:bCs/>
          <w:lang w:val="en-IN"/>
        </w:rPr>
      </w:pPr>
    </w:p>
    <w:p w14:paraId="58DE9BBD" w14:textId="00F3A7B3" w:rsidR="00747C52" w:rsidRPr="00747C52" w:rsidRDefault="00747C52" w:rsidP="00747C52">
      <w:pPr>
        <w:autoSpaceDE w:val="0"/>
        <w:autoSpaceDN w:val="0"/>
        <w:adjustRightInd w:val="0"/>
        <w:spacing w:after="0" w:line="360" w:lineRule="auto"/>
        <w:rPr>
          <w:b/>
          <w:bCs/>
          <w:lang w:val="en-IN"/>
        </w:rPr>
      </w:pPr>
      <w:r w:rsidRPr="00747C52">
        <w:rPr>
          <w:b/>
          <w:bCs/>
          <w:lang w:val="en-IN"/>
        </w:rPr>
        <w:t>Emerging Challenges</w:t>
      </w:r>
    </w:p>
    <w:p w14:paraId="6F097A26" w14:textId="75F006F6" w:rsidR="00747C52" w:rsidRPr="00747C52" w:rsidRDefault="00747C52" w:rsidP="00747C52">
      <w:pPr>
        <w:autoSpaceDE w:val="0"/>
        <w:autoSpaceDN w:val="0"/>
        <w:adjustRightInd w:val="0"/>
        <w:spacing w:after="0" w:line="360" w:lineRule="auto"/>
        <w:rPr>
          <w:lang w:val="en-IN"/>
        </w:rPr>
      </w:pPr>
      <w:r w:rsidRPr="00747C52">
        <w:rPr>
          <w:lang w:val="en-IN"/>
        </w:rPr>
        <w:t xml:space="preserve">Despite strong sustainability branding externally, internal HR practices </w:t>
      </w:r>
      <w:r>
        <w:rPr>
          <w:lang w:val="en-IN"/>
        </w:rPr>
        <w:t>are not quite aligned</w:t>
      </w:r>
      <w:r w:rsidRPr="00747C52">
        <w:rPr>
          <w:lang w:val="en-IN"/>
        </w:rPr>
        <w:t>.</w:t>
      </w:r>
    </w:p>
    <w:p w14:paraId="68009257" w14:textId="12352550" w:rsidR="00747C52" w:rsidRPr="00747C52" w:rsidRDefault="00747C52" w:rsidP="00747C52">
      <w:pPr>
        <w:autoSpaceDE w:val="0"/>
        <w:autoSpaceDN w:val="0"/>
        <w:adjustRightInd w:val="0"/>
        <w:spacing w:after="0" w:line="360" w:lineRule="auto"/>
        <w:rPr>
          <w:b/>
          <w:bCs/>
          <w:lang w:val="en-IN"/>
        </w:rPr>
      </w:pPr>
      <w:r w:rsidRPr="00747C52">
        <w:rPr>
          <w:b/>
          <w:bCs/>
          <w:lang w:val="en-IN"/>
        </w:rPr>
        <w:t xml:space="preserve"> 1. Diversity, Equity &amp; Inclusion (DEI) Gaps</w:t>
      </w:r>
    </w:p>
    <w:p w14:paraId="78FB0172" w14:textId="77777777" w:rsidR="00747C52" w:rsidRPr="00747C52" w:rsidRDefault="00747C52" w:rsidP="00747C52">
      <w:pPr>
        <w:numPr>
          <w:ilvl w:val="0"/>
          <w:numId w:val="6"/>
        </w:numPr>
        <w:autoSpaceDE w:val="0"/>
        <w:autoSpaceDN w:val="0"/>
        <w:adjustRightInd w:val="0"/>
        <w:spacing w:after="0" w:line="360" w:lineRule="auto"/>
        <w:rPr>
          <w:lang w:val="en-IN"/>
        </w:rPr>
      </w:pPr>
      <w:r w:rsidRPr="00747C52">
        <w:rPr>
          <w:lang w:val="en-IN"/>
        </w:rPr>
        <w:t xml:space="preserve">Women representation: 18% overall, but only 5% in leadership roles </w:t>
      </w:r>
    </w:p>
    <w:p w14:paraId="50737D8E" w14:textId="77777777" w:rsidR="00747C52" w:rsidRPr="00747C52" w:rsidRDefault="00747C52" w:rsidP="00747C52">
      <w:pPr>
        <w:numPr>
          <w:ilvl w:val="0"/>
          <w:numId w:val="6"/>
        </w:numPr>
        <w:autoSpaceDE w:val="0"/>
        <w:autoSpaceDN w:val="0"/>
        <w:adjustRightInd w:val="0"/>
        <w:spacing w:after="0" w:line="360" w:lineRule="auto"/>
        <w:rPr>
          <w:lang w:val="en-IN"/>
        </w:rPr>
      </w:pPr>
      <w:r w:rsidRPr="00747C52">
        <w:rPr>
          <w:lang w:val="en-IN"/>
        </w:rPr>
        <w:t xml:space="preserve">Underrepresentation of employees from rural and economically weaker backgrounds </w:t>
      </w:r>
    </w:p>
    <w:p w14:paraId="79A49643" w14:textId="77777777" w:rsidR="00747C52" w:rsidRPr="00747C52" w:rsidRDefault="00747C52" w:rsidP="00747C52">
      <w:pPr>
        <w:numPr>
          <w:ilvl w:val="0"/>
          <w:numId w:val="6"/>
        </w:numPr>
        <w:autoSpaceDE w:val="0"/>
        <w:autoSpaceDN w:val="0"/>
        <w:adjustRightInd w:val="0"/>
        <w:spacing w:after="0" w:line="360" w:lineRule="auto"/>
        <w:rPr>
          <w:lang w:val="en-IN"/>
        </w:rPr>
      </w:pPr>
      <w:r w:rsidRPr="00747C52">
        <w:rPr>
          <w:lang w:val="en-IN"/>
        </w:rPr>
        <w:t xml:space="preserve">Inclusion survey reveals: </w:t>
      </w:r>
    </w:p>
    <w:p w14:paraId="3A2574D6" w14:textId="77777777" w:rsidR="00747C52" w:rsidRPr="00747C52" w:rsidRDefault="00747C52" w:rsidP="00747C52">
      <w:pPr>
        <w:numPr>
          <w:ilvl w:val="1"/>
          <w:numId w:val="6"/>
        </w:numPr>
        <w:autoSpaceDE w:val="0"/>
        <w:autoSpaceDN w:val="0"/>
        <w:adjustRightInd w:val="0"/>
        <w:spacing w:after="0" w:line="360" w:lineRule="auto"/>
        <w:rPr>
          <w:lang w:val="en-IN"/>
        </w:rPr>
      </w:pPr>
      <w:r w:rsidRPr="00747C52">
        <w:rPr>
          <w:lang w:val="en-IN"/>
        </w:rPr>
        <w:t xml:space="preserve">Employees feel “diversity is symbolic, not real” </w:t>
      </w:r>
    </w:p>
    <w:p w14:paraId="4A00102E" w14:textId="77777777" w:rsidR="00747C52" w:rsidRPr="00747C52" w:rsidRDefault="00747C52" w:rsidP="00747C52">
      <w:pPr>
        <w:numPr>
          <w:ilvl w:val="1"/>
          <w:numId w:val="6"/>
        </w:numPr>
        <w:autoSpaceDE w:val="0"/>
        <w:autoSpaceDN w:val="0"/>
        <w:adjustRightInd w:val="0"/>
        <w:spacing w:after="0" w:line="360" w:lineRule="auto"/>
        <w:rPr>
          <w:lang w:val="en-IN"/>
        </w:rPr>
      </w:pPr>
      <w:r w:rsidRPr="00747C52">
        <w:rPr>
          <w:lang w:val="en-IN"/>
        </w:rPr>
        <w:t xml:space="preserve">Limited psychological safety in teams </w:t>
      </w:r>
    </w:p>
    <w:p w14:paraId="7F7997C3" w14:textId="77777777" w:rsidR="00747C52" w:rsidRPr="00747C52" w:rsidRDefault="00747C52" w:rsidP="00747C52">
      <w:pPr>
        <w:numPr>
          <w:ilvl w:val="0"/>
          <w:numId w:val="6"/>
        </w:numPr>
        <w:autoSpaceDE w:val="0"/>
        <w:autoSpaceDN w:val="0"/>
        <w:adjustRightInd w:val="0"/>
        <w:spacing w:after="0" w:line="360" w:lineRule="auto"/>
        <w:rPr>
          <w:lang w:val="en-IN"/>
        </w:rPr>
      </w:pPr>
      <w:r w:rsidRPr="00747C52">
        <w:rPr>
          <w:lang w:val="en-IN"/>
        </w:rPr>
        <w:t xml:space="preserve">Pay equity concerns raised in internal forums </w:t>
      </w:r>
    </w:p>
    <w:p w14:paraId="428B7335" w14:textId="1BE533A3" w:rsidR="00747C52" w:rsidRPr="00747C52" w:rsidRDefault="00747C52" w:rsidP="00747C52">
      <w:pPr>
        <w:autoSpaceDE w:val="0"/>
        <w:autoSpaceDN w:val="0"/>
        <w:adjustRightInd w:val="0"/>
        <w:spacing w:after="0" w:line="360" w:lineRule="auto"/>
        <w:rPr>
          <w:b/>
          <w:bCs/>
          <w:lang w:val="en-IN"/>
        </w:rPr>
      </w:pPr>
      <w:r w:rsidRPr="00747C52">
        <w:rPr>
          <w:b/>
          <w:bCs/>
          <w:lang w:val="en-IN"/>
        </w:rPr>
        <w:t xml:space="preserve"> 2. Sustainability vs Employee Reality</w:t>
      </w:r>
    </w:p>
    <w:p w14:paraId="7ACF953D" w14:textId="4AAF9057" w:rsidR="00747C52" w:rsidRPr="00747C52" w:rsidRDefault="00747C52" w:rsidP="00747C52">
      <w:pPr>
        <w:autoSpaceDE w:val="0"/>
        <w:autoSpaceDN w:val="0"/>
        <w:adjustRightInd w:val="0"/>
        <w:spacing w:after="0" w:line="360" w:lineRule="auto"/>
        <w:rPr>
          <w:lang w:val="en-IN"/>
        </w:rPr>
      </w:pPr>
      <w:proofErr w:type="spellStart"/>
      <w:r w:rsidRPr="00747C52">
        <w:rPr>
          <w:lang w:val="en-IN"/>
        </w:rPr>
        <w:t>Green</w:t>
      </w:r>
      <w:r>
        <w:rPr>
          <w:lang w:val="en-IN"/>
        </w:rPr>
        <w:t>Field</w:t>
      </w:r>
      <w:proofErr w:type="spellEnd"/>
      <w:r>
        <w:rPr>
          <w:lang w:val="en-IN"/>
        </w:rPr>
        <w:t xml:space="preserve"> </w:t>
      </w:r>
      <w:r w:rsidRPr="00747C52">
        <w:rPr>
          <w:lang w:val="en-IN"/>
        </w:rPr>
        <w:t>has implemented:</w:t>
      </w:r>
    </w:p>
    <w:p w14:paraId="089D2EF6" w14:textId="77777777" w:rsidR="00747C52" w:rsidRPr="00747C52" w:rsidRDefault="00747C52" w:rsidP="00747C52">
      <w:pPr>
        <w:numPr>
          <w:ilvl w:val="0"/>
          <w:numId w:val="7"/>
        </w:numPr>
        <w:autoSpaceDE w:val="0"/>
        <w:autoSpaceDN w:val="0"/>
        <w:adjustRightInd w:val="0"/>
        <w:spacing w:after="0" w:line="360" w:lineRule="auto"/>
        <w:rPr>
          <w:lang w:val="en-IN"/>
        </w:rPr>
      </w:pPr>
      <w:r w:rsidRPr="00747C52">
        <w:rPr>
          <w:lang w:val="en-IN"/>
        </w:rPr>
        <w:t xml:space="preserve">Green campuses </w:t>
      </w:r>
    </w:p>
    <w:p w14:paraId="111F5921" w14:textId="77777777" w:rsidR="00747C52" w:rsidRPr="00747C52" w:rsidRDefault="00747C52" w:rsidP="00747C52">
      <w:pPr>
        <w:numPr>
          <w:ilvl w:val="0"/>
          <w:numId w:val="7"/>
        </w:numPr>
        <w:autoSpaceDE w:val="0"/>
        <w:autoSpaceDN w:val="0"/>
        <w:adjustRightInd w:val="0"/>
        <w:spacing w:after="0" w:line="360" w:lineRule="auto"/>
        <w:rPr>
          <w:lang w:val="en-IN"/>
        </w:rPr>
      </w:pPr>
      <w:r w:rsidRPr="00747C52">
        <w:rPr>
          <w:lang w:val="en-IN"/>
        </w:rPr>
        <w:t xml:space="preserve">Carbon reduction initiatives </w:t>
      </w:r>
    </w:p>
    <w:p w14:paraId="7AAAFE95" w14:textId="77777777" w:rsidR="00747C52" w:rsidRPr="00747C52" w:rsidRDefault="00747C52" w:rsidP="00747C52">
      <w:pPr>
        <w:autoSpaceDE w:val="0"/>
        <w:autoSpaceDN w:val="0"/>
        <w:adjustRightInd w:val="0"/>
        <w:spacing w:after="0" w:line="360" w:lineRule="auto"/>
        <w:rPr>
          <w:lang w:val="en-IN"/>
        </w:rPr>
      </w:pPr>
      <w:r w:rsidRPr="00747C52">
        <w:rPr>
          <w:lang w:val="en-IN"/>
        </w:rPr>
        <w:t>However, employees report:</w:t>
      </w:r>
    </w:p>
    <w:p w14:paraId="0CF591CB" w14:textId="77777777" w:rsidR="00747C52" w:rsidRPr="00747C52" w:rsidRDefault="00747C52" w:rsidP="00747C52">
      <w:pPr>
        <w:numPr>
          <w:ilvl w:val="0"/>
          <w:numId w:val="8"/>
        </w:numPr>
        <w:autoSpaceDE w:val="0"/>
        <w:autoSpaceDN w:val="0"/>
        <w:adjustRightInd w:val="0"/>
        <w:spacing w:after="0" w:line="360" w:lineRule="auto"/>
        <w:rPr>
          <w:lang w:val="en-IN"/>
        </w:rPr>
      </w:pPr>
      <w:r w:rsidRPr="00747C52">
        <w:rPr>
          <w:lang w:val="en-IN"/>
        </w:rPr>
        <w:t xml:space="preserve">Long working hours in plant locations </w:t>
      </w:r>
    </w:p>
    <w:p w14:paraId="43E6CF5E" w14:textId="77777777" w:rsidR="00747C52" w:rsidRPr="00747C52" w:rsidRDefault="00747C52" w:rsidP="00747C52">
      <w:pPr>
        <w:numPr>
          <w:ilvl w:val="0"/>
          <w:numId w:val="8"/>
        </w:numPr>
        <w:autoSpaceDE w:val="0"/>
        <w:autoSpaceDN w:val="0"/>
        <w:adjustRightInd w:val="0"/>
        <w:spacing w:after="0" w:line="360" w:lineRule="auto"/>
        <w:rPr>
          <w:lang w:val="en-IN"/>
        </w:rPr>
      </w:pPr>
      <w:r w:rsidRPr="00747C52">
        <w:rPr>
          <w:lang w:val="en-IN"/>
        </w:rPr>
        <w:t xml:space="preserve">Limited flexibility </w:t>
      </w:r>
    </w:p>
    <w:p w14:paraId="08AE32F3" w14:textId="77777777" w:rsidR="00747C52" w:rsidRPr="00747C52" w:rsidRDefault="00747C52" w:rsidP="00747C52">
      <w:pPr>
        <w:numPr>
          <w:ilvl w:val="0"/>
          <w:numId w:val="8"/>
        </w:numPr>
        <w:autoSpaceDE w:val="0"/>
        <w:autoSpaceDN w:val="0"/>
        <w:adjustRightInd w:val="0"/>
        <w:spacing w:after="0" w:line="360" w:lineRule="auto"/>
        <w:rPr>
          <w:lang w:val="en-IN"/>
        </w:rPr>
      </w:pPr>
      <w:r w:rsidRPr="00747C52">
        <w:rPr>
          <w:lang w:val="en-IN"/>
        </w:rPr>
        <w:t xml:space="preserve">Poor work-life integration </w:t>
      </w:r>
    </w:p>
    <w:p w14:paraId="7DEF4DBA" w14:textId="5C244378" w:rsidR="00747C52" w:rsidRDefault="00747C52" w:rsidP="00812465">
      <w:pPr>
        <w:autoSpaceDE w:val="0"/>
        <w:autoSpaceDN w:val="0"/>
        <w:adjustRightInd w:val="0"/>
        <w:spacing w:after="0" w:line="360" w:lineRule="auto"/>
        <w:rPr>
          <w:lang w:val="en-IN"/>
        </w:rPr>
      </w:pPr>
      <w:r w:rsidRPr="00747C52">
        <w:rPr>
          <w:lang w:val="en-IN"/>
        </w:rPr>
        <w:t>This has led to</w:t>
      </w:r>
      <w:r w:rsidR="00812465">
        <w:rPr>
          <w:lang w:val="en-IN"/>
        </w:rPr>
        <w:t xml:space="preserve"> r</w:t>
      </w:r>
      <w:r w:rsidRPr="00747C52">
        <w:rPr>
          <w:lang w:val="en-IN"/>
        </w:rPr>
        <w:t xml:space="preserve">ising absenteeism </w:t>
      </w:r>
      <w:r w:rsidR="00812465">
        <w:rPr>
          <w:lang w:val="en-IN"/>
        </w:rPr>
        <w:t>and i</w:t>
      </w:r>
      <w:r w:rsidRPr="00747C52">
        <w:rPr>
          <w:lang w:val="en-IN"/>
        </w:rPr>
        <w:t xml:space="preserve">ncreased fatigue in shop-floor employees </w:t>
      </w:r>
    </w:p>
    <w:p w14:paraId="763D2D07" w14:textId="77777777" w:rsidR="002C1E05" w:rsidRPr="00747C52" w:rsidRDefault="002C1E05" w:rsidP="00812465">
      <w:pPr>
        <w:autoSpaceDE w:val="0"/>
        <w:autoSpaceDN w:val="0"/>
        <w:adjustRightInd w:val="0"/>
        <w:spacing w:after="0" w:line="360" w:lineRule="auto"/>
        <w:rPr>
          <w:lang w:val="en-IN"/>
        </w:rPr>
      </w:pPr>
    </w:p>
    <w:p w14:paraId="0A4FE761" w14:textId="34ECBF24" w:rsidR="00747C52" w:rsidRPr="00747C52" w:rsidRDefault="00747C52" w:rsidP="00747C52">
      <w:pPr>
        <w:autoSpaceDE w:val="0"/>
        <w:autoSpaceDN w:val="0"/>
        <w:adjustRightInd w:val="0"/>
        <w:spacing w:after="0" w:line="360" w:lineRule="auto"/>
        <w:rPr>
          <w:b/>
          <w:bCs/>
          <w:lang w:val="en-IN"/>
        </w:rPr>
      </w:pPr>
      <w:r w:rsidRPr="00747C52">
        <w:rPr>
          <w:b/>
          <w:bCs/>
          <w:lang w:val="en-IN"/>
        </w:rPr>
        <w:lastRenderedPageBreak/>
        <w:t>3. Traditional HR Practices</w:t>
      </w:r>
    </w:p>
    <w:p w14:paraId="366C3C05" w14:textId="77777777" w:rsidR="00747C52" w:rsidRPr="00747C52" w:rsidRDefault="00747C52" w:rsidP="00747C52">
      <w:pPr>
        <w:autoSpaceDE w:val="0"/>
        <w:autoSpaceDN w:val="0"/>
        <w:adjustRightInd w:val="0"/>
        <w:spacing w:after="0" w:line="360" w:lineRule="auto"/>
        <w:rPr>
          <w:lang w:val="en-IN"/>
        </w:rPr>
      </w:pPr>
      <w:r w:rsidRPr="00747C52">
        <w:rPr>
          <w:lang w:val="en-IN"/>
        </w:rPr>
        <w:t>HR systems are largely:</w:t>
      </w:r>
    </w:p>
    <w:p w14:paraId="7147661A" w14:textId="77777777" w:rsidR="00747C52" w:rsidRPr="00747C52" w:rsidRDefault="00747C52" w:rsidP="00747C52">
      <w:pPr>
        <w:numPr>
          <w:ilvl w:val="0"/>
          <w:numId w:val="10"/>
        </w:numPr>
        <w:autoSpaceDE w:val="0"/>
        <w:autoSpaceDN w:val="0"/>
        <w:adjustRightInd w:val="0"/>
        <w:spacing w:after="0" w:line="360" w:lineRule="auto"/>
        <w:rPr>
          <w:lang w:val="en-IN"/>
        </w:rPr>
      </w:pPr>
      <w:r w:rsidRPr="00747C52">
        <w:rPr>
          <w:lang w:val="en-IN"/>
        </w:rPr>
        <w:t xml:space="preserve">Policy-driven, not employee-centric </w:t>
      </w:r>
    </w:p>
    <w:p w14:paraId="5B24EEED" w14:textId="77777777" w:rsidR="00747C52" w:rsidRPr="00747C52" w:rsidRDefault="00747C52" w:rsidP="00747C52">
      <w:pPr>
        <w:numPr>
          <w:ilvl w:val="0"/>
          <w:numId w:val="10"/>
        </w:numPr>
        <w:autoSpaceDE w:val="0"/>
        <w:autoSpaceDN w:val="0"/>
        <w:adjustRightInd w:val="0"/>
        <w:spacing w:after="0" w:line="360" w:lineRule="auto"/>
        <w:rPr>
          <w:lang w:val="en-IN"/>
        </w:rPr>
      </w:pPr>
      <w:r w:rsidRPr="00747C52">
        <w:rPr>
          <w:lang w:val="en-IN"/>
        </w:rPr>
        <w:t xml:space="preserve">Reactive rather than proactive </w:t>
      </w:r>
    </w:p>
    <w:p w14:paraId="32EEE120" w14:textId="77777777" w:rsidR="00747C52" w:rsidRPr="00747C52" w:rsidRDefault="00747C52" w:rsidP="00747C52">
      <w:pPr>
        <w:numPr>
          <w:ilvl w:val="0"/>
          <w:numId w:val="10"/>
        </w:numPr>
        <w:autoSpaceDE w:val="0"/>
        <w:autoSpaceDN w:val="0"/>
        <w:adjustRightInd w:val="0"/>
        <w:spacing w:after="0" w:line="360" w:lineRule="auto"/>
        <w:rPr>
          <w:lang w:val="en-IN"/>
        </w:rPr>
      </w:pPr>
      <w:r w:rsidRPr="00747C52">
        <w:rPr>
          <w:lang w:val="en-IN"/>
        </w:rPr>
        <w:t xml:space="preserve">Limited use of employee insights </w:t>
      </w:r>
    </w:p>
    <w:p w14:paraId="113F591A" w14:textId="77777777" w:rsidR="00747C52" w:rsidRPr="00747C52" w:rsidRDefault="00747C52" w:rsidP="00747C52">
      <w:pPr>
        <w:autoSpaceDE w:val="0"/>
        <w:autoSpaceDN w:val="0"/>
        <w:adjustRightInd w:val="0"/>
        <w:spacing w:after="0" w:line="360" w:lineRule="auto"/>
        <w:rPr>
          <w:lang w:val="en-IN"/>
        </w:rPr>
      </w:pPr>
      <w:r w:rsidRPr="00747C52">
        <w:rPr>
          <w:lang w:val="en-IN"/>
        </w:rPr>
        <w:t>For example:</w:t>
      </w:r>
    </w:p>
    <w:p w14:paraId="4649F111" w14:textId="77777777" w:rsidR="00747C52" w:rsidRPr="00747C52" w:rsidRDefault="00747C52" w:rsidP="00747C52">
      <w:pPr>
        <w:numPr>
          <w:ilvl w:val="0"/>
          <w:numId w:val="11"/>
        </w:numPr>
        <w:autoSpaceDE w:val="0"/>
        <w:autoSpaceDN w:val="0"/>
        <w:adjustRightInd w:val="0"/>
        <w:spacing w:after="0" w:line="360" w:lineRule="auto"/>
        <w:rPr>
          <w:lang w:val="en-IN"/>
        </w:rPr>
      </w:pPr>
      <w:r w:rsidRPr="00747C52">
        <w:rPr>
          <w:lang w:val="en-IN"/>
        </w:rPr>
        <w:t xml:space="preserve">Learning programs are standardized (not personalized) </w:t>
      </w:r>
    </w:p>
    <w:p w14:paraId="1DB202FA" w14:textId="77777777" w:rsidR="00747C52" w:rsidRPr="00747C52" w:rsidRDefault="00747C52" w:rsidP="00747C52">
      <w:pPr>
        <w:numPr>
          <w:ilvl w:val="0"/>
          <w:numId w:val="11"/>
        </w:numPr>
        <w:autoSpaceDE w:val="0"/>
        <w:autoSpaceDN w:val="0"/>
        <w:adjustRightInd w:val="0"/>
        <w:spacing w:after="0" w:line="360" w:lineRule="auto"/>
        <w:rPr>
          <w:lang w:val="en-IN"/>
        </w:rPr>
      </w:pPr>
      <w:r w:rsidRPr="00747C52">
        <w:rPr>
          <w:lang w:val="en-IN"/>
        </w:rPr>
        <w:t xml:space="preserve">Engagement initiatives are uniform across locations </w:t>
      </w:r>
    </w:p>
    <w:p w14:paraId="5128F694" w14:textId="77777777" w:rsidR="00747C52" w:rsidRDefault="00747C52" w:rsidP="00747C52">
      <w:pPr>
        <w:numPr>
          <w:ilvl w:val="0"/>
          <w:numId w:val="11"/>
        </w:numPr>
        <w:autoSpaceDE w:val="0"/>
        <w:autoSpaceDN w:val="0"/>
        <w:adjustRightInd w:val="0"/>
        <w:spacing w:after="0" w:line="360" w:lineRule="auto"/>
        <w:rPr>
          <w:lang w:val="en-IN"/>
        </w:rPr>
      </w:pPr>
      <w:r w:rsidRPr="00747C52">
        <w:rPr>
          <w:lang w:val="en-IN"/>
        </w:rPr>
        <w:t xml:space="preserve">No structured approach to employee experience design </w:t>
      </w:r>
    </w:p>
    <w:p w14:paraId="166A8291" w14:textId="77777777" w:rsidR="00812465" w:rsidRPr="00747C52" w:rsidRDefault="00812465" w:rsidP="00812465">
      <w:pPr>
        <w:autoSpaceDE w:val="0"/>
        <w:autoSpaceDN w:val="0"/>
        <w:adjustRightInd w:val="0"/>
        <w:spacing w:after="0" w:line="360" w:lineRule="auto"/>
        <w:ind w:left="720"/>
        <w:rPr>
          <w:lang w:val="en-IN"/>
        </w:rPr>
      </w:pPr>
    </w:p>
    <w:p w14:paraId="2B4CD5DE" w14:textId="7BBED601" w:rsidR="00747C52" w:rsidRPr="00747C52" w:rsidRDefault="00747C52" w:rsidP="00747C52">
      <w:pPr>
        <w:autoSpaceDE w:val="0"/>
        <w:autoSpaceDN w:val="0"/>
        <w:adjustRightInd w:val="0"/>
        <w:spacing w:after="0" w:line="360" w:lineRule="auto"/>
        <w:rPr>
          <w:b/>
          <w:bCs/>
          <w:lang w:val="en-IN"/>
        </w:rPr>
      </w:pPr>
      <w:r w:rsidRPr="00747C52">
        <w:rPr>
          <w:b/>
          <w:bCs/>
          <w:lang w:val="en-IN"/>
        </w:rPr>
        <w:t xml:space="preserve"> 4. Workforce Diversity Complexity</w:t>
      </w:r>
    </w:p>
    <w:p w14:paraId="3DB5828F" w14:textId="77777777" w:rsidR="00747C52" w:rsidRPr="00747C52" w:rsidRDefault="00747C52" w:rsidP="00747C52">
      <w:pPr>
        <w:autoSpaceDE w:val="0"/>
        <w:autoSpaceDN w:val="0"/>
        <w:adjustRightInd w:val="0"/>
        <w:spacing w:after="0" w:line="360" w:lineRule="auto"/>
        <w:rPr>
          <w:lang w:val="en-IN"/>
        </w:rPr>
      </w:pPr>
      <w:r w:rsidRPr="00747C52">
        <w:rPr>
          <w:lang w:val="en-IN"/>
        </w:rPr>
        <w:t>Workforce mix:</w:t>
      </w:r>
    </w:p>
    <w:p w14:paraId="775E8AC7" w14:textId="77777777" w:rsidR="00747C52" w:rsidRPr="00747C52" w:rsidRDefault="00747C52" w:rsidP="00747C52">
      <w:pPr>
        <w:numPr>
          <w:ilvl w:val="0"/>
          <w:numId w:val="12"/>
        </w:numPr>
        <w:autoSpaceDE w:val="0"/>
        <w:autoSpaceDN w:val="0"/>
        <w:adjustRightInd w:val="0"/>
        <w:spacing w:after="0" w:line="360" w:lineRule="auto"/>
        <w:rPr>
          <w:lang w:val="en-IN"/>
        </w:rPr>
      </w:pPr>
      <w:r w:rsidRPr="00747C52">
        <w:rPr>
          <w:lang w:val="en-IN"/>
        </w:rPr>
        <w:t xml:space="preserve">Shop-floor workers (Gen X, semi-skilled) </w:t>
      </w:r>
    </w:p>
    <w:p w14:paraId="00FEE48A" w14:textId="77777777" w:rsidR="00747C52" w:rsidRPr="00747C52" w:rsidRDefault="00747C52" w:rsidP="00747C52">
      <w:pPr>
        <w:numPr>
          <w:ilvl w:val="0"/>
          <w:numId w:val="12"/>
        </w:numPr>
        <w:autoSpaceDE w:val="0"/>
        <w:autoSpaceDN w:val="0"/>
        <w:adjustRightInd w:val="0"/>
        <w:spacing w:after="0" w:line="360" w:lineRule="auto"/>
        <w:rPr>
          <w:lang w:val="en-IN"/>
        </w:rPr>
      </w:pPr>
      <w:r w:rsidRPr="00747C52">
        <w:rPr>
          <w:lang w:val="en-IN"/>
        </w:rPr>
        <w:t xml:space="preserve">Engineers (Millennials) </w:t>
      </w:r>
    </w:p>
    <w:p w14:paraId="4D923981" w14:textId="77777777" w:rsidR="00747C52" w:rsidRPr="00747C52" w:rsidRDefault="00747C52" w:rsidP="00747C52">
      <w:pPr>
        <w:numPr>
          <w:ilvl w:val="0"/>
          <w:numId w:val="12"/>
        </w:numPr>
        <w:autoSpaceDE w:val="0"/>
        <w:autoSpaceDN w:val="0"/>
        <w:adjustRightInd w:val="0"/>
        <w:spacing w:after="0" w:line="360" w:lineRule="auto"/>
        <w:rPr>
          <w:lang w:val="en-IN"/>
        </w:rPr>
      </w:pPr>
      <w:r w:rsidRPr="00747C52">
        <w:rPr>
          <w:lang w:val="en-IN"/>
        </w:rPr>
        <w:t xml:space="preserve">New hires (Gen Z) </w:t>
      </w:r>
    </w:p>
    <w:p w14:paraId="7DB4EC9E" w14:textId="77777777" w:rsidR="00747C52" w:rsidRPr="00747C52" w:rsidRDefault="00747C52" w:rsidP="00747C52">
      <w:pPr>
        <w:numPr>
          <w:ilvl w:val="0"/>
          <w:numId w:val="12"/>
        </w:numPr>
        <w:autoSpaceDE w:val="0"/>
        <w:autoSpaceDN w:val="0"/>
        <w:adjustRightInd w:val="0"/>
        <w:spacing w:after="0" w:line="360" w:lineRule="auto"/>
        <w:rPr>
          <w:lang w:val="en-IN"/>
        </w:rPr>
      </w:pPr>
      <w:r w:rsidRPr="00747C52">
        <w:rPr>
          <w:lang w:val="en-IN"/>
        </w:rPr>
        <w:t xml:space="preserve">Contract labour (25%) </w:t>
      </w:r>
    </w:p>
    <w:p w14:paraId="20E65E24" w14:textId="6C463FC9" w:rsidR="00747C52" w:rsidRPr="00747C52" w:rsidRDefault="00747C52" w:rsidP="00747C52">
      <w:pPr>
        <w:autoSpaceDE w:val="0"/>
        <w:autoSpaceDN w:val="0"/>
        <w:adjustRightInd w:val="0"/>
        <w:spacing w:after="0" w:line="360" w:lineRule="auto"/>
        <w:rPr>
          <w:lang w:val="en-IN"/>
        </w:rPr>
      </w:pPr>
      <w:r w:rsidRPr="00747C52">
        <w:rPr>
          <w:lang w:val="en-IN"/>
        </w:rPr>
        <w:t>Each group has different expectations, yet HR policies remain uniform</w:t>
      </w:r>
      <w:r w:rsidR="00812465">
        <w:rPr>
          <w:lang w:val="en-IN"/>
        </w:rPr>
        <w:t xml:space="preserve"> across the company</w:t>
      </w:r>
      <w:r w:rsidRPr="00747C52">
        <w:rPr>
          <w:lang w:val="en-IN"/>
        </w:rPr>
        <w:t>.</w:t>
      </w:r>
    </w:p>
    <w:p w14:paraId="47B00107" w14:textId="77777777" w:rsidR="00812465" w:rsidRDefault="00812465" w:rsidP="00747C52">
      <w:pPr>
        <w:autoSpaceDE w:val="0"/>
        <w:autoSpaceDN w:val="0"/>
        <w:adjustRightInd w:val="0"/>
        <w:spacing w:after="0" w:line="360" w:lineRule="auto"/>
        <w:rPr>
          <w:b/>
          <w:bCs/>
          <w:lang w:val="en-IN"/>
        </w:rPr>
      </w:pPr>
    </w:p>
    <w:p w14:paraId="2A8A9F42" w14:textId="3D74DF87" w:rsidR="00747C52" w:rsidRPr="00747C52" w:rsidRDefault="00747C52" w:rsidP="00747C52">
      <w:pPr>
        <w:autoSpaceDE w:val="0"/>
        <w:autoSpaceDN w:val="0"/>
        <w:adjustRightInd w:val="0"/>
        <w:spacing w:after="0" w:line="360" w:lineRule="auto"/>
        <w:rPr>
          <w:b/>
          <w:bCs/>
          <w:lang w:val="en-IN"/>
        </w:rPr>
      </w:pPr>
      <w:r w:rsidRPr="00747C52">
        <w:rPr>
          <w:b/>
          <w:bCs/>
          <w:lang w:val="en-IN"/>
        </w:rPr>
        <w:t>Trigger Event</w:t>
      </w:r>
    </w:p>
    <w:p w14:paraId="230C805E" w14:textId="77777777" w:rsidR="00747C52" w:rsidRPr="00747C52" w:rsidRDefault="00747C52" w:rsidP="00747C52">
      <w:pPr>
        <w:autoSpaceDE w:val="0"/>
        <w:autoSpaceDN w:val="0"/>
        <w:adjustRightInd w:val="0"/>
        <w:spacing w:after="0" w:line="360" w:lineRule="auto"/>
        <w:rPr>
          <w:lang w:val="en-IN"/>
        </w:rPr>
      </w:pPr>
      <w:r w:rsidRPr="00747C52">
        <w:rPr>
          <w:lang w:val="en-IN"/>
        </w:rPr>
        <w:t>A major global client conducted an ESG audit and flagged:</w:t>
      </w:r>
    </w:p>
    <w:p w14:paraId="31A56460" w14:textId="77777777" w:rsidR="00747C52" w:rsidRPr="00747C52" w:rsidRDefault="00747C52" w:rsidP="00747C52">
      <w:pPr>
        <w:numPr>
          <w:ilvl w:val="0"/>
          <w:numId w:val="13"/>
        </w:numPr>
        <w:autoSpaceDE w:val="0"/>
        <w:autoSpaceDN w:val="0"/>
        <w:adjustRightInd w:val="0"/>
        <w:spacing w:after="0" w:line="360" w:lineRule="auto"/>
        <w:rPr>
          <w:lang w:val="en-IN"/>
        </w:rPr>
      </w:pPr>
      <w:r w:rsidRPr="00747C52">
        <w:rPr>
          <w:lang w:val="en-IN"/>
        </w:rPr>
        <w:t xml:space="preserve">Weak DEI representation in leadership </w:t>
      </w:r>
    </w:p>
    <w:p w14:paraId="310882A1" w14:textId="77777777" w:rsidR="00747C52" w:rsidRPr="00747C52" w:rsidRDefault="00747C52" w:rsidP="00747C52">
      <w:pPr>
        <w:numPr>
          <w:ilvl w:val="0"/>
          <w:numId w:val="13"/>
        </w:numPr>
        <w:autoSpaceDE w:val="0"/>
        <w:autoSpaceDN w:val="0"/>
        <w:adjustRightInd w:val="0"/>
        <w:spacing w:after="0" w:line="360" w:lineRule="auto"/>
        <w:rPr>
          <w:lang w:val="en-IN"/>
        </w:rPr>
      </w:pPr>
      <w:r w:rsidRPr="00747C52">
        <w:rPr>
          <w:lang w:val="en-IN"/>
        </w:rPr>
        <w:t xml:space="preserve">Lack of employee-centric sustainability practices </w:t>
      </w:r>
    </w:p>
    <w:p w14:paraId="2E882678" w14:textId="77777777" w:rsidR="00747C52" w:rsidRPr="00747C52" w:rsidRDefault="00747C52" w:rsidP="00747C52">
      <w:pPr>
        <w:numPr>
          <w:ilvl w:val="0"/>
          <w:numId w:val="13"/>
        </w:numPr>
        <w:autoSpaceDE w:val="0"/>
        <w:autoSpaceDN w:val="0"/>
        <w:adjustRightInd w:val="0"/>
        <w:spacing w:after="0" w:line="360" w:lineRule="auto"/>
        <w:rPr>
          <w:lang w:val="en-IN"/>
        </w:rPr>
      </w:pPr>
      <w:r w:rsidRPr="00747C52">
        <w:rPr>
          <w:lang w:val="en-IN"/>
        </w:rPr>
        <w:t xml:space="preserve">Absence of structured employee experience design </w:t>
      </w:r>
    </w:p>
    <w:p w14:paraId="3838841D" w14:textId="77777777" w:rsidR="00747C52" w:rsidRPr="00747C52" w:rsidRDefault="00747C52" w:rsidP="00747C52">
      <w:pPr>
        <w:autoSpaceDE w:val="0"/>
        <w:autoSpaceDN w:val="0"/>
        <w:adjustRightInd w:val="0"/>
        <w:spacing w:after="0" w:line="360" w:lineRule="auto"/>
        <w:rPr>
          <w:lang w:val="en-IN"/>
        </w:rPr>
      </w:pPr>
      <w:r w:rsidRPr="00747C52">
        <w:rPr>
          <w:lang w:val="en-IN"/>
        </w:rPr>
        <w:t>The client warned:</w:t>
      </w:r>
    </w:p>
    <w:p w14:paraId="6B31210D" w14:textId="77777777" w:rsidR="00747C52" w:rsidRPr="00747C52" w:rsidRDefault="00747C52" w:rsidP="00747C52">
      <w:pPr>
        <w:autoSpaceDE w:val="0"/>
        <w:autoSpaceDN w:val="0"/>
        <w:adjustRightInd w:val="0"/>
        <w:spacing w:after="0" w:line="360" w:lineRule="auto"/>
        <w:rPr>
          <w:lang w:val="en-IN"/>
        </w:rPr>
      </w:pPr>
      <w:r w:rsidRPr="00747C52">
        <w:rPr>
          <w:lang w:val="en-IN"/>
        </w:rPr>
        <w:t>“Future contracts will depend on demonstrable people sustainability practices.”</w:t>
      </w:r>
    </w:p>
    <w:p w14:paraId="0A64781A" w14:textId="77777777" w:rsidR="00812465" w:rsidRDefault="00812465" w:rsidP="00747C52">
      <w:pPr>
        <w:autoSpaceDE w:val="0"/>
        <w:autoSpaceDN w:val="0"/>
        <w:adjustRightInd w:val="0"/>
        <w:spacing w:after="0" w:line="360" w:lineRule="auto"/>
        <w:rPr>
          <w:b/>
          <w:bCs/>
          <w:lang w:val="en-IN"/>
        </w:rPr>
      </w:pPr>
    </w:p>
    <w:p w14:paraId="34D93016" w14:textId="4F995C15" w:rsidR="00747C52" w:rsidRPr="00747C52" w:rsidRDefault="00747C52" w:rsidP="00747C52">
      <w:pPr>
        <w:autoSpaceDE w:val="0"/>
        <w:autoSpaceDN w:val="0"/>
        <w:adjustRightInd w:val="0"/>
        <w:spacing w:after="0" w:line="360" w:lineRule="auto"/>
        <w:rPr>
          <w:b/>
          <w:bCs/>
          <w:lang w:val="en-IN"/>
        </w:rPr>
      </w:pPr>
      <w:r w:rsidRPr="00747C52">
        <w:rPr>
          <w:b/>
          <w:bCs/>
          <w:lang w:val="en-IN"/>
        </w:rPr>
        <w:t xml:space="preserve"> HR</w:t>
      </w:r>
      <w:r w:rsidR="00812465">
        <w:rPr>
          <w:b/>
          <w:bCs/>
          <w:lang w:val="en-IN"/>
        </w:rPr>
        <w:t xml:space="preserve">’s </w:t>
      </w:r>
      <w:r w:rsidR="00812465" w:rsidRPr="00747C52">
        <w:rPr>
          <w:b/>
          <w:bCs/>
          <w:lang w:val="en-IN"/>
        </w:rPr>
        <w:t>Mandate</w:t>
      </w:r>
      <w:r w:rsidR="00812465">
        <w:rPr>
          <w:b/>
          <w:bCs/>
          <w:lang w:val="en-IN"/>
        </w:rPr>
        <w:t>:</w:t>
      </w:r>
    </w:p>
    <w:p w14:paraId="0B169CF4" w14:textId="70082359" w:rsidR="00747C52" w:rsidRPr="00747C52" w:rsidRDefault="00747C52" w:rsidP="00747C52">
      <w:pPr>
        <w:autoSpaceDE w:val="0"/>
        <w:autoSpaceDN w:val="0"/>
        <w:adjustRightInd w:val="0"/>
        <w:spacing w:after="0" w:line="360" w:lineRule="auto"/>
        <w:rPr>
          <w:lang w:val="en-IN"/>
        </w:rPr>
      </w:pPr>
      <w:r w:rsidRPr="00747C52">
        <w:rPr>
          <w:lang w:val="en-IN"/>
        </w:rPr>
        <w:t>“</w:t>
      </w:r>
      <w:r w:rsidR="00812465">
        <w:rPr>
          <w:lang w:val="en-IN"/>
        </w:rPr>
        <w:t>We need to r</w:t>
      </w:r>
      <w:r w:rsidRPr="00747C52">
        <w:rPr>
          <w:lang w:val="en-IN"/>
        </w:rPr>
        <w:t>edesign our people practices to integrate DEI, sustainability, and employee experience using modern approaches like design thinking. This must be practical and measurable.”</w:t>
      </w:r>
    </w:p>
    <w:p w14:paraId="163009E9" w14:textId="77777777" w:rsidR="00956BDE" w:rsidRDefault="00956BDE"/>
    <w:p w14:paraId="70B9E92D" w14:textId="19AEB24E" w:rsidR="00812465" w:rsidRPr="00D769F8" w:rsidRDefault="005A7563">
      <w:pPr>
        <w:rPr>
          <w:b/>
          <w:bCs/>
        </w:rPr>
      </w:pPr>
      <w:r w:rsidRPr="00D769F8">
        <w:rPr>
          <w:b/>
          <w:bCs/>
        </w:rPr>
        <w:t>Q1.</w:t>
      </w:r>
      <w:r w:rsidRPr="00D769F8">
        <w:t xml:space="preserve"> As an HR leader at </w:t>
      </w:r>
      <w:proofErr w:type="spellStart"/>
      <w:r w:rsidRPr="00D769F8">
        <w:t>GreenField</w:t>
      </w:r>
      <w:proofErr w:type="spellEnd"/>
      <w:r w:rsidRPr="00D769F8">
        <w:t xml:space="preserve">, </w:t>
      </w:r>
      <w:proofErr w:type="spellStart"/>
      <w:r w:rsidR="00A86BB0" w:rsidRPr="00D769F8">
        <w:t>analyse</w:t>
      </w:r>
      <w:proofErr w:type="spellEnd"/>
      <w:r w:rsidR="00102989" w:rsidRPr="00D769F8">
        <w:t xml:space="preserve"> the above </w:t>
      </w:r>
      <w:proofErr w:type="gramStart"/>
      <w:r w:rsidR="00102989" w:rsidRPr="00D769F8">
        <w:t xml:space="preserve">situation </w:t>
      </w:r>
      <w:r w:rsidR="00A86BB0" w:rsidRPr="00D769F8">
        <w:t xml:space="preserve"> and</w:t>
      </w:r>
      <w:proofErr w:type="gramEnd"/>
      <w:r w:rsidR="00A86BB0" w:rsidRPr="00D769F8">
        <w:t xml:space="preserve"> </w:t>
      </w:r>
      <w:r w:rsidR="00D769F8">
        <w:t>prepare</w:t>
      </w:r>
      <w:r w:rsidRPr="00D769F8">
        <w:t xml:space="preserve"> a practical, implementation-oriented HR intervention framework using </w:t>
      </w:r>
      <w:r w:rsidRPr="00D769F8">
        <w:rPr>
          <w:b/>
          <w:bCs/>
        </w:rPr>
        <w:t>Design Thinking</w:t>
      </w:r>
      <w:r w:rsidRPr="00D769F8">
        <w:t xml:space="preserve"> principles to address DEI and sustainability challenges.</w:t>
      </w:r>
      <w:r w:rsidR="00736F25" w:rsidRPr="00D769F8">
        <w:t xml:space="preserve"> </w:t>
      </w:r>
      <w:r w:rsidR="00C52ED4" w:rsidRPr="00D769F8">
        <w:t xml:space="preserve">  </w:t>
      </w:r>
      <w:r w:rsidR="00C52ED4" w:rsidRPr="00D769F8">
        <w:rPr>
          <w:b/>
          <w:bCs/>
        </w:rPr>
        <w:t xml:space="preserve">(10 </w:t>
      </w:r>
      <w:r w:rsidR="002C1E05">
        <w:rPr>
          <w:b/>
          <w:bCs/>
        </w:rPr>
        <w:t>M</w:t>
      </w:r>
      <w:r w:rsidR="00C52ED4" w:rsidRPr="00D769F8">
        <w:rPr>
          <w:b/>
          <w:bCs/>
        </w:rPr>
        <w:t>arks) (CLO 2)</w:t>
      </w:r>
    </w:p>
    <w:sectPr w:rsidR="00812465" w:rsidRPr="00D769F8" w:rsidSect="009F5BC0">
      <w:headerReference w:type="default" r:id="rId9"/>
      <w:footerReference w:type="default" r:id="rId10"/>
      <w:pgSz w:w="11906" w:h="16838" w:code="9"/>
      <w:pgMar w:top="1440" w:right="1361" w:bottom="1440" w:left="1361" w:header="720" w:footer="39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FC21F1" w14:textId="77777777" w:rsidR="00D84359" w:rsidRDefault="00D84359" w:rsidP="00565F93">
      <w:pPr>
        <w:spacing w:after="0" w:line="240" w:lineRule="auto"/>
      </w:pPr>
      <w:r>
        <w:separator/>
      </w:r>
    </w:p>
  </w:endnote>
  <w:endnote w:type="continuationSeparator" w:id="0">
    <w:p w14:paraId="09E8063C" w14:textId="77777777" w:rsidR="00D84359" w:rsidRDefault="00D84359" w:rsidP="0056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embo">
    <w:charset w:val="00"/>
    <w:family w:val="roman"/>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198048311"/>
      <w:docPartObj>
        <w:docPartGallery w:val="Page Numbers (Bottom of Page)"/>
        <w:docPartUnique/>
      </w:docPartObj>
    </w:sdtPr>
    <w:sdtEndPr/>
    <w:sdtContent>
      <w:sdt>
        <w:sdtPr>
          <w:rPr>
            <w:sz w:val="20"/>
          </w:rPr>
          <w:id w:val="-637105701"/>
          <w:docPartObj>
            <w:docPartGallery w:val="Page Numbers (Top of Page)"/>
            <w:docPartUnique/>
          </w:docPartObj>
        </w:sdtPr>
        <w:sdtEndPr/>
        <w:sdtContent>
          <w:p w14:paraId="37A79735" w14:textId="77777777" w:rsidR="00BB291F" w:rsidRPr="00BB291F" w:rsidRDefault="00BB291F">
            <w:pPr>
              <w:pStyle w:val="Footer"/>
              <w:jc w:val="right"/>
              <w:rPr>
                <w:sz w:val="20"/>
              </w:rPr>
            </w:pPr>
            <w:r w:rsidRPr="00BB291F">
              <w:rPr>
                <w:sz w:val="20"/>
              </w:rPr>
              <w:t xml:space="preserve">Page </w:t>
            </w:r>
            <w:r w:rsidRPr="00BB291F">
              <w:rPr>
                <w:b/>
                <w:bCs/>
                <w:szCs w:val="24"/>
              </w:rPr>
              <w:fldChar w:fldCharType="begin"/>
            </w:r>
            <w:r w:rsidRPr="00BB291F">
              <w:rPr>
                <w:b/>
                <w:bCs/>
                <w:sz w:val="20"/>
              </w:rPr>
              <w:instrText xml:space="preserve"> PAGE </w:instrText>
            </w:r>
            <w:r w:rsidRPr="00BB291F">
              <w:rPr>
                <w:b/>
                <w:bCs/>
                <w:szCs w:val="24"/>
              </w:rPr>
              <w:fldChar w:fldCharType="separate"/>
            </w:r>
            <w:r w:rsidR="001233BE">
              <w:rPr>
                <w:b/>
                <w:bCs/>
                <w:noProof/>
                <w:sz w:val="20"/>
              </w:rPr>
              <w:t>1</w:t>
            </w:r>
            <w:r w:rsidRPr="00BB291F">
              <w:rPr>
                <w:b/>
                <w:bCs/>
                <w:szCs w:val="24"/>
              </w:rPr>
              <w:fldChar w:fldCharType="end"/>
            </w:r>
            <w:r w:rsidRPr="00BB291F">
              <w:rPr>
                <w:sz w:val="20"/>
              </w:rPr>
              <w:t xml:space="preserve"> of </w:t>
            </w:r>
            <w:r w:rsidRPr="00BB291F">
              <w:rPr>
                <w:b/>
                <w:bCs/>
                <w:szCs w:val="24"/>
              </w:rPr>
              <w:fldChar w:fldCharType="begin"/>
            </w:r>
            <w:r w:rsidRPr="00BB291F">
              <w:rPr>
                <w:b/>
                <w:bCs/>
                <w:sz w:val="20"/>
              </w:rPr>
              <w:instrText xml:space="preserve"> NUMPAGES  </w:instrText>
            </w:r>
            <w:r w:rsidRPr="00BB291F">
              <w:rPr>
                <w:b/>
                <w:bCs/>
                <w:szCs w:val="24"/>
              </w:rPr>
              <w:fldChar w:fldCharType="separate"/>
            </w:r>
            <w:r w:rsidR="001233BE">
              <w:rPr>
                <w:b/>
                <w:bCs/>
                <w:noProof/>
                <w:sz w:val="20"/>
              </w:rPr>
              <w:t>1</w:t>
            </w:r>
            <w:r w:rsidRPr="00BB291F">
              <w:rPr>
                <w:b/>
                <w:bCs/>
                <w:szCs w:val="24"/>
              </w:rPr>
              <w:fldChar w:fldCharType="end"/>
            </w:r>
          </w:p>
        </w:sdtContent>
      </w:sdt>
    </w:sdtContent>
  </w:sdt>
  <w:p w14:paraId="3360966F" w14:textId="77777777" w:rsidR="00565F93" w:rsidRDefault="00565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3BD6A2" w14:textId="77777777" w:rsidR="00D84359" w:rsidRDefault="00D84359" w:rsidP="00565F93">
      <w:pPr>
        <w:spacing w:after="0" w:line="240" w:lineRule="auto"/>
      </w:pPr>
      <w:r>
        <w:separator/>
      </w:r>
    </w:p>
  </w:footnote>
  <w:footnote w:type="continuationSeparator" w:id="0">
    <w:p w14:paraId="3C8510A7" w14:textId="77777777" w:rsidR="00D84359" w:rsidRDefault="00D84359" w:rsidP="00565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939A0" w14:textId="77777777" w:rsidR="00BB291F" w:rsidRDefault="00BB291F" w:rsidP="00BB291F">
    <w:pPr>
      <w:pStyle w:val="Header"/>
    </w:pPr>
    <w:r>
      <w:t xml:space="preserve">                                                                                                                                                 </w:t>
    </w:r>
  </w:p>
  <w:p w14:paraId="7E94855D" w14:textId="77777777" w:rsidR="00BB291F" w:rsidRPr="00903A58" w:rsidRDefault="00BB291F" w:rsidP="00BB291F">
    <w:pPr>
      <w:pStyle w:val="Header"/>
      <w:rPr>
        <w:i/>
        <w:sz w:val="24"/>
      </w:rPr>
    </w:pPr>
    <w:r w:rsidRPr="00BB291F">
      <w:rPr>
        <w:i/>
        <w:sz w:val="24"/>
      </w:rPr>
      <w:t xml:space="preserve">                                                                                                                      </w:t>
    </w:r>
    <w:r w:rsidR="00903A58">
      <w:rPr>
        <w:i/>
        <w:sz w:val="24"/>
      </w:rPr>
      <w:t xml:space="preserve">             </w:t>
    </w:r>
    <w:r w:rsidR="009F5BC0">
      <w:rPr>
        <w:i/>
        <w:sz w:val="24"/>
      </w:rPr>
      <w:t xml:space="preserve">  </w:t>
    </w:r>
    <w:r w:rsidRPr="001607CB">
      <w:rPr>
        <w:b/>
        <w:i/>
        <w:sz w:val="24"/>
      </w:rPr>
      <w:t>Roll No:</w:t>
    </w:r>
    <w:r w:rsidRPr="00903A58">
      <w:rPr>
        <w:i/>
        <w:sz w:val="24"/>
      </w:rPr>
      <w:t xml:space="preserve"> </w:t>
    </w:r>
    <w:r w:rsidR="00903A58" w:rsidRPr="00903A58">
      <w:rPr>
        <w:i/>
        <w:sz w:val="24"/>
      </w:rPr>
      <w:t>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43902"/>
    <w:multiLevelType w:val="hybridMultilevel"/>
    <w:tmpl w:val="901031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7D32FB0"/>
    <w:multiLevelType w:val="multilevel"/>
    <w:tmpl w:val="7EECC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140CCF"/>
    <w:multiLevelType w:val="multilevel"/>
    <w:tmpl w:val="265C2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634C5A"/>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5FB18CA"/>
    <w:multiLevelType w:val="multilevel"/>
    <w:tmpl w:val="5668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FE54FA"/>
    <w:multiLevelType w:val="multilevel"/>
    <w:tmpl w:val="7DCA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8E69D6"/>
    <w:multiLevelType w:val="hybridMultilevel"/>
    <w:tmpl w:val="E57A1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CD1C57"/>
    <w:multiLevelType w:val="multilevel"/>
    <w:tmpl w:val="E18EA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DD76F1"/>
    <w:multiLevelType w:val="multilevel"/>
    <w:tmpl w:val="85F4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3248C8"/>
    <w:multiLevelType w:val="multilevel"/>
    <w:tmpl w:val="DF44C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F31AD9"/>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6AF7A87"/>
    <w:multiLevelType w:val="multilevel"/>
    <w:tmpl w:val="9DA8CA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1"/>
  </w:num>
  <w:num w:numId="7">
    <w:abstractNumId w:val="8"/>
  </w:num>
  <w:num w:numId="8">
    <w:abstractNumId w:val="7"/>
  </w:num>
  <w:num w:numId="9">
    <w:abstractNumId w:val="4"/>
  </w:num>
  <w:num w:numId="10">
    <w:abstractNumId w:val="1"/>
  </w:num>
  <w:num w:numId="11">
    <w:abstractNumId w:val="9"/>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D92"/>
    <w:rsid w:val="00000F8C"/>
    <w:rsid w:val="000022E7"/>
    <w:rsid w:val="0000414D"/>
    <w:rsid w:val="00031DE4"/>
    <w:rsid w:val="0003263B"/>
    <w:rsid w:val="00050E8E"/>
    <w:rsid w:val="000C6F0D"/>
    <w:rsid w:val="000E546F"/>
    <w:rsid w:val="00102989"/>
    <w:rsid w:val="001112C3"/>
    <w:rsid w:val="001233BE"/>
    <w:rsid w:val="00146D49"/>
    <w:rsid w:val="00147366"/>
    <w:rsid w:val="001607CB"/>
    <w:rsid w:val="001E2EBC"/>
    <w:rsid w:val="00255763"/>
    <w:rsid w:val="00286635"/>
    <w:rsid w:val="00291BCB"/>
    <w:rsid w:val="002969DB"/>
    <w:rsid w:val="002C1E05"/>
    <w:rsid w:val="0035360D"/>
    <w:rsid w:val="003712A3"/>
    <w:rsid w:val="00394D92"/>
    <w:rsid w:val="003D33DE"/>
    <w:rsid w:val="003D5570"/>
    <w:rsid w:val="00402A42"/>
    <w:rsid w:val="004031BE"/>
    <w:rsid w:val="004058EE"/>
    <w:rsid w:val="00463CD5"/>
    <w:rsid w:val="00470A63"/>
    <w:rsid w:val="004817D9"/>
    <w:rsid w:val="004F2FA8"/>
    <w:rsid w:val="005544AB"/>
    <w:rsid w:val="00565F93"/>
    <w:rsid w:val="005A7563"/>
    <w:rsid w:val="005A7E36"/>
    <w:rsid w:val="00637CE1"/>
    <w:rsid w:val="00655E28"/>
    <w:rsid w:val="00661B02"/>
    <w:rsid w:val="0068211A"/>
    <w:rsid w:val="0070146B"/>
    <w:rsid w:val="00736F25"/>
    <w:rsid w:val="00747C52"/>
    <w:rsid w:val="00761327"/>
    <w:rsid w:val="00791D68"/>
    <w:rsid w:val="007F5A8D"/>
    <w:rsid w:val="00812465"/>
    <w:rsid w:val="00841CA5"/>
    <w:rsid w:val="008723DB"/>
    <w:rsid w:val="00877D3A"/>
    <w:rsid w:val="008E31D1"/>
    <w:rsid w:val="009012A2"/>
    <w:rsid w:val="00903A58"/>
    <w:rsid w:val="0091524B"/>
    <w:rsid w:val="00921E9B"/>
    <w:rsid w:val="009231A7"/>
    <w:rsid w:val="00923DCD"/>
    <w:rsid w:val="00943702"/>
    <w:rsid w:val="00956BDE"/>
    <w:rsid w:val="00956E30"/>
    <w:rsid w:val="009B048D"/>
    <w:rsid w:val="009B456F"/>
    <w:rsid w:val="009E38F9"/>
    <w:rsid w:val="009F5BC0"/>
    <w:rsid w:val="00A26391"/>
    <w:rsid w:val="00A86BB0"/>
    <w:rsid w:val="00A964EE"/>
    <w:rsid w:val="00AA0EE8"/>
    <w:rsid w:val="00AF7654"/>
    <w:rsid w:val="00B44A19"/>
    <w:rsid w:val="00B54346"/>
    <w:rsid w:val="00B71AD9"/>
    <w:rsid w:val="00B92E5F"/>
    <w:rsid w:val="00BB291F"/>
    <w:rsid w:val="00BD34FB"/>
    <w:rsid w:val="00BF7C64"/>
    <w:rsid w:val="00C52051"/>
    <w:rsid w:val="00C52ED4"/>
    <w:rsid w:val="00CA3515"/>
    <w:rsid w:val="00CC768C"/>
    <w:rsid w:val="00CD482A"/>
    <w:rsid w:val="00D1440B"/>
    <w:rsid w:val="00D21587"/>
    <w:rsid w:val="00D63CBF"/>
    <w:rsid w:val="00D769F8"/>
    <w:rsid w:val="00D84359"/>
    <w:rsid w:val="00DD234B"/>
    <w:rsid w:val="00E0384F"/>
    <w:rsid w:val="00E16D71"/>
    <w:rsid w:val="00E35AF4"/>
    <w:rsid w:val="00E61C02"/>
    <w:rsid w:val="00E952C7"/>
    <w:rsid w:val="00EB6DE1"/>
    <w:rsid w:val="00ED40FD"/>
    <w:rsid w:val="00EE7B7F"/>
    <w:rsid w:val="00EF389D"/>
    <w:rsid w:val="00F2160A"/>
    <w:rsid w:val="00F21AF2"/>
    <w:rsid w:val="00F777FE"/>
    <w:rsid w:val="00F83E52"/>
    <w:rsid w:val="00FB4E3A"/>
    <w:rsid w:val="00FD616D"/>
    <w:rsid w:val="00FF1FD0"/>
    <w:rsid w:val="00FF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BFBC2D"/>
  <w15:chartTrackingRefBased/>
  <w15:docId w15:val="{43D8EDD5-6C72-4AFA-BEDE-24DC42E1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1C02"/>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1C02"/>
    <w:pPr>
      <w:spacing w:after="0" w:line="240" w:lineRule="auto"/>
    </w:pPr>
    <w:rPr>
      <w:rFonts w:eastAsiaTheme="minorEastAsia"/>
    </w:rPr>
  </w:style>
  <w:style w:type="paragraph" w:styleId="ListParagraph">
    <w:name w:val="List Paragraph"/>
    <w:basedOn w:val="Normal"/>
    <w:uiPriority w:val="34"/>
    <w:qFormat/>
    <w:rsid w:val="00E61C02"/>
    <w:pPr>
      <w:ind w:left="720"/>
      <w:contextualSpacing/>
    </w:pPr>
  </w:style>
  <w:style w:type="paragraph" w:styleId="Header">
    <w:name w:val="header"/>
    <w:basedOn w:val="Normal"/>
    <w:link w:val="HeaderChar"/>
    <w:uiPriority w:val="99"/>
    <w:unhideWhenUsed/>
    <w:rsid w:val="00565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F93"/>
    <w:rPr>
      <w:rFonts w:eastAsiaTheme="minorEastAsia"/>
    </w:rPr>
  </w:style>
  <w:style w:type="paragraph" w:styleId="Footer">
    <w:name w:val="footer"/>
    <w:basedOn w:val="Normal"/>
    <w:link w:val="FooterChar"/>
    <w:uiPriority w:val="99"/>
    <w:unhideWhenUsed/>
    <w:rsid w:val="00565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F93"/>
    <w:rPr>
      <w:rFonts w:eastAsiaTheme="minorEastAsia"/>
    </w:rPr>
  </w:style>
  <w:style w:type="table" w:styleId="TableGrid">
    <w:name w:val="Table Grid"/>
    <w:basedOn w:val="TableNormal"/>
    <w:uiPriority w:val="39"/>
    <w:rsid w:val="00BB2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OCNL">
    <w:name w:val="EOC/NL"/>
    <w:rsid w:val="003D5570"/>
    <w:pPr>
      <w:tabs>
        <w:tab w:val="left" w:pos="320"/>
      </w:tabs>
      <w:spacing w:before="250" w:after="0" w:line="230" w:lineRule="exact"/>
      <w:jc w:val="both"/>
    </w:pPr>
    <w:rPr>
      <w:rFonts w:ascii="Bembo" w:eastAsia="Times New Roman" w:hAnsi="Bembo"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54962">
      <w:bodyDiv w:val="1"/>
      <w:marLeft w:val="0"/>
      <w:marRight w:val="0"/>
      <w:marTop w:val="0"/>
      <w:marBottom w:val="0"/>
      <w:divBdr>
        <w:top w:val="none" w:sz="0" w:space="0" w:color="auto"/>
        <w:left w:val="none" w:sz="0" w:space="0" w:color="auto"/>
        <w:bottom w:val="none" w:sz="0" w:space="0" w:color="auto"/>
        <w:right w:val="none" w:sz="0" w:space="0" w:color="auto"/>
      </w:divBdr>
    </w:div>
    <w:div w:id="153380912">
      <w:bodyDiv w:val="1"/>
      <w:marLeft w:val="0"/>
      <w:marRight w:val="0"/>
      <w:marTop w:val="0"/>
      <w:marBottom w:val="0"/>
      <w:divBdr>
        <w:top w:val="none" w:sz="0" w:space="0" w:color="auto"/>
        <w:left w:val="none" w:sz="0" w:space="0" w:color="auto"/>
        <w:bottom w:val="none" w:sz="0" w:space="0" w:color="auto"/>
        <w:right w:val="none" w:sz="0" w:space="0" w:color="auto"/>
      </w:divBdr>
    </w:div>
    <w:div w:id="1706104589">
      <w:bodyDiv w:val="1"/>
      <w:marLeft w:val="0"/>
      <w:marRight w:val="0"/>
      <w:marTop w:val="0"/>
      <w:marBottom w:val="0"/>
      <w:divBdr>
        <w:top w:val="none" w:sz="0" w:space="0" w:color="auto"/>
        <w:left w:val="none" w:sz="0" w:space="0" w:color="auto"/>
        <w:bottom w:val="none" w:sz="0" w:space="0" w:color="auto"/>
        <w:right w:val="none" w:sz="0" w:space="0" w:color="auto"/>
      </w:divBdr>
    </w:div>
    <w:div w:id="174151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4A1BA-2AD0-48F9-B1FD-A4735C85B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4</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exam indore</cp:lastModifiedBy>
  <cp:revision>18</cp:revision>
  <cp:lastPrinted>2026-04-15T06:52:00Z</cp:lastPrinted>
  <dcterms:created xsi:type="dcterms:W3CDTF">2026-03-30T11:22:00Z</dcterms:created>
  <dcterms:modified xsi:type="dcterms:W3CDTF">2026-04-16T09:25:00Z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22061abf62806b6fdc1a9cfe7fcd5ed4a3eeefe12ed7af307e3f5879ffe66430</vt:lpwstr>
  </property>
</Properties>
</file>