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54462F" w14:paraId="63652584" w14:textId="77777777" w:rsidTr="00000F8C">
        <w:trPr>
          <w:trHeight w:val="827"/>
        </w:trPr>
        <w:tc>
          <w:tcPr>
            <w:tcW w:w="1441" w:type="pct"/>
          </w:tcPr>
          <w:p w14:paraId="5DAB1386" w14:textId="77777777" w:rsidR="00BB291F" w:rsidRPr="0054462F" w:rsidRDefault="00BB291F" w:rsidP="00FE7E00">
            <w:pPr>
              <w:spacing w:after="0"/>
              <w:jc w:val="both"/>
              <w:rPr>
                <w:rFonts w:ascii="Calibri" w:hAnsi="Calibri" w:cs="Calibri"/>
                <w:i/>
                <w:szCs w:val="24"/>
                <w:lang w:val="en-IN"/>
              </w:rPr>
            </w:pPr>
            <w:r w:rsidRPr="0054462F">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54462F" w:rsidRDefault="00BB291F" w:rsidP="00FE7E00">
            <w:pPr>
              <w:spacing w:after="0"/>
              <w:jc w:val="both"/>
              <w:rPr>
                <w:rFonts w:ascii="Calibri" w:hAnsi="Calibri" w:cs="Calibri"/>
                <w:b/>
                <w:sz w:val="32"/>
                <w:szCs w:val="24"/>
                <w:lang w:val="en-IN"/>
              </w:rPr>
            </w:pPr>
            <w:r w:rsidRPr="0054462F">
              <w:rPr>
                <w:rFonts w:ascii="Calibri" w:hAnsi="Calibri" w:cs="Calibri"/>
                <w:b/>
                <w:sz w:val="32"/>
                <w:szCs w:val="24"/>
                <w:lang w:val="en-IN"/>
              </w:rPr>
              <w:t>JAIPURIA INSTITUE OF MANAGEMENT, INDORE</w:t>
            </w:r>
          </w:p>
          <w:p w14:paraId="63AC4879" w14:textId="0CAA095E" w:rsidR="00BB291F" w:rsidRPr="0054462F" w:rsidRDefault="00BB291F" w:rsidP="00FE7E00">
            <w:pPr>
              <w:spacing w:after="0"/>
              <w:jc w:val="both"/>
              <w:rPr>
                <w:rFonts w:ascii="Calibri" w:hAnsi="Calibri" w:cs="Calibri"/>
                <w:i/>
                <w:sz w:val="27"/>
                <w:szCs w:val="27"/>
                <w:lang w:val="en-IN"/>
              </w:rPr>
            </w:pPr>
            <w:r w:rsidRPr="0054462F">
              <w:rPr>
                <w:rFonts w:ascii="Calibri" w:hAnsi="Calibri" w:cs="Calibri"/>
                <w:sz w:val="27"/>
                <w:szCs w:val="27"/>
                <w:lang w:val="en-IN"/>
              </w:rPr>
              <w:t>Post Graduate Diploma in Management</w:t>
            </w:r>
            <w:r w:rsidR="00BD34FB" w:rsidRPr="0054462F">
              <w:rPr>
                <w:rFonts w:ascii="Calibri" w:hAnsi="Calibri" w:cs="Calibri"/>
                <w:sz w:val="27"/>
                <w:szCs w:val="27"/>
                <w:lang w:val="en-IN"/>
              </w:rPr>
              <w:t xml:space="preserve"> (Batch 202</w:t>
            </w:r>
            <w:r w:rsidR="0054462F" w:rsidRPr="0054462F">
              <w:rPr>
                <w:rFonts w:ascii="Calibri" w:hAnsi="Calibri" w:cs="Calibri"/>
                <w:sz w:val="27"/>
                <w:szCs w:val="27"/>
                <w:lang w:val="en-IN"/>
              </w:rPr>
              <w:t>5</w:t>
            </w:r>
            <w:r w:rsidR="00BD34FB" w:rsidRPr="0054462F">
              <w:rPr>
                <w:rFonts w:ascii="Calibri" w:hAnsi="Calibri" w:cs="Calibri"/>
                <w:sz w:val="27"/>
                <w:szCs w:val="27"/>
                <w:lang w:val="en-IN"/>
              </w:rPr>
              <w:t>-2</w:t>
            </w:r>
            <w:r w:rsidR="0054462F" w:rsidRPr="0054462F">
              <w:rPr>
                <w:rFonts w:ascii="Calibri" w:hAnsi="Calibri" w:cs="Calibri"/>
                <w:sz w:val="27"/>
                <w:szCs w:val="27"/>
                <w:lang w:val="en-IN"/>
              </w:rPr>
              <w:t>7</w:t>
            </w:r>
            <w:r w:rsidR="00BD34FB" w:rsidRPr="0054462F">
              <w:rPr>
                <w:rFonts w:ascii="Calibri" w:hAnsi="Calibri" w:cs="Calibri"/>
                <w:sz w:val="27"/>
                <w:szCs w:val="27"/>
                <w:lang w:val="en-IN"/>
              </w:rPr>
              <w:t>)</w:t>
            </w:r>
          </w:p>
        </w:tc>
      </w:tr>
      <w:tr w:rsidR="00921E9B" w:rsidRPr="0054462F" w14:paraId="281D8340" w14:textId="77777777" w:rsidTr="00000F8C">
        <w:trPr>
          <w:trHeight w:val="755"/>
        </w:trPr>
        <w:tc>
          <w:tcPr>
            <w:tcW w:w="5000" w:type="pct"/>
            <w:gridSpan w:val="2"/>
          </w:tcPr>
          <w:p w14:paraId="3A5D37CF" w14:textId="4226BEAD" w:rsidR="003D5570" w:rsidRPr="0054462F" w:rsidRDefault="003D5570" w:rsidP="00FE7E00">
            <w:pPr>
              <w:tabs>
                <w:tab w:val="left" w:pos="90"/>
              </w:tabs>
              <w:spacing w:after="0"/>
              <w:jc w:val="both"/>
              <w:rPr>
                <w:rFonts w:ascii="Calibri" w:hAnsi="Calibri" w:cs="Calibri"/>
                <w:b/>
                <w:sz w:val="28"/>
                <w:szCs w:val="28"/>
                <w:lang w:val="en-IN"/>
              </w:rPr>
            </w:pPr>
            <w:r w:rsidRPr="0054462F">
              <w:rPr>
                <w:rFonts w:ascii="Calibri" w:hAnsi="Calibri" w:cs="Calibri"/>
                <w:b/>
                <w:sz w:val="28"/>
                <w:szCs w:val="28"/>
                <w:lang w:val="en-IN"/>
              </w:rPr>
              <w:t>Cours</w:t>
            </w:r>
            <w:r w:rsidR="009231A7" w:rsidRPr="0054462F">
              <w:rPr>
                <w:rFonts w:ascii="Calibri" w:hAnsi="Calibri" w:cs="Calibri"/>
                <w:b/>
                <w:sz w:val="28"/>
                <w:szCs w:val="28"/>
                <w:lang w:val="en-IN"/>
              </w:rPr>
              <w:t xml:space="preserve">e Title: </w:t>
            </w:r>
            <w:r w:rsidR="00FE7E00" w:rsidRPr="0054462F">
              <w:rPr>
                <w:rFonts w:ascii="Calibri" w:hAnsi="Calibri" w:cs="Calibri"/>
                <w:b/>
                <w:color w:val="000000" w:themeColor="text1"/>
                <w:sz w:val="28"/>
                <w:szCs w:val="28"/>
                <w:lang w:val="en-IN"/>
              </w:rPr>
              <w:t>Consumer Behaviour</w:t>
            </w:r>
            <w:r w:rsidR="009231A7" w:rsidRPr="0054462F">
              <w:rPr>
                <w:rFonts w:ascii="Calibri" w:hAnsi="Calibri" w:cs="Calibri"/>
                <w:b/>
                <w:sz w:val="28"/>
                <w:szCs w:val="28"/>
                <w:lang w:val="en-IN"/>
              </w:rPr>
              <w:t xml:space="preserve">, </w:t>
            </w:r>
            <w:r w:rsidRPr="0054462F">
              <w:rPr>
                <w:rFonts w:ascii="Calibri" w:hAnsi="Calibri" w:cs="Calibri"/>
                <w:b/>
                <w:sz w:val="28"/>
                <w:szCs w:val="28"/>
                <w:lang w:val="en-IN"/>
              </w:rPr>
              <w:t xml:space="preserve">(Course Code: </w:t>
            </w:r>
            <w:r w:rsidR="0054462F" w:rsidRPr="0054462F">
              <w:rPr>
                <w:rFonts w:ascii="Calibri" w:hAnsi="Calibri" w:cs="Calibri"/>
                <w:b/>
                <w:sz w:val="28"/>
                <w:szCs w:val="28"/>
                <w:lang w:val="en-IN"/>
              </w:rPr>
              <w:t>40121</w:t>
            </w:r>
            <w:r w:rsidRPr="0054462F">
              <w:rPr>
                <w:rFonts w:ascii="Calibri" w:hAnsi="Calibri" w:cs="Calibri"/>
                <w:b/>
                <w:sz w:val="28"/>
                <w:szCs w:val="28"/>
                <w:lang w:val="en-IN"/>
              </w:rPr>
              <w:t>)</w:t>
            </w:r>
          </w:p>
          <w:p w14:paraId="2532C788" w14:textId="2B0C6F7B" w:rsidR="00BB291F" w:rsidRPr="0054462F" w:rsidRDefault="000E546F" w:rsidP="00FE7E00">
            <w:pPr>
              <w:tabs>
                <w:tab w:val="left" w:pos="90"/>
              </w:tabs>
              <w:spacing w:after="0"/>
              <w:jc w:val="both"/>
              <w:rPr>
                <w:rFonts w:ascii="Calibri" w:hAnsi="Calibri" w:cs="Calibri"/>
                <w:b/>
                <w:sz w:val="28"/>
                <w:szCs w:val="28"/>
                <w:lang w:val="en-IN"/>
              </w:rPr>
            </w:pPr>
            <w:r w:rsidRPr="0054462F">
              <w:rPr>
                <w:rFonts w:ascii="Calibri" w:hAnsi="Calibri" w:cs="Calibri"/>
                <w:b/>
                <w:sz w:val="28"/>
                <w:szCs w:val="28"/>
                <w:lang w:val="en-IN"/>
              </w:rPr>
              <w:t xml:space="preserve">End-Term Examination, Term - </w:t>
            </w:r>
            <w:r w:rsidR="0054462F" w:rsidRPr="0054462F">
              <w:rPr>
                <w:rFonts w:ascii="Calibri" w:hAnsi="Calibri" w:cs="Calibri"/>
                <w:b/>
                <w:sz w:val="28"/>
                <w:szCs w:val="28"/>
                <w:lang w:val="en-IN"/>
              </w:rPr>
              <w:t>III</w:t>
            </w:r>
            <w:r w:rsidR="00BB291F" w:rsidRPr="0054462F">
              <w:rPr>
                <w:rFonts w:ascii="Calibri" w:hAnsi="Calibri" w:cs="Calibri"/>
                <w:b/>
                <w:sz w:val="28"/>
                <w:szCs w:val="28"/>
                <w:lang w:val="en-IN"/>
              </w:rPr>
              <w:t xml:space="preserve"> (</w:t>
            </w:r>
            <w:r w:rsidR="00E35AF4" w:rsidRPr="0054462F">
              <w:rPr>
                <w:rFonts w:ascii="Calibri" w:hAnsi="Calibri" w:cs="Calibri"/>
                <w:b/>
                <w:sz w:val="28"/>
                <w:szCs w:val="28"/>
                <w:lang w:val="en-IN"/>
              </w:rPr>
              <w:t>April</w:t>
            </w:r>
            <w:r w:rsidR="00BB291F" w:rsidRPr="0054462F">
              <w:rPr>
                <w:rFonts w:ascii="Calibri" w:hAnsi="Calibri" w:cs="Calibri"/>
                <w:b/>
                <w:sz w:val="28"/>
                <w:szCs w:val="28"/>
                <w:lang w:val="en-IN"/>
              </w:rPr>
              <w:t xml:space="preserve"> 202</w:t>
            </w:r>
            <w:r w:rsidR="00877D3A" w:rsidRPr="0054462F">
              <w:rPr>
                <w:rFonts w:ascii="Calibri" w:hAnsi="Calibri" w:cs="Calibri"/>
                <w:b/>
                <w:sz w:val="28"/>
                <w:szCs w:val="28"/>
                <w:lang w:val="en-IN"/>
              </w:rPr>
              <w:t>6</w:t>
            </w:r>
            <w:r w:rsidR="00BB291F" w:rsidRPr="0054462F">
              <w:rPr>
                <w:rFonts w:ascii="Calibri" w:hAnsi="Calibri" w:cs="Calibri"/>
                <w:b/>
                <w:sz w:val="28"/>
                <w:szCs w:val="28"/>
                <w:lang w:val="en-IN"/>
              </w:rPr>
              <w:t>)</w:t>
            </w:r>
            <w:r w:rsidR="00BB291F" w:rsidRPr="0054462F">
              <w:rPr>
                <w:rFonts w:ascii="Calibri" w:hAnsi="Calibri" w:cs="Calibri"/>
                <w:b/>
                <w:sz w:val="32"/>
                <w:szCs w:val="24"/>
                <w:lang w:val="en-IN"/>
              </w:rPr>
              <w:t xml:space="preserve"> </w:t>
            </w:r>
          </w:p>
        </w:tc>
      </w:tr>
      <w:tr w:rsidR="00921E9B" w:rsidRPr="0054462F" w14:paraId="4A1FEBB6" w14:textId="77777777" w:rsidTr="00000F8C">
        <w:tc>
          <w:tcPr>
            <w:tcW w:w="5000" w:type="pct"/>
            <w:gridSpan w:val="2"/>
          </w:tcPr>
          <w:p w14:paraId="0F40F5BC" w14:textId="2E2827FE" w:rsidR="00BB291F" w:rsidRPr="0054462F" w:rsidRDefault="00903A58" w:rsidP="00FE7E00">
            <w:pPr>
              <w:spacing w:after="0"/>
              <w:jc w:val="both"/>
              <w:rPr>
                <w:rFonts w:ascii="Calibri" w:hAnsi="Calibri" w:cs="Calibri"/>
                <w:i/>
                <w:szCs w:val="24"/>
                <w:lang w:val="en-IN"/>
              </w:rPr>
            </w:pPr>
            <w:r w:rsidRPr="0054462F">
              <w:rPr>
                <w:rFonts w:ascii="Calibri" w:hAnsi="Calibri" w:cs="Calibri"/>
                <w:b/>
                <w:sz w:val="24"/>
                <w:szCs w:val="24"/>
                <w:lang w:val="en-IN"/>
              </w:rPr>
              <w:t xml:space="preserve"> </w:t>
            </w:r>
            <w:r w:rsidR="00BB291F" w:rsidRPr="0054462F">
              <w:rPr>
                <w:rFonts w:ascii="Calibri" w:hAnsi="Calibri" w:cs="Calibri"/>
                <w:b/>
                <w:sz w:val="24"/>
                <w:szCs w:val="24"/>
                <w:lang w:val="en-IN"/>
              </w:rPr>
              <w:t xml:space="preserve">Time Duration: 2 Hours                                                                                 </w:t>
            </w:r>
            <w:r w:rsidR="00B71AD9" w:rsidRPr="0054462F">
              <w:rPr>
                <w:rFonts w:ascii="Calibri" w:hAnsi="Calibri" w:cs="Calibri"/>
                <w:b/>
                <w:sz w:val="24"/>
                <w:szCs w:val="24"/>
                <w:lang w:val="en-IN"/>
              </w:rPr>
              <w:t xml:space="preserve">      </w:t>
            </w:r>
            <w:r w:rsidRPr="0054462F">
              <w:rPr>
                <w:rFonts w:ascii="Calibri" w:hAnsi="Calibri" w:cs="Calibri"/>
                <w:b/>
                <w:sz w:val="24"/>
                <w:szCs w:val="24"/>
                <w:lang w:val="en-IN"/>
              </w:rPr>
              <w:t xml:space="preserve">  </w:t>
            </w:r>
            <w:r w:rsidR="00B71AD9" w:rsidRPr="0054462F">
              <w:rPr>
                <w:rFonts w:ascii="Calibri" w:hAnsi="Calibri" w:cs="Calibri"/>
                <w:b/>
                <w:sz w:val="24"/>
                <w:szCs w:val="24"/>
                <w:lang w:val="en-IN"/>
              </w:rPr>
              <w:t xml:space="preserve"> </w:t>
            </w:r>
            <w:r w:rsidR="00BB291F" w:rsidRPr="0054462F">
              <w:rPr>
                <w:rFonts w:ascii="Calibri" w:hAnsi="Calibri" w:cs="Calibri"/>
                <w:b/>
                <w:sz w:val="24"/>
                <w:szCs w:val="24"/>
                <w:lang w:val="en-IN"/>
              </w:rPr>
              <w:t>Total Marks: 40</w:t>
            </w:r>
          </w:p>
        </w:tc>
      </w:tr>
    </w:tbl>
    <w:p w14:paraId="45A28AB8" w14:textId="77777777" w:rsidR="00000F8C" w:rsidRPr="0054462F" w:rsidRDefault="00000F8C" w:rsidP="00FE7E00">
      <w:pPr>
        <w:spacing w:after="0" w:line="240" w:lineRule="auto"/>
        <w:jc w:val="both"/>
        <w:rPr>
          <w:rFonts w:ascii="Calibri" w:hAnsi="Calibri" w:cs="Calibri"/>
          <w:b/>
          <w:i/>
          <w:iCs/>
          <w:sz w:val="14"/>
          <w:szCs w:val="24"/>
        </w:rPr>
      </w:pPr>
    </w:p>
    <w:p w14:paraId="07B09A60" w14:textId="77777777" w:rsidR="00E61C02" w:rsidRPr="0054462F" w:rsidRDefault="000C6F0D" w:rsidP="00FE7E00">
      <w:pPr>
        <w:spacing w:after="0" w:line="240" w:lineRule="auto"/>
        <w:jc w:val="both"/>
        <w:rPr>
          <w:rFonts w:ascii="Calibri" w:hAnsi="Calibri" w:cs="Calibri"/>
          <w:b/>
          <w:sz w:val="24"/>
          <w:szCs w:val="24"/>
        </w:rPr>
      </w:pPr>
      <w:r w:rsidRPr="0054462F">
        <w:rPr>
          <w:rFonts w:ascii="Calibri" w:hAnsi="Calibri" w:cs="Calibri"/>
          <w:b/>
          <w:i/>
          <w:iCs/>
          <w:sz w:val="24"/>
          <w:szCs w:val="24"/>
        </w:rPr>
        <w:t xml:space="preserve">General </w:t>
      </w:r>
      <w:r w:rsidR="00E61C02" w:rsidRPr="0054462F">
        <w:rPr>
          <w:rFonts w:ascii="Calibri" w:hAnsi="Calibri" w:cs="Calibri"/>
          <w:b/>
          <w:i/>
          <w:iCs/>
          <w:sz w:val="24"/>
          <w:szCs w:val="24"/>
        </w:rPr>
        <w:t>Instructions</w:t>
      </w:r>
      <w:r w:rsidR="00E61C02" w:rsidRPr="0054462F">
        <w:rPr>
          <w:rFonts w:ascii="Calibri" w:hAnsi="Calibri" w:cs="Calibri"/>
          <w:b/>
          <w:sz w:val="24"/>
          <w:szCs w:val="24"/>
        </w:rPr>
        <w:t>:</w:t>
      </w:r>
      <w:bookmarkStart w:id="0" w:name="_GoBack"/>
      <w:bookmarkEnd w:id="0"/>
    </w:p>
    <w:p w14:paraId="1D1F0D13" w14:textId="77777777" w:rsidR="00AF7654" w:rsidRPr="0054462F" w:rsidRDefault="00AF7654" w:rsidP="00FE7E00">
      <w:pPr>
        <w:pStyle w:val="ListParagraph"/>
        <w:numPr>
          <w:ilvl w:val="0"/>
          <w:numId w:val="1"/>
        </w:numPr>
        <w:spacing w:after="0"/>
        <w:jc w:val="both"/>
        <w:rPr>
          <w:rFonts w:ascii="Calibri" w:hAnsi="Calibri" w:cs="Calibri"/>
          <w:bCs/>
          <w:i/>
          <w:sz w:val="24"/>
          <w:szCs w:val="24"/>
        </w:rPr>
      </w:pPr>
      <w:r w:rsidRPr="0054462F">
        <w:rPr>
          <w:rFonts w:ascii="Calibri" w:hAnsi="Calibri" w:cs="Calibri"/>
          <w:bCs/>
          <w:i/>
          <w:sz w:val="24"/>
          <w:szCs w:val="24"/>
        </w:rPr>
        <w:t>Answer the questions as directed. The break-up of the marks is given wherever necessary.</w:t>
      </w:r>
    </w:p>
    <w:p w14:paraId="4B454E38" w14:textId="77777777" w:rsidR="00AF7654" w:rsidRPr="0054462F" w:rsidRDefault="00AF7654" w:rsidP="00FE7E00">
      <w:pPr>
        <w:pStyle w:val="ListParagraph"/>
        <w:numPr>
          <w:ilvl w:val="0"/>
          <w:numId w:val="1"/>
        </w:numPr>
        <w:spacing w:after="0"/>
        <w:jc w:val="both"/>
        <w:rPr>
          <w:rFonts w:ascii="Calibri" w:hAnsi="Calibri" w:cs="Calibri"/>
          <w:bCs/>
          <w:i/>
          <w:sz w:val="24"/>
          <w:szCs w:val="24"/>
        </w:rPr>
      </w:pPr>
      <w:r w:rsidRPr="0054462F">
        <w:rPr>
          <w:rFonts w:ascii="Calibri" w:hAnsi="Calibri" w:cs="Calibri"/>
          <w:bCs/>
          <w:i/>
          <w:sz w:val="24"/>
          <w:szCs w:val="24"/>
        </w:rPr>
        <w:t>Marks against each question is indicated to its right.</w:t>
      </w:r>
    </w:p>
    <w:p w14:paraId="3CD69CA6" w14:textId="77777777" w:rsidR="00AF7654" w:rsidRPr="0054462F" w:rsidRDefault="00AF7654" w:rsidP="00FE7E00">
      <w:pPr>
        <w:pStyle w:val="ListParagraph"/>
        <w:numPr>
          <w:ilvl w:val="0"/>
          <w:numId w:val="1"/>
        </w:numPr>
        <w:spacing w:after="0"/>
        <w:jc w:val="both"/>
        <w:rPr>
          <w:rFonts w:ascii="Calibri" w:hAnsi="Calibri" w:cs="Calibri"/>
          <w:bCs/>
          <w:i/>
          <w:sz w:val="24"/>
          <w:szCs w:val="24"/>
        </w:rPr>
      </w:pPr>
      <w:r w:rsidRPr="0054462F">
        <w:rPr>
          <w:rFonts w:ascii="Calibri" w:hAnsi="Calibri" w:cs="Calibri"/>
          <w:bCs/>
          <w:i/>
          <w:sz w:val="24"/>
          <w:szCs w:val="24"/>
        </w:rPr>
        <w:t>Answer all the questions of a ‘Section/Question’ at one place in continuation.</w:t>
      </w:r>
    </w:p>
    <w:p w14:paraId="10447223" w14:textId="77777777" w:rsidR="00AF7654" w:rsidRPr="0054462F" w:rsidRDefault="00AF7654" w:rsidP="00FE7E00">
      <w:pPr>
        <w:pStyle w:val="ListParagraph"/>
        <w:numPr>
          <w:ilvl w:val="0"/>
          <w:numId w:val="1"/>
        </w:numPr>
        <w:spacing w:after="0"/>
        <w:jc w:val="both"/>
        <w:rPr>
          <w:rFonts w:ascii="Calibri" w:hAnsi="Calibri" w:cs="Calibri"/>
          <w:bCs/>
          <w:i/>
          <w:sz w:val="24"/>
          <w:szCs w:val="24"/>
        </w:rPr>
      </w:pPr>
      <w:r w:rsidRPr="0054462F">
        <w:rPr>
          <w:rFonts w:ascii="Calibri" w:hAnsi="Calibri" w:cs="Calibri"/>
          <w:bCs/>
          <w:i/>
          <w:sz w:val="24"/>
          <w:szCs w:val="24"/>
        </w:rPr>
        <w:t xml:space="preserve">Answers should be brief and to the point. </w:t>
      </w:r>
    </w:p>
    <w:p w14:paraId="2CDB566C" w14:textId="77777777" w:rsidR="000C6F0D" w:rsidRPr="0054462F" w:rsidRDefault="000C6F0D" w:rsidP="00FE7E00">
      <w:pPr>
        <w:pStyle w:val="ListParagraph"/>
        <w:numPr>
          <w:ilvl w:val="0"/>
          <w:numId w:val="1"/>
        </w:numPr>
        <w:pBdr>
          <w:bottom w:val="single" w:sz="6" w:space="10" w:color="auto"/>
        </w:pBdr>
        <w:spacing w:after="0"/>
        <w:jc w:val="both"/>
        <w:rPr>
          <w:rFonts w:ascii="Calibri" w:hAnsi="Calibri" w:cs="Calibri"/>
          <w:bCs/>
          <w:i/>
          <w:sz w:val="24"/>
          <w:szCs w:val="24"/>
        </w:rPr>
      </w:pPr>
      <w:r w:rsidRPr="0054462F">
        <w:rPr>
          <w:rFonts w:ascii="Calibri" w:hAnsi="Calibri" w:cs="Calibri"/>
          <w:bCs/>
          <w:i/>
          <w:sz w:val="24"/>
          <w:szCs w:val="24"/>
        </w:rPr>
        <w:t>Do not write on the question paper except your roll number</w:t>
      </w:r>
      <w:r w:rsidR="00AF7654" w:rsidRPr="0054462F">
        <w:rPr>
          <w:rFonts w:ascii="Calibri" w:hAnsi="Calibri" w:cs="Calibri"/>
          <w:bCs/>
          <w:i/>
          <w:sz w:val="24"/>
          <w:szCs w:val="24"/>
        </w:rPr>
        <w:t>.</w:t>
      </w:r>
    </w:p>
    <w:p w14:paraId="758F3F6E" w14:textId="77777777" w:rsidR="00AF7654" w:rsidRPr="00AF7654" w:rsidRDefault="00AF7654" w:rsidP="00FE7E00">
      <w:pPr>
        <w:spacing w:after="0"/>
        <w:ind w:left="360"/>
        <w:jc w:val="both"/>
        <w:rPr>
          <w:rFonts w:ascii="Calibri" w:hAnsi="Calibri" w:cs="Calibri"/>
          <w:bCs/>
          <w:i/>
          <w:sz w:val="24"/>
          <w:szCs w:val="24"/>
        </w:rPr>
      </w:pPr>
    </w:p>
    <w:p w14:paraId="397B63B9"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‘Banana chips’ is an integral part of the Malayali culture and has an iconic status among traditional snacks of the state. DK Chips (DKC) is the leader in the category and the undisputed leader with over 20% market share. Their dominance can be gauged from the fact that the nearest two competitors commanded about 4% share each and the rest of the market was splintered among more than 4000 bakeries and chips centers (shops selling only fried items).</w:t>
      </w:r>
    </w:p>
    <w:p w14:paraId="4DAD8540"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DKC’s dominance has been due to their first mover advantage in a very low involvement category. They entered the category almost 40 years ago when chips were still made at home or bought from the local shop. DKC was the first to start conscious branding for the product to build consumer trust. They started with sponsoring the traditional boat races during Onam (the state festival) and Kerala Blasters (state football team in club leagues) – both highly revered events for Malayali. They have painted these events with their official colors and logo (Yellow and Green) and sounded them with their official jingle (an adaptation from the boat-song tunes) creating associations between the brand and the state’s culture creating trust. They also have been able to achieve scales due to their immense size. They have more than 25 production centers, have retail penetration of more than 90% (they are available on 90 out of 100 shops selling banana chips) reinforcing their visibility further improving trust. The scale also has enabled them to sell at a lower price without compromising on quality further enhancing the product’s value for the customers (they sell at a discount of about 15% compared to their two major competitors) – something other players in the category has been not able come anywhere nearby let alone replicate.</w:t>
      </w:r>
    </w:p>
    <w:p w14:paraId="14DDC850"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 xml:space="preserve">However, the past few years have not been very conducive to DKC. It all started with the lifestyle disease pandemic in the state where 2 out of 5 adults had a metabolic disorder (diabetes or heart disease) necessitating significant lifestyle modifications. A slew of health influencers had sounded a warning to the community. It all started with a set of doctors and hospitals (treating lifestyle disease) informing the citizenry about the need to shun junk foods including the local favorites (banana chips and Kerala parotta). They were closely followed by </w:t>
      </w:r>
      <w:r w:rsidRPr="00FE7E00">
        <w:rPr>
          <w:rFonts w:ascii="Calibri" w:eastAsia="Times New Roman" w:hAnsi="Calibri" w:cs="Calibri"/>
          <w:bCs/>
          <w:sz w:val="24"/>
          <w:szCs w:val="24"/>
        </w:rPr>
        <w:lastRenderedPageBreak/>
        <w:t>dieticians and naturopaths (who were also a critical link in the treatment of lifestyle diseases) who recommended healthful alternatives like baked jackfruit chips (banana chips cannot be baked and jackfruits were also a part of the Kerala culture). Such headings went down well with the highly educated modern Malayali community prompting behavioral change. They were convinced of the need to switch to healthful alternatives and were ready to pay premiums for products offering the same. Yet another influence was the growth of e-com which could create virtual scale making retail penetration irrelevant. Higher levels of literacy and 100% tele density meant that customer adoption of e-com was very high, helping competitors build virtual scale. Assisted by social media marketing (again education and tele density ensured high social media penetration) and programmatic advertising, many niche players were marketing healthful alternatives through targeted marketing and finding success. The two-way communication also helped the niche brands in customer education significantly involving customer category involvement and product uptake.</w:t>
      </w:r>
    </w:p>
    <w:p w14:paraId="1B5A534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Though still the undisputed market leader, the writing on the wall for DKC very clear – it was time to change or fade into the memories of Malayali. The management was alert of the situation and took immediate decision to relook into their marketing plan. As a beginner they decided to cap the marketing expenses of their banana chips (their cash cow) to 10% of the sales. The next decision was to commit all new product and promotional expenditures to the development and commercialization of only healthful snack variants. However, considering their lack of expertise in consumer behaviour, they have enlisted your advice on the following marketing issues/ questions.</w:t>
      </w:r>
    </w:p>
    <w:p w14:paraId="733A40DB" w14:textId="77777777" w:rsidR="00FE7E00" w:rsidRDefault="00FE7E00" w:rsidP="00FE7E00">
      <w:pPr>
        <w:spacing w:after="0"/>
        <w:jc w:val="both"/>
        <w:rPr>
          <w:rFonts w:ascii="Calibri" w:eastAsia="Times New Roman" w:hAnsi="Calibri" w:cs="Calibri"/>
          <w:bCs/>
          <w:sz w:val="24"/>
          <w:szCs w:val="24"/>
          <w:u w:val="single"/>
        </w:rPr>
      </w:pPr>
      <w:r w:rsidRPr="00657C5A">
        <w:rPr>
          <w:rFonts w:ascii="Calibri" w:eastAsia="Times New Roman" w:hAnsi="Calibri" w:cs="Calibri"/>
          <w:bCs/>
          <w:sz w:val="24"/>
          <w:szCs w:val="24"/>
          <w:u w:val="single"/>
        </w:rPr>
        <w:t xml:space="preserve">(All 4 questions are mapped to CLO 3 - </w:t>
      </w:r>
      <w:r w:rsidRPr="00657C5A">
        <w:rPr>
          <w:rFonts w:ascii="Calibri" w:eastAsia="Times New Roman" w:hAnsi="Calibri" w:cs="Calibri"/>
          <w:bCs/>
          <w:i/>
          <w:iCs/>
          <w:sz w:val="24"/>
          <w:szCs w:val="24"/>
          <w:u w:val="single"/>
        </w:rPr>
        <w:t>Design sustainable marketing strategies based on consumer research</w:t>
      </w:r>
      <w:r w:rsidRPr="00657C5A">
        <w:rPr>
          <w:rFonts w:ascii="Calibri" w:eastAsia="Times New Roman" w:hAnsi="Calibri" w:cs="Calibri"/>
          <w:bCs/>
          <w:sz w:val="24"/>
          <w:szCs w:val="24"/>
          <w:u w:val="single"/>
        </w:rPr>
        <w:t>)</w:t>
      </w:r>
    </w:p>
    <w:p w14:paraId="33B9BF0B" w14:textId="77777777" w:rsidR="00AB147F" w:rsidRPr="00657C5A" w:rsidRDefault="00AB147F" w:rsidP="00FE7E00">
      <w:pPr>
        <w:spacing w:after="0"/>
        <w:jc w:val="both"/>
        <w:rPr>
          <w:rFonts w:ascii="Calibri" w:eastAsia="Times New Roman" w:hAnsi="Calibri" w:cs="Calibri"/>
          <w:bCs/>
          <w:sz w:val="24"/>
          <w:szCs w:val="24"/>
          <w:u w:val="single"/>
        </w:rPr>
      </w:pPr>
    </w:p>
    <w:p w14:paraId="1CD6FEE2"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1.</w:t>
      </w:r>
      <w:r w:rsidRPr="00FE7E00">
        <w:rPr>
          <w:rFonts w:ascii="Calibri" w:eastAsia="Times New Roman" w:hAnsi="Calibri" w:cs="Calibri"/>
          <w:bCs/>
          <w:sz w:val="24"/>
          <w:szCs w:val="24"/>
        </w:rPr>
        <w:tab/>
        <w:t xml:space="preserve">Construct a hypothetical customer value analysis (CVA) for DKC comparing their two closest competitors (using multi-attribute model of attitude formation) to reflect their current performance in the snack category (you can assume the attribute weights and rating for the 3 players but include attributes only from the information provided in the category) – </w:t>
      </w:r>
      <w:r w:rsidRPr="00FE7E00">
        <w:rPr>
          <w:rFonts w:ascii="Calibri" w:eastAsia="Times New Roman" w:hAnsi="Calibri" w:cs="Calibri"/>
          <w:b/>
          <w:sz w:val="24"/>
          <w:szCs w:val="24"/>
        </w:rPr>
        <w:t>10 marks.</w:t>
      </w:r>
    </w:p>
    <w:p w14:paraId="7EFCD82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2.</w:t>
      </w:r>
      <w:r w:rsidRPr="00FE7E00">
        <w:rPr>
          <w:rFonts w:ascii="Calibri" w:eastAsia="Times New Roman" w:hAnsi="Calibri" w:cs="Calibri"/>
          <w:bCs/>
          <w:sz w:val="24"/>
          <w:szCs w:val="24"/>
        </w:rPr>
        <w:tab/>
        <w:t xml:space="preserve">Considering the environmental factors affecting the category consumer behaviour, discuss the new attributes influencing consumer attitude towards the category. Briefly provide the justification for your attribute suggestions – </w:t>
      </w:r>
      <w:r w:rsidRPr="00FE7E00">
        <w:rPr>
          <w:rFonts w:ascii="Calibri" w:eastAsia="Times New Roman" w:hAnsi="Calibri" w:cs="Calibri"/>
          <w:b/>
          <w:sz w:val="24"/>
          <w:szCs w:val="24"/>
        </w:rPr>
        <w:t>10 marks</w:t>
      </w:r>
    </w:p>
    <w:p w14:paraId="44FE1967" w14:textId="60D61EDC"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3.</w:t>
      </w:r>
      <w:r w:rsidRPr="00FE7E00">
        <w:rPr>
          <w:rFonts w:ascii="Calibri" w:eastAsia="Times New Roman" w:hAnsi="Calibri" w:cs="Calibri"/>
          <w:bCs/>
          <w:sz w:val="24"/>
          <w:szCs w:val="24"/>
        </w:rPr>
        <w:tab/>
        <w:t xml:space="preserve">Based on elaboration likelihood model (ELM) (briefly explain the ELM concept), elaborate whether DKC should give importance to message or source factors while persuading their consumers about their new healthful variants. Justify your recommendation – </w:t>
      </w:r>
      <w:r w:rsidRPr="00FE7E00">
        <w:rPr>
          <w:rFonts w:ascii="Calibri" w:eastAsia="Times New Roman" w:hAnsi="Calibri" w:cs="Calibri"/>
          <w:b/>
          <w:sz w:val="24"/>
          <w:szCs w:val="24"/>
        </w:rPr>
        <w:t>10 marks</w:t>
      </w:r>
      <w:r>
        <w:rPr>
          <w:rFonts w:ascii="Calibri" w:eastAsia="Times New Roman" w:hAnsi="Calibri" w:cs="Calibri"/>
          <w:bCs/>
          <w:sz w:val="24"/>
          <w:szCs w:val="24"/>
        </w:rPr>
        <w:t xml:space="preserve"> (2 for ELM explanation &amp; for application to the case).</w:t>
      </w:r>
    </w:p>
    <w:p w14:paraId="6321635A" w14:textId="4368E97E"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4.</w:t>
      </w:r>
      <w:r w:rsidRPr="00FE7E00">
        <w:rPr>
          <w:rFonts w:ascii="Calibri" w:eastAsia="Times New Roman" w:hAnsi="Calibri" w:cs="Calibri"/>
          <w:bCs/>
          <w:sz w:val="24"/>
          <w:szCs w:val="24"/>
        </w:rPr>
        <w:tab/>
        <w:t xml:space="preserve">Elaborate the impact of technology, culture, and social influence on the category behaviour (restrict the answers to facts presented in the case) – give 5 distinct points – </w:t>
      </w:r>
      <w:r w:rsidRPr="00FE7E00">
        <w:rPr>
          <w:rFonts w:ascii="Calibri" w:eastAsia="Times New Roman" w:hAnsi="Calibri" w:cs="Calibri"/>
          <w:b/>
          <w:sz w:val="24"/>
          <w:szCs w:val="24"/>
        </w:rPr>
        <w:t>10 marks</w:t>
      </w:r>
      <w:r>
        <w:rPr>
          <w:rFonts w:ascii="Calibri" w:eastAsia="Times New Roman" w:hAnsi="Calibri" w:cs="Calibri"/>
          <w:bCs/>
          <w:sz w:val="24"/>
          <w:szCs w:val="24"/>
        </w:rPr>
        <w:t xml:space="preserve"> (5*2 for each point)</w:t>
      </w:r>
      <w:r w:rsidRPr="00FE7E00">
        <w:rPr>
          <w:rFonts w:ascii="Calibri" w:eastAsia="Times New Roman" w:hAnsi="Calibri" w:cs="Calibri"/>
          <w:bCs/>
          <w:sz w:val="24"/>
          <w:szCs w:val="24"/>
        </w:rPr>
        <w:t>.</w:t>
      </w:r>
    </w:p>
    <w:p w14:paraId="12ED52DB"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 </w:t>
      </w:r>
    </w:p>
    <w:p w14:paraId="78FDD2E6" w14:textId="77777777" w:rsidR="00FE7E00" w:rsidRDefault="00FE7E00">
      <w:pPr>
        <w:spacing w:after="160" w:line="259" w:lineRule="auto"/>
        <w:rPr>
          <w:rFonts w:ascii="Calibri" w:eastAsia="Times New Roman" w:hAnsi="Calibri" w:cs="Calibri"/>
          <w:bCs/>
          <w:sz w:val="24"/>
          <w:szCs w:val="24"/>
        </w:rPr>
      </w:pPr>
      <w:r>
        <w:rPr>
          <w:rFonts w:ascii="Calibri" w:eastAsia="Times New Roman" w:hAnsi="Calibri" w:cs="Calibri"/>
          <w:bCs/>
          <w:sz w:val="24"/>
          <w:szCs w:val="24"/>
        </w:rPr>
        <w:br w:type="page"/>
      </w:r>
    </w:p>
    <w:p w14:paraId="35906943" w14:textId="0E47F139" w:rsidR="00FE7E00" w:rsidRPr="00FE7E00" w:rsidRDefault="00FE7E00" w:rsidP="00FE7E00">
      <w:pPr>
        <w:spacing w:after="0"/>
        <w:jc w:val="center"/>
        <w:rPr>
          <w:rFonts w:ascii="Calibri" w:eastAsia="Times New Roman" w:hAnsi="Calibri" w:cs="Calibri"/>
          <w:b/>
          <w:sz w:val="24"/>
          <w:szCs w:val="24"/>
        </w:rPr>
      </w:pPr>
      <w:r w:rsidRPr="00FE7E00">
        <w:rPr>
          <w:rFonts w:ascii="Calibri" w:eastAsia="Times New Roman" w:hAnsi="Calibri" w:cs="Calibri"/>
          <w:b/>
          <w:sz w:val="24"/>
          <w:szCs w:val="24"/>
        </w:rPr>
        <w:lastRenderedPageBreak/>
        <w:t>Suggested answers &amp; marking pattern</w:t>
      </w:r>
    </w:p>
    <w:p w14:paraId="0022F0AE"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Question 1</w:t>
      </w:r>
    </w:p>
    <w:p w14:paraId="577805A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Should be able to identify the attributes based on the information in the case which are brand recall, trust, price, and availability – 4 marks</w:t>
      </w:r>
    </w:p>
    <w:p w14:paraId="327E75BF"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Should be able to create hypothetical weights, ratings for the attributes and calculate the total score for the 3 players – 4 marks</w:t>
      </w:r>
    </w:p>
    <w:p w14:paraId="3877F595"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Should be able to indicate higher overall score for DKC to reflect the higher value delivery and market performance – 2 marks</w:t>
      </w:r>
    </w:p>
    <w:p w14:paraId="6D151CC2" w14:textId="77777777" w:rsidR="00FE7E00" w:rsidRPr="00FE7E00" w:rsidRDefault="00FE7E00" w:rsidP="00FE7E00">
      <w:pPr>
        <w:spacing w:after="0"/>
        <w:jc w:val="both"/>
        <w:rPr>
          <w:rFonts w:ascii="Calibri" w:eastAsia="Times New Roman" w:hAnsi="Calibri" w:cs="Calibri"/>
          <w:bCs/>
          <w:sz w:val="24"/>
          <w:szCs w:val="24"/>
        </w:rPr>
      </w:pPr>
    </w:p>
    <w:p w14:paraId="5DFD3131"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Question 2</w:t>
      </w:r>
    </w:p>
    <w:p w14:paraId="5555023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They should be able to identify the following new attributes</w:t>
      </w:r>
    </w:p>
    <w:p w14:paraId="3943A50B"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1.</w:t>
      </w:r>
      <w:r w:rsidRPr="00FE7E00">
        <w:rPr>
          <w:rFonts w:ascii="Calibri" w:eastAsia="Times New Roman" w:hAnsi="Calibri" w:cs="Calibri"/>
          <w:bCs/>
          <w:sz w:val="24"/>
          <w:szCs w:val="24"/>
        </w:rPr>
        <w:tab/>
        <w:t>Healthfulness of the brand – due to changes in the socio-cultural environment due to lifestyle pandemic and higher education levels</w:t>
      </w:r>
    </w:p>
    <w:p w14:paraId="731F6A63"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2.</w:t>
      </w:r>
      <w:r w:rsidRPr="00FE7E00">
        <w:rPr>
          <w:rFonts w:ascii="Calibri" w:eastAsia="Times New Roman" w:hAnsi="Calibri" w:cs="Calibri"/>
          <w:bCs/>
          <w:sz w:val="24"/>
          <w:szCs w:val="24"/>
        </w:rPr>
        <w:tab/>
        <w:t>E-com presence (distribution) – due to change in technological environment – smartphone and social media &amp; socio-cultural environment – increased education and health awareness.</w:t>
      </w:r>
    </w:p>
    <w:p w14:paraId="17415E8A"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3.</w:t>
      </w:r>
      <w:r w:rsidRPr="00FE7E00">
        <w:rPr>
          <w:rFonts w:ascii="Calibri" w:eastAsia="Times New Roman" w:hAnsi="Calibri" w:cs="Calibri"/>
          <w:bCs/>
          <w:sz w:val="24"/>
          <w:szCs w:val="24"/>
        </w:rPr>
        <w:tab/>
        <w:t>Two-way communication/ programmatic advertisement – due to technological environment – smartphone and social media penetration &amp; socio-cultural environment – education</w:t>
      </w:r>
    </w:p>
    <w:p w14:paraId="41D4904D"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(1 attribute with explanation 3 marks, 2 with explanation – 6 marks, &amp; 3 with explanation – 10 marks)</w:t>
      </w:r>
    </w:p>
    <w:p w14:paraId="12B0AE58"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Question 3</w:t>
      </w:r>
    </w:p>
    <w:p w14:paraId="1F1D2DAD"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1.</w:t>
      </w:r>
      <w:r w:rsidRPr="00FE7E00">
        <w:rPr>
          <w:rFonts w:ascii="Calibri" w:eastAsia="Times New Roman" w:hAnsi="Calibri" w:cs="Calibri"/>
          <w:bCs/>
          <w:sz w:val="24"/>
          <w:szCs w:val="24"/>
        </w:rPr>
        <w:tab/>
        <w:t>Brief explanation of ELM – 2 marks</w:t>
      </w:r>
    </w:p>
    <w:p w14:paraId="3D6E192B"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2.</w:t>
      </w:r>
      <w:r w:rsidRPr="00FE7E00">
        <w:rPr>
          <w:rFonts w:ascii="Calibri" w:eastAsia="Times New Roman" w:hAnsi="Calibri" w:cs="Calibri"/>
          <w:bCs/>
          <w:sz w:val="24"/>
          <w:szCs w:val="24"/>
        </w:rPr>
        <w:tab/>
        <w:t>Identification &amp; justification of the message processing route – 4 marks</w:t>
      </w:r>
    </w:p>
    <w:p w14:paraId="43C85FD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3.</w:t>
      </w:r>
      <w:r w:rsidRPr="00FE7E00">
        <w:rPr>
          <w:rFonts w:ascii="Calibri" w:eastAsia="Times New Roman" w:hAnsi="Calibri" w:cs="Calibri"/>
          <w:bCs/>
          <w:sz w:val="24"/>
          <w:szCs w:val="24"/>
        </w:rPr>
        <w:tab/>
        <w:t>Identification &amp; justification of the important parameter (message or source or mixture) – 4 marks</w:t>
      </w:r>
    </w:p>
    <w:p w14:paraId="79126192"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Question 4</w:t>
      </w:r>
    </w:p>
    <w:p w14:paraId="51361865"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They should be able to identify 5 distinct influences of the three parameters on CB, and each point can be awarded 2 marks (5*2=10) provided they are clearly &amp; briefly explained. Some of the suggested influences are</w:t>
      </w:r>
    </w:p>
    <w:p w14:paraId="2352CC5C"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a.</w:t>
      </w:r>
      <w:r w:rsidRPr="00FE7E00">
        <w:rPr>
          <w:rFonts w:ascii="Calibri" w:eastAsia="Times New Roman" w:hAnsi="Calibri" w:cs="Calibri"/>
          <w:bCs/>
          <w:sz w:val="24"/>
          <w:szCs w:val="24"/>
        </w:rPr>
        <w:tab/>
        <w:t>Technology – retailing/ product purchase, marketing communication (two-way, peer-to-peer, value co-creation)</w:t>
      </w:r>
    </w:p>
    <w:p w14:paraId="3A76ADF4"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b.</w:t>
      </w:r>
      <w:r w:rsidRPr="00FE7E00">
        <w:rPr>
          <w:rFonts w:ascii="Calibri" w:eastAsia="Times New Roman" w:hAnsi="Calibri" w:cs="Calibri"/>
          <w:bCs/>
          <w:sz w:val="24"/>
          <w:szCs w:val="24"/>
        </w:rPr>
        <w:tab/>
        <w:t>Cultural – product choice, creation of new consumption culture (for e.g., healthful snacks like roasted instead of fried)</w:t>
      </w:r>
    </w:p>
    <w:p w14:paraId="75FC3CE2" w14:textId="77777777" w:rsidR="00FE7E00" w:rsidRPr="00FE7E00" w:rsidRDefault="00FE7E00" w:rsidP="00FE7E00">
      <w:pPr>
        <w:spacing w:after="0"/>
        <w:jc w:val="both"/>
        <w:rPr>
          <w:rFonts w:ascii="Calibri" w:eastAsia="Times New Roman" w:hAnsi="Calibri" w:cs="Calibri"/>
          <w:bCs/>
          <w:sz w:val="24"/>
          <w:szCs w:val="24"/>
        </w:rPr>
      </w:pPr>
      <w:r w:rsidRPr="00FE7E00">
        <w:rPr>
          <w:rFonts w:ascii="Calibri" w:eastAsia="Times New Roman" w:hAnsi="Calibri" w:cs="Calibri"/>
          <w:bCs/>
          <w:sz w:val="24"/>
          <w:szCs w:val="24"/>
        </w:rPr>
        <w:t>c.</w:t>
      </w:r>
      <w:r w:rsidRPr="00FE7E00">
        <w:rPr>
          <w:rFonts w:ascii="Calibri" w:eastAsia="Times New Roman" w:hAnsi="Calibri" w:cs="Calibri"/>
          <w:bCs/>
          <w:sz w:val="24"/>
          <w:szCs w:val="24"/>
        </w:rPr>
        <w:tab/>
        <w:t>Social – peer influence and product choice, marketing communication through peer-to-peer route</w:t>
      </w:r>
    </w:p>
    <w:sectPr w:rsidR="00FE7E00" w:rsidRPr="00FE7E00"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B0D90" w14:textId="77777777" w:rsidR="00BC2B14" w:rsidRDefault="00BC2B14" w:rsidP="00565F93">
      <w:pPr>
        <w:spacing w:after="0" w:line="240" w:lineRule="auto"/>
      </w:pPr>
      <w:r>
        <w:separator/>
      </w:r>
    </w:p>
  </w:endnote>
  <w:endnote w:type="continuationSeparator" w:id="0">
    <w:p w14:paraId="40DFEEB5" w14:textId="77777777" w:rsidR="00BC2B14" w:rsidRDefault="00BC2B14"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D5AC3" w14:textId="77777777" w:rsidR="00BC2B14" w:rsidRDefault="00BC2B14" w:rsidP="00565F93">
      <w:pPr>
        <w:spacing w:after="0" w:line="240" w:lineRule="auto"/>
      </w:pPr>
      <w:r>
        <w:separator/>
      </w:r>
    </w:p>
  </w:footnote>
  <w:footnote w:type="continuationSeparator" w:id="0">
    <w:p w14:paraId="2B51A7F1" w14:textId="77777777" w:rsidR="00BC2B14" w:rsidRDefault="00BC2B14"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31DE4"/>
    <w:rsid w:val="0003263B"/>
    <w:rsid w:val="00050E8E"/>
    <w:rsid w:val="000C6F0D"/>
    <w:rsid w:val="000E546F"/>
    <w:rsid w:val="001112C3"/>
    <w:rsid w:val="001233BE"/>
    <w:rsid w:val="00147366"/>
    <w:rsid w:val="001607CB"/>
    <w:rsid w:val="001E2EBC"/>
    <w:rsid w:val="001F1598"/>
    <w:rsid w:val="00255763"/>
    <w:rsid w:val="00286635"/>
    <w:rsid w:val="002969DB"/>
    <w:rsid w:val="0035360D"/>
    <w:rsid w:val="003712A3"/>
    <w:rsid w:val="00394D92"/>
    <w:rsid w:val="003D5570"/>
    <w:rsid w:val="00402A42"/>
    <w:rsid w:val="004031BE"/>
    <w:rsid w:val="004058EE"/>
    <w:rsid w:val="00463CD5"/>
    <w:rsid w:val="00470A63"/>
    <w:rsid w:val="004817D9"/>
    <w:rsid w:val="0054462F"/>
    <w:rsid w:val="005544AB"/>
    <w:rsid w:val="00565F93"/>
    <w:rsid w:val="005A7E36"/>
    <w:rsid w:val="00637CE1"/>
    <w:rsid w:val="00657C5A"/>
    <w:rsid w:val="006638A9"/>
    <w:rsid w:val="0070146B"/>
    <w:rsid w:val="00761327"/>
    <w:rsid w:val="00841CA5"/>
    <w:rsid w:val="00877D3A"/>
    <w:rsid w:val="008E31D1"/>
    <w:rsid w:val="009012A2"/>
    <w:rsid w:val="00903A58"/>
    <w:rsid w:val="0091524B"/>
    <w:rsid w:val="00921E9B"/>
    <w:rsid w:val="009231A7"/>
    <w:rsid w:val="00923DCD"/>
    <w:rsid w:val="00943702"/>
    <w:rsid w:val="00956BDE"/>
    <w:rsid w:val="00956E30"/>
    <w:rsid w:val="009B048D"/>
    <w:rsid w:val="009E38F9"/>
    <w:rsid w:val="009F5BC0"/>
    <w:rsid w:val="00A964EE"/>
    <w:rsid w:val="00AA0EE8"/>
    <w:rsid w:val="00AB147F"/>
    <w:rsid w:val="00AF7654"/>
    <w:rsid w:val="00B44A19"/>
    <w:rsid w:val="00B54346"/>
    <w:rsid w:val="00B71AD9"/>
    <w:rsid w:val="00BB291F"/>
    <w:rsid w:val="00BC2B14"/>
    <w:rsid w:val="00BD34FB"/>
    <w:rsid w:val="00C52051"/>
    <w:rsid w:val="00D63CBF"/>
    <w:rsid w:val="00DD234B"/>
    <w:rsid w:val="00E0384F"/>
    <w:rsid w:val="00E16D71"/>
    <w:rsid w:val="00E35AF4"/>
    <w:rsid w:val="00E61C02"/>
    <w:rsid w:val="00E952C7"/>
    <w:rsid w:val="00EE7B7F"/>
    <w:rsid w:val="00F2160A"/>
    <w:rsid w:val="00F777FE"/>
    <w:rsid w:val="00FD616D"/>
    <w:rsid w:val="00FE7E00"/>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35C91-268E-4B6C-96E0-90943D34E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60</cp:revision>
  <dcterms:created xsi:type="dcterms:W3CDTF">2022-10-18T07:56:00Z</dcterms:created>
  <dcterms:modified xsi:type="dcterms:W3CDTF">2026-04-07T08:38:00Z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