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B30131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</w:t>
      </w:r>
      <w:r w:rsidR="005E7A1A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932B7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FEBRUARY-2021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93479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96">
              <w:rPr>
                <w:rFonts w:ascii="Arial" w:hAnsi="Arial" w:cs="Arial"/>
                <w:b/>
                <w:bCs/>
              </w:rPr>
              <w:t>Corporate Finance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93479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201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347766" w:rsidRDefault="005E1FE9" w:rsidP="005E1FE9">
      <w:pPr>
        <w:spacing w:before="240"/>
        <w:rPr>
          <w:rFonts w:cstheme="minorHAnsi"/>
          <w:b/>
        </w:rPr>
      </w:pPr>
      <w:r w:rsidRPr="00347766">
        <w:rPr>
          <w:rFonts w:cstheme="minorHAnsi"/>
          <w:b/>
          <w:bCs/>
        </w:rPr>
        <w:t>INSTRUCTIONS:</w:t>
      </w:r>
      <w:r w:rsidRPr="00347766">
        <w:rPr>
          <w:rFonts w:cstheme="minorHAnsi"/>
          <w:b/>
        </w:rPr>
        <w:t xml:space="preserve"> </w:t>
      </w:r>
    </w:p>
    <w:p w:rsidR="007A5237" w:rsidRDefault="007A5237" w:rsidP="005E1FE9">
      <w:pPr>
        <w:jc w:val="both"/>
        <w:rPr>
          <w:rFonts w:cstheme="minorHAnsi"/>
        </w:rPr>
      </w:pPr>
      <w:r w:rsidRPr="007A5237">
        <w:rPr>
          <w:rFonts w:cstheme="minorHAnsi"/>
        </w:rPr>
        <w:t>All the questions are compulsory.</w:t>
      </w:r>
    </w:p>
    <w:p w:rsidR="005E1FE9" w:rsidRPr="00215212" w:rsidRDefault="007A5237" w:rsidP="005E1FE9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  <w:r w:rsidR="005E1FE9" w:rsidRPr="00215212">
        <w:rPr>
          <w:rFonts w:cstheme="minorHAnsi"/>
        </w:rPr>
        <w:t>………………………………………………………………...…………………………</w:t>
      </w:r>
    </w:p>
    <w:p w:rsidR="005E1FE9" w:rsidRPr="00215212" w:rsidRDefault="005E1FE9" w:rsidP="005E1FE9">
      <w:pPr>
        <w:jc w:val="both"/>
        <w:rPr>
          <w:rFonts w:cstheme="minorHAnsi"/>
          <w:b/>
        </w:rPr>
      </w:pPr>
      <w:r w:rsidRPr="00215212">
        <w:rPr>
          <w:rFonts w:cstheme="minorHAnsi"/>
          <w:b/>
          <w:u w:val="single"/>
        </w:rPr>
        <w:t>Questions.1</w:t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="00215212">
        <w:rPr>
          <w:rFonts w:cstheme="minorHAnsi"/>
          <w:b/>
        </w:rPr>
        <w:tab/>
      </w:r>
      <w:r w:rsidR="00C021D6">
        <w:rPr>
          <w:rFonts w:cstheme="minorHAnsi"/>
          <w:b/>
        </w:rPr>
        <w:t xml:space="preserve">         </w:t>
      </w:r>
      <w:r w:rsidRPr="00215212">
        <w:rPr>
          <w:rFonts w:cstheme="minorHAnsi"/>
          <w:b/>
        </w:rPr>
        <w:t>(</w:t>
      </w:r>
      <w:r w:rsidR="00B07195" w:rsidRPr="00215212">
        <w:rPr>
          <w:rFonts w:cstheme="minorHAnsi"/>
          <w:b/>
        </w:rPr>
        <w:t xml:space="preserve">12 </w:t>
      </w:r>
      <w:r w:rsidRPr="00215212">
        <w:rPr>
          <w:rFonts w:cstheme="minorHAnsi"/>
          <w:b/>
        </w:rPr>
        <w:t>Marks)</w:t>
      </w:r>
    </w:p>
    <w:p w:rsidR="00934796" w:rsidRPr="00215212" w:rsidRDefault="00934796" w:rsidP="00215212">
      <w:pPr>
        <w:jc w:val="both"/>
        <w:rPr>
          <w:rFonts w:cstheme="minorHAnsi"/>
        </w:rPr>
      </w:pPr>
      <w:r w:rsidRPr="00215212">
        <w:rPr>
          <w:rFonts w:cstheme="minorHAnsi"/>
        </w:rPr>
        <w:t xml:space="preserve">The Aditya Mills Ltd has submitted to you the following 4 ways of financing its expansion </w:t>
      </w:r>
      <w:proofErr w:type="spellStart"/>
      <w:r w:rsidRPr="00215212">
        <w:rPr>
          <w:rFonts w:cstheme="minorHAnsi"/>
        </w:rPr>
        <w:t>programme</w:t>
      </w:r>
      <w:proofErr w:type="spellEnd"/>
      <w:r w:rsidRPr="00215212">
        <w:rPr>
          <w:rFonts w:cstheme="minorHAnsi"/>
        </w:rPr>
        <w:t xml:space="preserve">. Assuming the objective of the company is to </w:t>
      </w:r>
      <w:proofErr w:type="spellStart"/>
      <w:r w:rsidRPr="00215212">
        <w:rPr>
          <w:rFonts w:cstheme="minorHAnsi"/>
        </w:rPr>
        <w:t>maximise</w:t>
      </w:r>
      <w:proofErr w:type="spellEnd"/>
      <w:r w:rsidRPr="00215212">
        <w:rPr>
          <w:rFonts w:cstheme="minorHAnsi"/>
        </w:rPr>
        <w:t xml:space="preserve"> the EPS, which plan would you recommend? The corporate tax rate is 35 per cent. The key information relating to the 4 plans are as follows: </w:t>
      </w:r>
    </w:p>
    <w:tbl>
      <w:tblPr>
        <w:tblW w:w="7840" w:type="dxa"/>
        <w:tblInd w:w="-5" w:type="dxa"/>
        <w:tblLook w:val="04A0" w:firstRow="1" w:lastRow="0" w:firstColumn="1" w:lastColumn="0" w:noHBand="0" w:noVBand="1"/>
      </w:tblPr>
      <w:tblGrid>
        <w:gridCol w:w="3261"/>
        <w:gridCol w:w="997"/>
        <w:gridCol w:w="1360"/>
        <w:gridCol w:w="1320"/>
        <w:gridCol w:w="1420"/>
      </w:tblGrid>
      <w:tr w:rsidR="00934796" w:rsidRPr="00215212" w:rsidTr="0021521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215212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b/>
                <w:color w:val="000000"/>
                <w:lang w:eastAsia="en-IN"/>
              </w:rPr>
              <w:t>Source of funds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215212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b/>
                <w:color w:val="000000"/>
                <w:lang w:eastAsia="en-IN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215212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b/>
                <w:color w:val="000000"/>
                <w:lang w:eastAsia="en-I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215212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b/>
                <w:color w:val="000000"/>
                <w:lang w:eastAsia="en-I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215212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b/>
                <w:color w:val="000000"/>
                <w:lang w:eastAsia="en-IN"/>
              </w:rPr>
              <w:t>4</w:t>
            </w:r>
          </w:p>
        </w:tc>
      </w:tr>
      <w:tr w:rsidR="00934796" w:rsidRPr="00215212" w:rsidTr="002152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 xml:space="preserve">Equity shares of 10 </w:t>
            </w:r>
            <w:proofErr w:type="spellStart"/>
            <w:r w:rsidRPr="00943ABF">
              <w:rPr>
                <w:rFonts w:eastAsia="Times New Roman" w:cstheme="minorHAnsi"/>
                <w:color w:val="000000"/>
                <w:lang w:eastAsia="en-IN"/>
              </w:rPr>
              <w:t>Rs</w:t>
            </w:r>
            <w:proofErr w:type="spellEnd"/>
            <w:r w:rsidRPr="00943ABF">
              <w:rPr>
                <w:rFonts w:eastAsia="Times New Roman" w:cstheme="minorHAnsi"/>
                <w:color w:val="000000"/>
                <w:lang w:eastAsia="en-IN"/>
              </w:rPr>
              <w:t xml:space="preserve"> Each (</w:t>
            </w:r>
            <w:proofErr w:type="spellStart"/>
            <w:r w:rsidRPr="00943ABF">
              <w:rPr>
                <w:rFonts w:eastAsia="Times New Roman" w:cstheme="minorHAnsi"/>
                <w:color w:val="000000"/>
                <w:lang w:eastAsia="en-IN"/>
              </w:rPr>
              <w:t>Rs</w:t>
            </w:r>
            <w:proofErr w:type="spellEnd"/>
            <w:r w:rsidRPr="00943ABF">
              <w:rPr>
                <w:rFonts w:eastAsia="Times New Roman" w:cstheme="minorHAnsi"/>
                <w:color w:val="000000"/>
                <w:lang w:eastAsia="en-IN"/>
              </w:rPr>
              <w:t>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1755000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1130000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2505000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755000</w:t>
            </w:r>
          </w:p>
        </w:tc>
      </w:tr>
      <w:tr w:rsidR="00934796" w:rsidRPr="00215212" w:rsidTr="002152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10% Preference Shares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1125000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</w:tr>
      <w:tr w:rsidR="00934796" w:rsidRPr="00215212" w:rsidTr="002152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9% Preference Shares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@9%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750000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934796" w:rsidRPr="00215212" w:rsidTr="002152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 xml:space="preserve">10% Debentures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1500000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934796" w:rsidRPr="00215212" w:rsidTr="002152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11% Debentures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1000000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934796" w:rsidRPr="00215212" w:rsidTr="002152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12% Debentures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96" w:rsidRPr="00943ABF" w:rsidRDefault="00934796" w:rsidP="00215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43ABF">
              <w:rPr>
                <w:rFonts w:eastAsia="Times New Roman" w:cstheme="minorHAnsi"/>
                <w:color w:val="000000"/>
                <w:lang w:eastAsia="en-IN"/>
              </w:rPr>
              <w:t>2500000</w:t>
            </w:r>
          </w:p>
        </w:tc>
      </w:tr>
    </w:tbl>
    <w:p w:rsidR="00716506" w:rsidRDefault="00716506" w:rsidP="00934796">
      <w:pPr>
        <w:rPr>
          <w:rFonts w:cstheme="minorHAnsi"/>
        </w:rPr>
      </w:pPr>
    </w:p>
    <w:p w:rsidR="00934796" w:rsidRPr="00215212" w:rsidRDefault="00716506" w:rsidP="00934796">
      <w:pPr>
        <w:rPr>
          <w:rFonts w:cstheme="minorHAnsi"/>
        </w:rPr>
      </w:pPr>
      <w:r w:rsidRPr="00005CAE">
        <w:rPr>
          <w:rFonts w:cstheme="minorHAnsi"/>
        </w:rPr>
        <w:t xml:space="preserve">Also </w:t>
      </w:r>
      <w:r>
        <w:rPr>
          <w:rFonts w:cstheme="minorHAnsi"/>
        </w:rPr>
        <w:t>compute the</w:t>
      </w:r>
      <w:r w:rsidRPr="00005CAE">
        <w:rPr>
          <w:rFonts w:cstheme="minorHAnsi"/>
        </w:rPr>
        <w:t xml:space="preserve"> following</w:t>
      </w:r>
      <w:r>
        <w:rPr>
          <w:rFonts w:cstheme="minorHAnsi"/>
        </w:rPr>
        <w:t xml:space="preserve"> and write your analysis</w:t>
      </w:r>
      <w:r w:rsidR="00934796" w:rsidRPr="00215212">
        <w:rPr>
          <w:rFonts w:cstheme="minorHAnsi"/>
        </w:rPr>
        <w:t>:</w:t>
      </w:r>
      <w:r w:rsidR="00934796" w:rsidRPr="00215212">
        <w:rPr>
          <w:rFonts w:cstheme="minorHAnsi"/>
        </w:rPr>
        <w:t xml:space="preserve"> </w:t>
      </w:r>
    </w:p>
    <w:p w:rsidR="00934796" w:rsidRPr="00215212" w:rsidRDefault="00934796" w:rsidP="00215212">
      <w:pPr>
        <w:pStyle w:val="ListParagraph"/>
        <w:numPr>
          <w:ilvl w:val="0"/>
          <w:numId w:val="7"/>
        </w:numPr>
        <w:ind w:left="284" w:right="-138" w:hanging="284"/>
        <w:rPr>
          <w:rFonts w:cstheme="minorHAnsi"/>
        </w:rPr>
      </w:pPr>
      <w:r w:rsidRPr="00215212">
        <w:rPr>
          <w:rFonts w:cstheme="minorHAnsi"/>
        </w:rPr>
        <w:t xml:space="preserve">Financial break-even point or Indifferent EBIT for Plan 1 and 2, Plan 1 and 3, Plan </w:t>
      </w:r>
      <w:r w:rsidR="00215212" w:rsidRPr="00215212">
        <w:rPr>
          <w:rFonts w:cstheme="minorHAnsi"/>
        </w:rPr>
        <w:t>1and 4.</w:t>
      </w:r>
      <w:r w:rsidR="00215212">
        <w:rPr>
          <w:rFonts w:cstheme="minorHAnsi"/>
        </w:rPr>
        <w:t xml:space="preserve">     </w:t>
      </w:r>
      <w:r w:rsidR="00B07195" w:rsidRPr="00215212">
        <w:rPr>
          <w:rFonts w:cstheme="minorHAnsi"/>
          <w:b/>
        </w:rPr>
        <w:t>(6 M</w:t>
      </w:r>
      <w:r w:rsidRPr="00215212">
        <w:rPr>
          <w:rFonts w:cstheme="minorHAnsi"/>
          <w:b/>
        </w:rPr>
        <w:t>arks)</w:t>
      </w:r>
    </w:p>
    <w:p w:rsidR="00215212" w:rsidRDefault="00934796" w:rsidP="00215212">
      <w:pPr>
        <w:rPr>
          <w:rFonts w:cstheme="minorHAnsi"/>
        </w:rPr>
      </w:pPr>
      <w:r w:rsidRPr="00665B23">
        <w:rPr>
          <w:rFonts w:cstheme="minorHAnsi"/>
          <w:b/>
        </w:rPr>
        <w:t>(b)</w:t>
      </w:r>
      <w:r w:rsidRPr="00215212">
        <w:rPr>
          <w:rFonts w:cstheme="minorHAnsi"/>
        </w:rPr>
        <w:t xml:space="preserve"> Determine the degree of financial leverage associated with each plan ass</w:t>
      </w:r>
      <w:r w:rsidR="00B07195" w:rsidRPr="00215212">
        <w:rPr>
          <w:rFonts w:cstheme="minorHAnsi"/>
        </w:rPr>
        <w:t xml:space="preserve">uming EBIT of </w:t>
      </w:r>
      <w:proofErr w:type="spellStart"/>
      <w:r w:rsidR="00B07195" w:rsidRPr="00215212">
        <w:rPr>
          <w:rFonts w:cstheme="minorHAnsi"/>
        </w:rPr>
        <w:t>Rs</w:t>
      </w:r>
      <w:proofErr w:type="spellEnd"/>
      <w:r w:rsidR="00B07195" w:rsidRPr="00215212">
        <w:rPr>
          <w:rFonts w:cstheme="minorHAnsi"/>
        </w:rPr>
        <w:t xml:space="preserve"> 10,00,000. </w:t>
      </w:r>
    </w:p>
    <w:p w:rsidR="00215212" w:rsidRPr="00215212" w:rsidRDefault="00215212" w:rsidP="00215212">
      <w:pPr>
        <w:ind w:left="7920"/>
        <w:rPr>
          <w:rFonts w:cstheme="minorHAnsi"/>
        </w:rPr>
      </w:pPr>
      <w:r>
        <w:rPr>
          <w:rFonts w:cstheme="minorHAnsi"/>
          <w:b/>
        </w:rPr>
        <w:t xml:space="preserve">           </w:t>
      </w:r>
      <w:r w:rsidRPr="00215212">
        <w:rPr>
          <w:rFonts w:cstheme="minorHAnsi"/>
          <w:b/>
        </w:rPr>
        <w:t xml:space="preserve">(4 </w:t>
      </w:r>
      <w:r w:rsidR="00B07195" w:rsidRPr="00215212">
        <w:rPr>
          <w:rFonts w:cstheme="minorHAnsi"/>
          <w:b/>
        </w:rPr>
        <w:t>M</w:t>
      </w:r>
      <w:r w:rsidR="00934796" w:rsidRPr="00215212">
        <w:rPr>
          <w:rFonts w:cstheme="minorHAnsi"/>
          <w:b/>
        </w:rPr>
        <w:t>arks)</w:t>
      </w:r>
    </w:p>
    <w:p w:rsidR="00934796" w:rsidRPr="00215212" w:rsidRDefault="00215212" w:rsidP="00215212">
      <w:pPr>
        <w:rPr>
          <w:rFonts w:cstheme="minorHAnsi"/>
          <w:b/>
        </w:rPr>
      </w:pPr>
      <w:r w:rsidRPr="00665B23">
        <w:rPr>
          <w:rFonts w:cstheme="minorHAnsi"/>
          <w:b/>
        </w:rPr>
        <w:t>(C)</w:t>
      </w:r>
      <w:r>
        <w:rPr>
          <w:rFonts w:cstheme="minorHAnsi"/>
        </w:rPr>
        <w:t xml:space="preserve"> </w:t>
      </w:r>
      <w:r w:rsidR="00934796" w:rsidRPr="00215212">
        <w:rPr>
          <w:rFonts w:cstheme="minorHAnsi"/>
        </w:rPr>
        <w:t>Discuss the circumstances in which each pla</w:t>
      </w:r>
      <w:r w:rsidRPr="00215212">
        <w:rPr>
          <w:rFonts w:cstheme="minorHAnsi"/>
        </w:rPr>
        <w:t>n would be most acceptable.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="00B07195" w:rsidRPr="00215212">
        <w:rPr>
          <w:rFonts w:cstheme="minorHAnsi"/>
          <w:b/>
        </w:rPr>
        <w:t>(2 M</w:t>
      </w:r>
      <w:r w:rsidR="00934796" w:rsidRPr="00215212">
        <w:rPr>
          <w:rFonts w:cstheme="minorHAnsi"/>
          <w:b/>
        </w:rPr>
        <w:t>arks)</w:t>
      </w:r>
    </w:p>
    <w:p w:rsidR="005E1FE9" w:rsidRPr="00215212" w:rsidRDefault="005E1FE9" w:rsidP="005E1FE9">
      <w:pPr>
        <w:jc w:val="both"/>
        <w:rPr>
          <w:rFonts w:cstheme="minorHAnsi"/>
        </w:rPr>
      </w:pPr>
      <w:r w:rsidRPr="00215212">
        <w:rPr>
          <w:rFonts w:cstheme="minorHAnsi"/>
          <w:b/>
          <w:u w:val="single"/>
        </w:rPr>
        <w:t>Questions.2</w:t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="006659EF">
        <w:rPr>
          <w:rFonts w:cstheme="minorHAnsi"/>
          <w:b/>
        </w:rPr>
        <w:tab/>
      </w:r>
      <w:r w:rsidR="008F102C">
        <w:rPr>
          <w:rFonts w:cstheme="minorHAnsi"/>
          <w:b/>
        </w:rPr>
        <w:t xml:space="preserve">           </w:t>
      </w:r>
      <w:r w:rsidRPr="00215212">
        <w:rPr>
          <w:rFonts w:cstheme="minorHAnsi"/>
          <w:b/>
        </w:rPr>
        <w:t>(</w:t>
      </w:r>
      <w:r w:rsidR="00B07195" w:rsidRPr="00215212">
        <w:rPr>
          <w:rFonts w:cstheme="minorHAnsi"/>
          <w:b/>
        </w:rPr>
        <w:t xml:space="preserve">8 </w:t>
      </w:r>
      <w:r w:rsidRPr="00215212">
        <w:rPr>
          <w:rFonts w:cstheme="minorHAnsi"/>
          <w:b/>
        </w:rPr>
        <w:t>Marks)</w:t>
      </w:r>
    </w:p>
    <w:p w:rsidR="00934796" w:rsidRPr="00215212" w:rsidRDefault="00934796" w:rsidP="00934796">
      <w:pPr>
        <w:rPr>
          <w:rFonts w:cstheme="minorHAnsi"/>
        </w:rPr>
      </w:pPr>
      <w:r w:rsidRPr="00215212">
        <w:rPr>
          <w:rFonts w:cstheme="minorHAnsi"/>
        </w:rPr>
        <w:t xml:space="preserve">XYZ Industries has three sources of capital - the equity shares, preference shares and straight debt, costing 18%, 15% and 7% respectively. The proportions of different kinds of capital as reflected in the balance sheet and as per the market values are as under: </w:t>
      </w:r>
    </w:p>
    <w:tbl>
      <w:tblPr>
        <w:tblW w:w="5540" w:type="dxa"/>
        <w:jc w:val="center"/>
        <w:tblLook w:val="04A0" w:firstRow="1" w:lastRow="0" w:firstColumn="1" w:lastColumn="0" w:noHBand="0" w:noVBand="1"/>
      </w:tblPr>
      <w:tblGrid>
        <w:gridCol w:w="2280"/>
        <w:gridCol w:w="1620"/>
        <w:gridCol w:w="1640"/>
      </w:tblGrid>
      <w:tr w:rsidR="00934796" w:rsidRPr="00215212" w:rsidTr="006659EF">
        <w:trPr>
          <w:trHeight w:val="30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96" w:rsidRPr="006659EF" w:rsidRDefault="00934796" w:rsidP="007324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6659EF">
              <w:rPr>
                <w:rFonts w:eastAsia="Times New Roman" w:cstheme="minorHAnsi"/>
                <w:b/>
                <w:color w:val="000000"/>
                <w:lang w:eastAsia="en-IN"/>
              </w:rPr>
              <w:t xml:space="preserve">Proportions Capital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96" w:rsidRPr="006659EF" w:rsidRDefault="00934796" w:rsidP="007324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6659EF">
              <w:rPr>
                <w:rFonts w:eastAsia="Times New Roman" w:cstheme="minorHAnsi"/>
                <w:b/>
                <w:color w:val="000000"/>
                <w:lang w:eastAsia="en-IN"/>
              </w:rPr>
              <w:t xml:space="preserve">Book value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6659EF" w:rsidRDefault="00934796" w:rsidP="007324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6659EF">
              <w:rPr>
                <w:rFonts w:eastAsia="Times New Roman" w:cstheme="minorHAnsi"/>
                <w:b/>
                <w:color w:val="000000"/>
                <w:lang w:eastAsia="en-IN"/>
              </w:rPr>
              <w:t>Market value</w:t>
            </w:r>
          </w:p>
        </w:tc>
      </w:tr>
      <w:tr w:rsidR="00934796" w:rsidRPr="00215212" w:rsidTr="006659EF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 xml:space="preserve">Equity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>50%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>70%</w:t>
            </w:r>
          </w:p>
        </w:tc>
      </w:tr>
      <w:tr w:rsidR="00934796" w:rsidRPr="00215212" w:rsidTr="006659EF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>Preference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>20%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>15%</w:t>
            </w:r>
          </w:p>
        </w:tc>
      </w:tr>
      <w:tr w:rsidR="00934796" w:rsidRPr="00215212" w:rsidTr="006659EF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 xml:space="preserve">Debt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>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6" w:rsidRPr="00215212" w:rsidRDefault="00934796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215212">
              <w:rPr>
                <w:rFonts w:eastAsia="Times New Roman" w:cstheme="minorHAnsi"/>
                <w:color w:val="000000"/>
                <w:lang w:eastAsia="en-IN"/>
              </w:rPr>
              <w:t>15%</w:t>
            </w:r>
          </w:p>
        </w:tc>
      </w:tr>
    </w:tbl>
    <w:p w:rsidR="00934796" w:rsidRPr="00215212" w:rsidRDefault="00934796" w:rsidP="00934796">
      <w:pPr>
        <w:rPr>
          <w:rFonts w:cstheme="minorHAnsi"/>
        </w:rPr>
      </w:pPr>
    </w:p>
    <w:p w:rsidR="00934796" w:rsidRPr="00215212" w:rsidRDefault="00934796" w:rsidP="00934796">
      <w:pPr>
        <w:rPr>
          <w:rFonts w:cstheme="minorHAnsi"/>
        </w:rPr>
      </w:pPr>
      <w:r w:rsidRPr="00215212">
        <w:rPr>
          <w:rFonts w:cstheme="minorHAnsi"/>
        </w:rPr>
        <w:t>Find out the WACC based on a) book values b) market value</w:t>
      </w:r>
      <w:r w:rsidR="00B07195" w:rsidRPr="00215212">
        <w:rPr>
          <w:rFonts w:cstheme="minorHAnsi"/>
        </w:rPr>
        <w:t>s and comment on WACC.</w:t>
      </w:r>
    </w:p>
    <w:p w:rsidR="00934796" w:rsidRPr="00215212" w:rsidRDefault="00934796" w:rsidP="00934796">
      <w:pPr>
        <w:rPr>
          <w:rFonts w:cstheme="minorHAnsi"/>
        </w:rPr>
      </w:pPr>
    </w:p>
    <w:p w:rsidR="005E1FE9" w:rsidRPr="00215212" w:rsidRDefault="005E1FE9" w:rsidP="005E1FE9">
      <w:pPr>
        <w:jc w:val="both"/>
        <w:rPr>
          <w:rFonts w:cstheme="minorHAnsi"/>
        </w:rPr>
      </w:pPr>
      <w:r w:rsidRPr="00215212">
        <w:rPr>
          <w:rFonts w:cstheme="minorHAnsi"/>
          <w:b/>
          <w:u w:val="single"/>
        </w:rPr>
        <w:t>Questions.3</w:t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="006659EF">
        <w:rPr>
          <w:rFonts w:cstheme="minorHAnsi"/>
          <w:b/>
        </w:rPr>
        <w:tab/>
      </w:r>
      <w:r w:rsidRPr="00215212">
        <w:rPr>
          <w:rFonts w:cstheme="minorHAnsi"/>
          <w:b/>
        </w:rPr>
        <w:t>(</w:t>
      </w:r>
      <w:r w:rsidR="00AF558A">
        <w:rPr>
          <w:rFonts w:cstheme="minorHAnsi"/>
          <w:b/>
        </w:rPr>
        <w:t>8</w:t>
      </w:r>
      <w:r w:rsidR="00B07195" w:rsidRPr="00215212">
        <w:rPr>
          <w:rFonts w:cstheme="minorHAnsi"/>
          <w:b/>
        </w:rPr>
        <w:t xml:space="preserve"> </w:t>
      </w:r>
      <w:r w:rsidRPr="00215212">
        <w:rPr>
          <w:rFonts w:cstheme="minorHAnsi"/>
          <w:b/>
        </w:rPr>
        <w:t>Marks)</w:t>
      </w:r>
    </w:p>
    <w:p w:rsidR="00DC2370" w:rsidRPr="00215212" w:rsidRDefault="00DC2370" w:rsidP="006659EF">
      <w:pPr>
        <w:jc w:val="both"/>
        <w:rPr>
          <w:rFonts w:cstheme="minorHAnsi"/>
        </w:rPr>
      </w:pPr>
      <w:r w:rsidRPr="00215212">
        <w:rPr>
          <w:rFonts w:cstheme="minorHAnsi"/>
        </w:rPr>
        <w:t xml:space="preserve">Rajesh Exports ltd. shares are trading at </w:t>
      </w:r>
      <w:proofErr w:type="spellStart"/>
      <w:r w:rsidRPr="00215212">
        <w:rPr>
          <w:rFonts w:cstheme="minorHAnsi"/>
        </w:rPr>
        <w:t>Rs</w:t>
      </w:r>
      <w:proofErr w:type="spellEnd"/>
      <w:r w:rsidRPr="00215212">
        <w:rPr>
          <w:rFonts w:cstheme="minorHAnsi"/>
        </w:rPr>
        <w:t>. 8,000 per share. Firm is considering stock split in the ratio of 4: 1. Explain how the balance sheet and the share price of the firm will be impacted after the stock split. Following is the balance sheet of Rajesh Exports.</w:t>
      </w:r>
    </w:p>
    <w:p w:rsidR="00DC2370" w:rsidRPr="00215212" w:rsidRDefault="00DC2370" w:rsidP="00B07195">
      <w:pPr>
        <w:rPr>
          <w:rFonts w:cstheme="minorHAnsi"/>
        </w:rPr>
      </w:pPr>
      <w:r w:rsidRPr="00215212">
        <w:rPr>
          <w:rFonts w:cstheme="minorHAnsi"/>
        </w:rPr>
        <w:t>Bala</w:t>
      </w:r>
      <w:bookmarkStart w:id="0" w:name="_GoBack"/>
      <w:bookmarkEnd w:id="0"/>
      <w:r w:rsidRPr="00215212">
        <w:rPr>
          <w:rFonts w:cstheme="minorHAnsi"/>
        </w:rPr>
        <w:t>nce Sheet as on 31</w:t>
      </w:r>
      <w:r w:rsidRPr="00215212">
        <w:rPr>
          <w:rFonts w:cstheme="minorHAnsi"/>
          <w:vertAlign w:val="superscript"/>
        </w:rPr>
        <w:t>st</w:t>
      </w:r>
      <w:r w:rsidRPr="00215212">
        <w:rPr>
          <w:rFonts w:cstheme="minorHAnsi"/>
        </w:rPr>
        <w:t xml:space="preserve"> March, 2020</w:t>
      </w:r>
      <w:r w:rsidRPr="00215212">
        <w:rPr>
          <w:rFonts w:cstheme="minorHAnsi"/>
        </w:rPr>
        <w:tab/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689"/>
        <w:gridCol w:w="1984"/>
        <w:gridCol w:w="2536"/>
        <w:gridCol w:w="2254"/>
      </w:tblGrid>
      <w:tr w:rsidR="00DC2370" w:rsidRPr="00215212" w:rsidTr="006659EF">
        <w:tc>
          <w:tcPr>
            <w:tcW w:w="2689" w:type="dxa"/>
          </w:tcPr>
          <w:p w:rsidR="00DC2370" w:rsidRPr="006659EF" w:rsidRDefault="00DC2370" w:rsidP="0007570A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</w:t>
            </w:r>
          </w:p>
        </w:tc>
        <w:tc>
          <w:tcPr>
            <w:tcW w:w="1984" w:type="dxa"/>
          </w:tcPr>
          <w:p w:rsidR="00DC2370" w:rsidRPr="006659EF" w:rsidRDefault="00DC2370" w:rsidP="0007570A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 xml:space="preserve">Amount (in </w:t>
            </w:r>
            <w:proofErr w:type="spellStart"/>
            <w:r w:rsidRPr="006659EF">
              <w:rPr>
                <w:rFonts w:cstheme="minorHAnsi"/>
                <w:b/>
              </w:rPr>
              <w:t>Rs</w:t>
            </w:r>
            <w:proofErr w:type="spellEnd"/>
            <w:r w:rsidRPr="006659EF">
              <w:rPr>
                <w:rFonts w:cstheme="minorHAnsi"/>
                <w:b/>
              </w:rPr>
              <w:t>.)</w:t>
            </w:r>
          </w:p>
        </w:tc>
        <w:tc>
          <w:tcPr>
            <w:tcW w:w="2536" w:type="dxa"/>
          </w:tcPr>
          <w:p w:rsidR="00DC2370" w:rsidRPr="006659EF" w:rsidRDefault="00DC2370" w:rsidP="0007570A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Assets</w:t>
            </w:r>
          </w:p>
        </w:tc>
        <w:tc>
          <w:tcPr>
            <w:tcW w:w="2254" w:type="dxa"/>
          </w:tcPr>
          <w:p w:rsidR="00DC2370" w:rsidRPr="006659EF" w:rsidRDefault="00DC2370" w:rsidP="0007570A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Amount</w:t>
            </w:r>
            <w:r w:rsidR="00665B23">
              <w:rPr>
                <w:rFonts w:cstheme="minorHAnsi"/>
                <w:b/>
              </w:rPr>
              <w:t xml:space="preserve"> </w:t>
            </w:r>
            <w:r w:rsidRPr="006659EF">
              <w:rPr>
                <w:rFonts w:cstheme="minorHAnsi"/>
                <w:b/>
              </w:rPr>
              <w:t xml:space="preserve">(in </w:t>
            </w:r>
            <w:proofErr w:type="spellStart"/>
            <w:r w:rsidRPr="006659EF">
              <w:rPr>
                <w:rFonts w:cstheme="minorHAnsi"/>
                <w:b/>
              </w:rPr>
              <w:t>Rs</w:t>
            </w:r>
            <w:proofErr w:type="spellEnd"/>
            <w:r w:rsidRPr="006659EF">
              <w:rPr>
                <w:rFonts w:cstheme="minorHAnsi"/>
                <w:b/>
              </w:rPr>
              <w:t>.)</w:t>
            </w:r>
          </w:p>
        </w:tc>
      </w:tr>
      <w:tr w:rsidR="00DC2370" w:rsidRPr="00215212" w:rsidTr="006659EF">
        <w:tc>
          <w:tcPr>
            <w:tcW w:w="2689" w:type="dxa"/>
          </w:tcPr>
          <w:p w:rsidR="00DC2370" w:rsidRPr="00215212" w:rsidRDefault="00DC2370" w:rsidP="0007570A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Share Capital</w:t>
            </w:r>
          </w:p>
          <w:p w:rsidR="00DC2370" w:rsidRPr="00215212" w:rsidRDefault="00DC2370" w:rsidP="0007570A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 xml:space="preserve">(1000000 Equity Shares of </w:t>
            </w:r>
            <w:proofErr w:type="spellStart"/>
            <w:r w:rsidRPr="00215212">
              <w:rPr>
                <w:rFonts w:cstheme="minorHAnsi"/>
              </w:rPr>
              <w:t>Rs</w:t>
            </w:r>
            <w:proofErr w:type="spellEnd"/>
            <w:r w:rsidRPr="00215212">
              <w:rPr>
                <w:rFonts w:cstheme="minorHAnsi"/>
              </w:rPr>
              <w:t>. 10 each)</w:t>
            </w:r>
          </w:p>
        </w:tc>
        <w:tc>
          <w:tcPr>
            <w:tcW w:w="1984" w:type="dxa"/>
          </w:tcPr>
          <w:p w:rsidR="00DC2370" w:rsidRPr="00215212" w:rsidRDefault="00DC2370" w:rsidP="0007570A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1,00,00,000</w:t>
            </w:r>
          </w:p>
        </w:tc>
        <w:tc>
          <w:tcPr>
            <w:tcW w:w="2536" w:type="dxa"/>
          </w:tcPr>
          <w:p w:rsidR="00DC2370" w:rsidRPr="00215212" w:rsidRDefault="00DC2370" w:rsidP="0007570A">
            <w:pPr>
              <w:jc w:val="both"/>
              <w:rPr>
                <w:rFonts w:cstheme="minorHAnsi"/>
              </w:rPr>
            </w:pPr>
            <w:r w:rsidRPr="00215212">
              <w:rPr>
                <w:rFonts w:cstheme="minorHAnsi"/>
              </w:rPr>
              <w:t>Fixed Assets</w:t>
            </w:r>
          </w:p>
        </w:tc>
        <w:tc>
          <w:tcPr>
            <w:tcW w:w="2254" w:type="dxa"/>
          </w:tcPr>
          <w:p w:rsidR="00DC2370" w:rsidRPr="00215212" w:rsidRDefault="00DC2370" w:rsidP="0007570A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2,00,00,000</w:t>
            </w:r>
          </w:p>
        </w:tc>
      </w:tr>
      <w:tr w:rsidR="00DC2370" w:rsidRPr="00215212" w:rsidTr="006659EF">
        <w:tc>
          <w:tcPr>
            <w:tcW w:w="2689" w:type="dxa"/>
          </w:tcPr>
          <w:p w:rsidR="00DC2370" w:rsidRPr="00215212" w:rsidRDefault="00DC2370" w:rsidP="0007570A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Reserve and Surplus</w:t>
            </w:r>
          </w:p>
        </w:tc>
        <w:tc>
          <w:tcPr>
            <w:tcW w:w="1984" w:type="dxa"/>
          </w:tcPr>
          <w:p w:rsidR="00DC2370" w:rsidRPr="00215212" w:rsidRDefault="00DC2370" w:rsidP="0007570A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2,50,00,000</w:t>
            </w:r>
          </w:p>
        </w:tc>
        <w:tc>
          <w:tcPr>
            <w:tcW w:w="2536" w:type="dxa"/>
          </w:tcPr>
          <w:p w:rsidR="00DC2370" w:rsidRPr="00215212" w:rsidRDefault="00DC2370" w:rsidP="0007570A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 xml:space="preserve">Current Assets (inclusive of cash </w:t>
            </w:r>
            <w:proofErr w:type="spellStart"/>
            <w:r w:rsidRPr="00215212">
              <w:rPr>
                <w:rFonts w:cstheme="minorHAnsi"/>
              </w:rPr>
              <w:t>Rs</w:t>
            </w:r>
            <w:proofErr w:type="spellEnd"/>
            <w:r w:rsidRPr="00215212">
              <w:rPr>
                <w:rFonts w:cstheme="minorHAnsi"/>
              </w:rPr>
              <w:t>. 1,00,000)</w:t>
            </w:r>
          </w:p>
        </w:tc>
        <w:tc>
          <w:tcPr>
            <w:tcW w:w="2254" w:type="dxa"/>
          </w:tcPr>
          <w:p w:rsidR="00DC2370" w:rsidRPr="00215212" w:rsidRDefault="00DC2370" w:rsidP="0007570A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1,50,00,000</w:t>
            </w:r>
          </w:p>
        </w:tc>
      </w:tr>
      <w:tr w:rsidR="00DC2370" w:rsidRPr="00215212" w:rsidTr="006659EF">
        <w:tc>
          <w:tcPr>
            <w:tcW w:w="2689" w:type="dxa"/>
          </w:tcPr>
          <w:p w:rsidR="00DC2370" w:rsidRPr="006659EF" w:rsidRDefault="00DC2370" w:rsidP="0007570A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Total</w:t>
            </w:r>
          </w:p>
        </w:tc>
        <w:tc>
          <w:tcPr>
            <w:tcW w:w="1984" w:type="dxa"/>
          </w:tcPr>
          <w:p w:rsidR="00DC2370" w:rsidRPr="006659EF" w:rsidRDefault="00DC2370" w:rsidP="0007570A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3,50,00,000</w:t>
            </w:r>
          </w:p>
        </w:tc>
        <w:tc>
          <w:tcPr>
            <w:tcW w:w="2536" w:type="dxa"/>
          </w:tcPr>
          <w:p w:rsidR="00DC2370" w:rsidRPr="006659EF" w:rsidRDefault="00DC2370" w:rsidP="0007570A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Total</w:t>
            </w:r>
          </w:p>
        </w:tc>
        <w:tc>
          <w:tcPr>
            <w:tcW w:w="2254" w:type="dxa"/>
          </w:tcPr>
          <w:p w:rsidR="00DC2370" w:rsidRPr="006659EF" w:rsidRDefault="00DC2370" w:rsidP="0007570A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3,50,00,000</w:t>
            </w:r>
          </w:p>
        </w:tc>
      </w:tr>
    </w:tbl>
    <w:p w:rsidR="00DC2370" w:rsidRPr="00215212" w:rsidRDefault="00DC2370" w:rsidP="00DC2370">
      <w:pPr>
        <w:rPr>
          <w:rFonts w:cstheme="minorHAnsi"/>
        </w:rPr>
      </w:pPr>
    </w:p>
    <w:p w:rsidR="005E1FE9" w:rsidRPr="00215212" w:rsidRDefault="005E1FE9" w:rsidP="005E1FE9">
      <w:pPr>
        <w:jc w:val="both"/>
        <w:rPr>
          <w:rFonts w:cstheme="minorHAnsi"/>
        </w:rPr>
      </w:pPr>
      <w:r w:rsidRPr="00215212">
        <w:rPr>
          <w:rFonts w:cstheme="minorHAnsi"/>
          <w:b/>
          <w:u w:val="single"/>
        </w:rPr>
        <w:t>Questions.4</w:t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Pr="00215212">
        <w:rPr>
          <w:rFonts w:cstheme="minorHAnsi"/>
          <w:b/>
        </w:rPr>
        <w:tab/>
      </w:r>
      <w:r w:rsidR="00140862">
        <w:rPr>
          <w:rFonts w:cstheme="minorHAnsi"/>
          <w:b/>
        </w:rPr>
        <w:tab/>
      </w:r>
      <w:r w:rsidRPr="00215212">
        <w:rPr>
          <w:rFonts w:cstheme="minorHAnsi"/>
          <w:b/>
        </w:rPr>
        <w:t>(</w:t>
      </w:r>
      <w:r w:rsidR="00AF558A">
        <w:rPr>
          <w:rFonts w:cstheme="minorHAnsi"/>
          <w:b/>
        </w:rPr>
        <w:t>12</w:t>
      </w:r>
      <w:r w:rsidR="00B07195" w:rsidRPr="00215212">
        <w:rPr>
          <w:rFonts w:cstheme="minorHAnsi"/>
          <w:b/>
        </w:rPr>
        <w:t xml:space="preserve"> </w:t>
      </w:r>
      <w:r w:rsidRPr="00215212">
        <w:rPr>
          <w:rFonts w:cstheme="minorHAnsi"/>
          <w:b/>
        </w:rPr>
        <w:t>Marks)</w:t>
      </w:r>
    </w:p>
    <w:p w:rsidR="00C52AE0" w:rsidRPr="00215212" w:rsidRDefault="00C52AE0" w:rsidP="00C52AE0">
      <w:pPr>
        <w:jc w:val="both"/>
        <w:rPr>
          <w:rFonts w:cstheme="minorHAnsi"/>
        </w:rPr>
      </w:pPr>
      <w:r w:rsidRPr="00215212">
        <w:rPr>
          <w:rFonts w:cstheme="minorHAnsi"/>
        </w:rPr>
        <w:t>Anil Industries turns over its inventory 6 times each year; on an average, debtors make the payment to the firm on 30</w:t>
      </w:r>
      <w:r w:rsidRPr="00215212">
        <w:rPr>
          <w:rFonts w:cstheme="minorHAnsi"/>
          <w:vertAlign w:val="superscript"/>
        </w:rPr>
        <w:t>th</w:t>
      </w:r>
      <w:r w:rsidRPr="00215212">
        <w:rPr>
          <w:rFonts w:cstheme="minorHAnsi"/>
        </w:rPr>
        <w:t xml:space="preserve"> day and firm maintain the average payment period of 20 days. The firm’s annual operating-cycle investment is $6 million. Assume a 360-day year.</w:t>
      </w:r>
    </w:p>
    <w:p w:rsidR="00C52AE0" w:rsidRPr="00215212" w:rsidRDefault="00C52AE0" w:rsidP="00C52AE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15212">
        <w:rPr>
          <w:rFonts w:cstheme="minorHAnsi"/>
        </w:rPr>
        <w:t>Calculate the firm’s cash conversion cycle, its daily cash operating expenditure, and the amount of resources needed to support its cash conversion cycle.</w:t>
      </w:r>
    </w:p>
    <w:p w:rsidR="00C52AE0" w:rsidRPr="00215212" w:rsidRDefault="00C52AE0" w:rsidP="00C52AE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15212">
        <w:rPr>
          <w:rFonts w:cstheme="minorHAnsi"/>
        </w:rPr>
        <w:t>Find the firm’s cash conversion cycle and resource investment requirement if it makes the following changes simultaneously.</w:t>
      </w:r>
    </w:p>
    <w:p w:rsidR="00C52AE0" w:rsidRPr="00215212" w:rsidRDefault="00C52AE0" w:rsidP="00C52AE0">
      <w:pPr>
        <w:pStyle w:val="ListParagraph"/>
        <w:numPr>
          <w:ilvl w:val="0"/>
          <w:numId w:val="5"/>
        </w:numPr>
        <w:ind w:left="1080" w:firstLine="0"/>
        <w:jc w:val="both"/>
        <w:rPr>
          <w:rFonts w:cstheme="minorHAnsi"/>
        </w:rPr>
      </w:pPr>
      <w:r w:rsidRPr="00215212">
        <w:rPr>
          <w:rFonts w:cstheme="minorHAnsi"/>
        </w:rPr>
        <w:t>Shortens the average age of inventory by 2 days.</w:t>
      </w:r>
    </w:p>
    <w:p w:rsidR="00C52AE0" w:rsidRPr="00215212" w:rsidRDefault="00C52AE0" w:rsidP="00C52AE0">
      <w:pPr>
        <w:pStyle w:val="ListParagraph"/>
        <w:numPr>
          <w:ilvl w:val="0"/>
          <w:numId w:val="5"/>
        </w:numPr>
        <w:ind w:left="1080" w:firstLine="0"/>
        <w:jc w:val="both"/>
        <w:rPr>
          <w:rFonts w:cstheme="minorHAnsi"/>
        </w:rPr>
      </w:pPr>
      <w:r w:rsidRPr="00215212">
        <w:rPr>
          <w:rFonts w:cstheme="minorHAnsi"/>
        </w:rPr>
        <w:t>Speeds the collection of accounts receivable by an average of 7 days.</w:t>
      </w:r>
    </w:p>
    <w:p w:rsidR="00C52AE0" w:rsidRPr="00215212" w:rsidRDefault="00C52AE0" w:rsidP="00C52AE0">
      <w:pPr>
        <w:pStyle w:val="ListParagraph"/>
        <w:numPr>
          <w:ilvl w:val="0"/>
          <w:numId w:val="5"/>
        </w:numPr>
        <w:ind w:left="1080" w:firstLine="0"/>
        <w:jc w:val="both"/>
        <w:rPr>
          <w:rFonts w:cstheme="minorHAnsi"/>
        </w:rPr>
      </w:pPr>
      <w:r w:rsidRPr="00215212">
        <w:rPr>
          <w:rFonts w:cstheme="minorHAnsi"/>
        </w:rPr>
        <w:t>Extends the average payment period by 5 days.</w:t>
      </w:r>
    </w:p>
    <w:p w:rsidR="00C52AE0" w:rsidRPr="00215212" w:rsidRDefault="00C52AE0" w:rsidP="00C52AE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15212">
        <w:rPr>
          <w:rFonts w:cstheme="minorHAnsi"/>
        </w:rPr>
        <w:t>If the firm pays 11% for its resource investment, by how much, if anything, could it increase its annual profit as a result of the changes in part II?</w:t>
      </w:r>
    </w:p>
    <w:p w:rsidR="005E1FE9" w:rsidRPr="00215212" w:rsidRDefault="00C52AE0" w:rsidP="00ED34CD">
      <w:pPr>
        <w:spacing w:after="0" w:line="240" w:lineRule="auto"/>
        <w:jc w:val="both"/>
        <w:rPr>
          <w:rFonts w:cstheme="minorHAnsi"/>
        </w:rPr>
      </w:pPr>
      <w:r w:rsidRPr="00215212">
        <w:rPr>
          <w:rFonts w:cstheme="minorHAnsi"/>
        </w:rPr>
        <w:t>If the annual cost of achieving the profit in part c is $60,000, what action would you</w:t>
      </w:r>
      <w:r w:rsidR="00ED34CD">
        <w:rPr>
          <w:rFonts w:cstheme="minorHAnsi"/>
        </w:rPr>
        <w:t xml:space="preserve"> recommend to the firm? Why?</w:t>
      </w:r>
    </w:p>
    <w:sectPr w:rsidR="005E1FE9" w:rsidRPr="00215212" w:rsidSect="008F102C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9C7"/>
    <w:multiLevelType w:val="hybridMultilevel"/>
    <w:tmpl w:val="3F0405B0"/>
    <w:lvl w:ilvl="0" w:tplc="140C742C">
      <w:start w:val="4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0" w:hanging="360"/>
      </w:pPr>
    </w:lvl>
    <w:lvl w:ilvl="2" w:tplc="4009001B" w:tentative="1">
      <w:start w:val="1"/>
      <w:numFmt w:val="lowerRoman"/>
      <w:lvlText w:val="%3."/>
      <w:lvlJc w:val="right"/>
      <w:pPr>
        <w:ind w:left="9720" w:hanging="180"/>
      </w:pPr>
    </w:lvl>
    <w:lvl w:ilvl="3" w:tplc="4009000F" w:tentative="1">
      <w:start w:val="1"/>
      <w:numFmt w:val="decimal"/>
      <w:lvlText w:val="%4."/>
      <w:lvlJc w:val="left"/>
      <w:pPr>
        <w:ind w:left="10440" w:hanging="360"/>
      </w:pPr>
    </w:lvl>
    <w:lvl w:ilvl="4" w:tplc="40090019" w:tentative="1">
      <w:start w:val="1"/>
      <w:numFmt w:val="lowerLetter"/>
      <w:lvlText w:val="%5."/>
      <w:lvlJc w:val="left"/>
      <w:pPr>
        <w:ind w:left="11160" w:hanging="360"/>
      </w:pPr>
    </w:lvl>
    <w:lvl w:ilvl="5" w:tplc="4009001B" w:tentative="1">
      <w:start w:val="1"/>
      <w:numFmt w:val="lowerRoman"/>
      <w:lvlText w:val="%6."/>
      <w:lvlJc w:val="right"/>
      <w:pPr>
        <w:ind w:left="11880" w:hanging="180"/>
      </w:pPr>
    </w:lvl>
    <w:lvl w:ilvl="6" w:tplc="4009000F" w:tentative="1">
      <w:start w:val="1"/>
      <w:numFmt w:val="decimal"/>
      <w:lvlText w:val="%7."/>
      <w:lvlJc w:val="left"/>
      <w:pPr>
        <w:ind w:left="12600" w:hanging="360"/>
      </w:pPr>
    </w:lvl>
    <w:lvl w:ilvl="7" w:tplc="40090019" w:tentative="1">
      <w:start w:val="1"/>
      <w:numFmt w:val="lowerLetter"/>
      <w:lvlText w:val="%8."/>
      <w:lvlJc w:val="left"/>
      <w:pPr>
        <w:ind w:left="13320" w:hanging="360"/>
      </w:pPr>
    </w:lvl>
    <w:lvl w:ilvl="8" w:tplc="40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9E1"/>
    <w:multiLevelType w:val="hybridMultilevel"/>
    <w:tmpl w:val="0E8EB0F2"/>
    <w:lvl w:ilvl="0" w:tplc="D9A641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924E0"/>
    <w:multiLevelType w:val="hybridMultilevel"/>
    <w:tmpl w:val="6CA80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D0239F"/>
    <w:multiLevelType w:val="hybridMultilevel"/>
    <w:tmpl w:val="8B68B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40862"/>
    <w:rsid w:val="00152DCD"/>
    <w:rsid w:val="001A7A11"/>
    <w:rsid w:val="001B2304"/>
    <w:rsid w:val="00215212"/>
    <w:rsid w:val="00281B0A"/>
    <w:rsid w:val="002A197C"/>
    <w:rsid w:val="002C2D26"/>
    <w:rsid w:val="002F1FE0"/>
    <w:rsid w:val="0032070D"/>
    <w:rsid w:val="0032675D"/>
    <w:rsid w:val="00347766"/>
    <w:rsid w:val="00396829"/>
    <w:rsid w:val="003B07DD"/>
    <w:rsid w:val="004601CA"/>
    <w:rsid w:val="0051682C"/>
    <w:rsid w:val="00564C75"/>
    <w:rsid w:val="005E1FE9"/>
    <w:rsid w:val="005E7A1A"/>
    <w:rsid w:val="00652E23"/>
    <w:rsid w:val="00653A7B"/>
    <w:rsid w:val="006659EF"/>
    <w:rsid w:val="00665B23"/>
    <w:rsid w:val="006F297D"/>
    <w:rsid w:val="00716506"/>
    <w:rsid w:val="00771F89"/>
    <w:rsid w:val="00777D25"/>
    <w:rsid w:val="007843D6"/>
    <w:rsid w:val="007A5237"/>
    <w:rsid w:val="00891492"/>
    <w:rsid w:val="008B30A0"/>
    <w:rsid w:val="008F102C"/>
    <w:rsid w:val="00932B7E"/>
    <w:rsid w:val="00934796"/>
    <w:rsid w:val="00943ABF"/>
    <w:rsid w:val="00985F7E"/>
    <w:rsid w:val="00987DC9"/>
    <w:rsid w:val="009A375A"/>
    <w:rsid w:val="009D7E4E"/>
    <w:rsid w:val="00A07BC1"/>
    <w:rsid w:val="00AB2230"/>
    <w:rsid w:val="00AF0EAA"/>
    <w:rsid w:val="00AF558A"/>
    <w:rsid w:val="00B07195"/>
    <w:rsid w:val="00B30131"/>
    <w:rsid w:val="00B9734B"/>
    <w:rsid w:val="00BC586E"/>
    <w:rsid w:val="00BD616E"/>
    <w:rsid w:val="00C021D6"/>
    <w:rsid w:val="00C10A79"/>
    <w:rsid w:val="00C15CAD"/>
    <w:rsid w:val="00C453EE"/>
    <w:rsid w:val="00C52AE0"/>
    <w:rsid w:val="00C92F63"/>
    <w:rsid w:val="00CD6EE1"/>
    <w:rsid w:val="00CF6431"/>
    <w:rsid w:val="00D97BBC"/>
    <w:rsid w:val="00DC2370"/>
    <w:rsid w:val="00E03CB9"/>
    <w:rsid w:val="00E17543"/>
    <w:rsid w:val="00ED34CD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6BB3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Priti Bakhshi</cp:lastModifiedBy>
  <cp:revision>2</cp:revision>
  <cp:lastPrinted>2021-01-29T05:26:00Z</cp:lastPrinted>
  <dcterms:created xsi:type="dcterms:W3CDTF">2021-02-03T08:39:00Z</dcterms:created>
  <dcterms:modified xsi:type="dcterms:W3CDTF">2021-02-03T08:39:00Z</dcterms:modified>
</cp:coreProperties>
</file>