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B3" w:rsidRPr="000907C5" w:rsidRDefault="004807B3" w:rsidP="004807B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4807B3" w:rsidRPr="00C11FF5" w:rsidRDefault="004807B3" w:rsidP="004807B3">
      <w:pPr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4807B3" w:rsidRDefault="004807B3" w:rsidP="004807B3">
      <w:pPr>
        <w:jc w:val="center"/>
        <w:rPr>
          <w:rFonts w:ascii="Arial" w:hAnsi="Arial" w:cs="Arial"/>
          <w:b/>
          <w:bCs/>
        </w:rPr>
      </w:pPr>
    </w:p>
    <w:p w:rsidR="004807B3" w:rsidRPr="00C11FF5" w:rsidRDefault="004807B3" w:rsidP="004807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THIRD TRIMESTER (Batch 2020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</w:t>
      </w:r>
      <w:r w:rsidRPr="00C11FF5">
        <w:rPr>
          <w:rFonts w:ascii="Arial" w:hAnsi="Arial" w:cs="Arial"/>
          <w:b/>
          <w:bCs/>
        </w:rPr>
        <w:t>)</w:t>
      </w:r>
    </w:p>
    <w:p w:rsidR="004807B3" w:rsidRDefault="004807B3" w:rsidP="004807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 xml:space="preserve">INATION, </w:t>
      </w:r>
      <w:r>
        <w:rPr>
          <w:rFonts w:ascii="Arial" w:hAnsi="Arial" w:cs="Arial"/>
          <w:b/>
          <w:bCs/>
        </w:rPr>
        <w:t>JULY</w:t>
      </w:r>
      <w:r>
        <w:rPr>
          <w:rFonts w:ascii="Arial" w:hAnsi="Arial" w:cs="Arial"/>
          <w:b/>
          <w:bCs/>
        </w:rPr>
        <w:t>-2021</w:t>
      </w:r>
    </w:p>
    <w:p w:rsidR="004807B3" w:rsidRDefault="004807B3" w:rsidP="004807B3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4807B3" w:rsidRPr="00C11FF5" w:rsidTr="009E7CB6">
        <w:trPr>
          <w:trHeight w:val="440"/>
          <w:jc w:val="center"/>
        </w:trPr>
        <w:tc>
          <w:tcPr>
            <w:tcW w:w="1838" w:type="dxa"/>
            <w:vAlign w:val="center"/>
          </w:tcPr>
          <w:p w:rsidR="004807B3" w:rsidRPr="00C11FF5" w:rsidRDefault="004807B3" w:rsidP="009E7CB6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4807B3" w:rsidRPr="001811E2" w:rsidRDefault="004807B3" w:rsidP="009E7CB6">
            <w:pPr>
              <w:jc w:val="center"/>
              <w:rPr>
                <w:rFonts w:ascii="Arial" w:hAnsi="Arial" w:cs="Arial"/>
                <w:b/>
                <w:bCs/>
              </w:rPr>
            </w:pPr>
            <w:r w:rsidRPr="00B26A9F">
              <w:rPr>
                <w:rFonts w:ascii="Arial" w:hAnsi="Arial" w:cs="Arial"/>
                <w:b/>
                <w:bCs/>
              </w:rPr>
              <w:t>Advanced Corporate Finance</w:t>
            </w:r>
          </w:p>
        </w:tc>
        <w:tc>
          <w:tcPr>
            <w:tcW w:w="1710" w:type="dxa"/>
            <w:vAlign w:val="center"/>
          </w:tcPr>
          <w:p w:rsidR="004807B3" w:rsidRPr="00C11FF5" w:rsidRDefault="004807B3" w:rsidP="009E7CB6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4807B3" w:rsidRPr="00C11FF5" w:rsidRDefault="004807B3" w:rsidP="009E7C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 301</w:t>
            </w:r>
          </w:p>
        </w:tc>
      </w:tr>
      <w:tr w:rsidR="004807B3" w:rsidRPr="00C11FF5" w:rsidTr="009E7CB6">
        <w:trPr>
          <w:trHeight w:val="440"/>
          <w:jc w:val="center"/>
        </w:trPr>
        <w:tc>
          <w:tcPr>
            <w:tcW w:w="1838" w:type="dxa"/>
            <w:vAlign w:val="center"/>
          </w:tcPr>
          <w:p w:rsidR="004807B3" w:rsidRPr="00C11FF5" w:rsidRDefault="004807B3" w:rsidP="009E7C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4807B3" w:rsidRPr="00C11FF5" w:rsidRDefault="004807B3" w:rsidP="009E7C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4807B3" w:rsidRPr="00C11FF5" w:rsidRDefault="004807B3" w:rsidP="009E7CB6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4807B3" w:rsidRPr="00C11FF5" w:rsidRDefault="004807B3" w:rsidP="009E7C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4807B3" w:rsidRPr="004807B3" w:rsidRDefault="004807B3" w:rsidP="004807B3">
      <w:pPr>
        <w:spacing w:before="240"/>
        <w:rPr>
          <w:rFonts w:asciiTheme="minorHAnsi" w:hAnsiTheme="minorHAnsi" w:cstheme="minorHAnsi"/>
          <w:b/>
        </w:rPr>
      </w:pPr>
      <w:r w:rsidRPr="004807B3">
        <w:rPr>
          <w:rFonts w:asciiTheme="minorHAnsi" w:hAnsiTheme="minorHAnsi" w:cstheme="minorHAnsi"/>
          <w:b/>
          <w:bCs/>
        </w:rPr>
        <w:t>INSTRUCTIONS:</w:t>
      </w:r>
      <w:r w:rsidRPr="004807B3">
        <w:rPr>
          <w:rFonts w:asciiTheme="minorHAnsi" w:hAnsiTheme="minorHAnsi" w:cstheme="minorHAnsi"/>
          <w:b/>
        </w:rPr>
        <w:t xml:space="preserve"> </w:t>
      </w:r>
    </w:p>
    <w:p w:rsidR="004807B3" w:rsidRPr="004807B3" w:rsidRDefault="004807B3" w:rsidP="004807B3">
      <w:pPr>
        <w:jc w:val="both"/>
        <w:rPr>
          <w:rFonts w:asciiTheme="minorHAnsi" w:hAnsiTheme="minorHAnsi" w:cstheme="minorHAnsi"/>
        </w:rPr>
      </w:pPr>
      <w:r w:rsidRPr="004807B3">
        <w:rPr>
          <w:rFonts w:asciiTheme="minorHAnsi" w:hAnsiTheme="minorHAnsi" w:cstheme="minorHAnsi"/>
        </w:rPr>
        <w:t>All questions are compulsory.</w:t>
      </w:r>
    </w:p>
    <w:p w:rsidR="00B37ADE" w:rsidRPr="004807B3" w:rsidRDefault="004807B3">
      <w:pPr>
        <w:rPr>
          <w:rFonts w:asciiTheme="minorHAnsi" w:hAnsiTheme="minorHAnsi" w:cstheme="minorHAnsi"/>
        </w:rPr>
      </w:pPr>
      <w:bookmarkStart w:id="0" w:name="_GoBack"/>
      <w:bookmarkEnd w:id="0"/>
    </w:p>
    <w:p w:rsidR="004807B3" w:rsidRPr="004807B3" w:rsidRDefault="004807B3" w:rsidP="004807B3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74" w:line="244" w:lineRule="auto"/>
        <w:ind w:left="812" w:right="337" w:hanging="701"/>
        <w:jc w:val="left"/>
        <w:rPr>
          <w:rFonts w:asciiTheme="minorHAnsi" w:hAnsiTheme="minorHAnsi" w:cstheme="minorHAnsi"/>
        </w:rPr>
      </w:pPr>
      <w:r w:rsidRPr="004807B3">
        <w:rPr>
          <w:rFonts w:asciiTheme="minorHAnsi" w:hAnsiTheme="minorHAnsi" w:cstheme="minorHAnsi"/>
        </w:rPr>
        <w:t>Meet Company plans to acquire Sandeep Company. The following are the relevant financials of the two</w:t>
      </w:r>
      <w:r w:rsidRPr="004807B3">
        <w:rPr>
          <w:rFonts w:asciiTheme="minorHAnsi" w:hAnsiTheme="minorHAnsi" w:cstheme="minorHAnsi"/>
          <w:spacing w:val="31"/>
        </w:rPr>
        <w:t xml:space="preserve"> </w:t>
      </w:r>
      <w:r w:rsidRPr="004807B3">
        <w:rPr>
          <w:rFonts w:asciiTheme="minorHAnsi" w:hAnsiTheme="minorHAnsi" w:cstheme="minorHAnsi"/>
        </w:rPr>
        <w:t>companies.</w:t>
      </w:r>
    </w:p>
    <w:p w:rsidR="004807B3" w:rsidRPr="004807B3" w:rsidRDefault="004807B3" w:rsidP="004807B3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:rsidR="004807B3" w:rsidRPr="004807B3" w:rsidRDefault="004807B3" w:rsidP="004807B3">
      <w:pPr>
        <w:tabs>
          <w:tab w:val="left" w:pos="6245"/>
        </w:tabs>
        <w:spacing w:after="31"/>
        <w:ind w:left="4084" w:right="258"/>
        <w:rPr>
          <w:rFonts w:asciiTheme="minorHAnsi" w:hAnsiTheme="minorHAnsi" w:cstheme="minorHAnsi"/>
          <w:i/>
        </w:rPr>
      </w:pPr>
      <w:r w:rsidRPr="004807B3">
        <w:rPr>
          <w:rFonts w:asciiTheme="minorHAnsi" w:hAnsiTheme="minorHAnsi" w:cstheme="minorHAnsi"/>
          <w:i/>
        </w:rPr>
        <w:t>Meet</w:t>
      </w:r>
      <w:r w:rsidRPr="004807B3">
        <w:rPr>
          <w:rFonts w:asciiTheme="minorHAnsi" w:hAnsiTheme="minorHAnsi" w:cstheme="minorHAnsi"/>
          <w:i/>
          <w:spacing w:val="5"/>
        </w:rPr>
        <w:t xml:space="preserve"> </w:t>
      </w:r>
      <w:r w:rsidRPr="004807B3">
        <w:rPr>
          <w:rFonts w:asciiTheme="minorHAnsi" w:hAnsiTheme="minorHAnsi" w:cstheme="minorHAnsi"/>
          <w:i/>
        </w:rPr>
        <w:t>Company</w:t>
      </w:r>
      <w:r w:rsidRPr="004807B3">
        <w:rPr>
          <w:rFonts w:asciiTheme="minorHAnsi" w:hAnsiTheme="minorHAnsi" w:cstheme="minorHAnsi"/>
          <w:i/>
        </w:rPr>
        <w:tab/>
        <w:t>Sandeep Company</w:t>
      </w:r>
    </w:p>
    <w:tbl>
      <w:tblPr>
        <w:tblW w:w="0" w:type="auto"/>
        <w:tblInd w:w="7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6"/>
        <w:gridCol w:w="2093"/>
        <w:gridCol w:w="1781"/>
      </w:tblGrid>
      <w:tr w:rsidR="004807B3" w:rsidRPr="004807B3" w:rsidTr="009E7CB6">
        <w:trPr>
          <w:trHeight w:hRule="exact" w:val="251"/>
        </w:trPr>
        <w:tc>
          <w:tcPr>
            <w:tcW w:w="3076" w:type="dxa"/>
          </w:tcPr>
          <w:p w:rsidR="004807B3" w:rsidRPr="004807B3" w:rsidRDefault="004807B3" w:rsidP="009E7CB6">
            <w:pPr>
              <w:pStyle w:val="TableParagraph"/>
              <w:spacing w:line="238" w:lineRule="exact"/>
              <w:ind w:left="35"/>
              <w:rPr>
                <w:rFonts w:asciiTheme="minorHAnsi" w:hAnsiTheme="minorHAnsi" w:cstheme="minorHAnsi"/>
              </w:rPr>
            </w:pPr>
            <w:r w:rsidRPr="004807B3">
              <w:rPr>
                <w:rFonts w:asciiTheme="minorHAnsi" w:hAnsiTheme="minorHAnsi" w:cstheme="minorHAnsi"/>
              </w:rPr>
              <w:t>Total earnings, E</w:t>
            </w:r>
          </w:p>
        </w:tc>
        <w:tc>
          <w:tcPr>
            <w:tcW w:w="2093" w:type="dxa"/>
          </w:tcPr>
          <w:p w:rsidR="004807B3" w:rsidRPr="004807B3" w:rsidRDefault="004807B3" w:rsidP="009E7CB6">
            <w:pPr>
              <w:pStyle w:val="TableParagraph"/>
              <w:spacing w:line="238" w:lineRule="exact"/>
              <w:ind w:left="231"/>
              <w:rPr>
                <w:rFonts w:asciiTheme="minorHAnsi" w:hAnsiTheme="minorHAnsi" w:cstheme="minorHAnsi"/>
              </w:rPr>
            </w:pPr>
            <w:r w:rsidRPr="004807B3">
              <w:rPr>
                <w:rFonts w:asciiTheme="minorHAnsi" w:hAnsiTheme="minorHAnsi" w:cstheme="minorHAnsi"/>
              </w:rPr>
              <w:t>Rs.800 million</w:t>
            </w:r>
          </w:p>
        </w:tc>
        <w:tc>
          <w:tcPr>
            <w:tcW w:w="1781" w:type="dxa"/>
          </w:tcPr>
          <w:p w:rsidR="004807B3" w:rsidRPr="004807B3" w:rsidRDefault="004807B3" w:rsidP="009E7CB6">
            <w:pPr>
              <w:pStyle w:val="TableParagraph"/>
              <w:spacing w:line="238" w:lineRule="exact"/>
              <w:ind w:right="33"/>
              <w:jc w:val="right"/>
              <w:rPr>
                <w:rFonts w:asciiTheme="minorHAnsi" w:hAnsiTheme="minorHAnsi" w:cstheme="minorHAnsi"/>
              </w:rPr>
            </w:pPr>
            <w:r w:rsidRPr="004807B3">
              <w:rPr>
                <w:rFonts w:asciiTheme="minorHAnsi" w:hAnsiTheme="minorHAnsi" w:cstheme="minorHAnsi"/>
              </w:rPr>
              <w:t>Rs.400 million</w:t>
            </w:r>
          </w:p>
        </w:tc>
      </w:tr>
      <w:tr w:rsidR="004807B3" w:rsidRPr="004807B3" w:rsidTr="009E7CB6">
        <w:trPr>
          <w:trHeight w:hRule="exact" w:val="269"/>
        </w:trPr>
        <w:tc>
          <w:tcPr>
            <w:tcW w:w="3076" w:type="dxa"/>
          </w:tcPr>
          <w:p w:rsidR="004807B3" w:rsidRPr="004807B3" w:rsidRDefault="004807B3" w:rsidP="009E7CB6">
            <w:pPr>
              <w:pStyle w:val="TableParagraph"/>
              <w:spacing w:line="255" w:lineRule="exact"/>
              <w:ind w:left="35"/>
              <w:rPr>
                <w:rFonts w:asciiTheme="minorHAnsi" w:hAnsiTheme="minorHAnsi" w:cstheme="minorHAnsi"/>
              </w:rPr>
            </w:pPr>
            <w:r w:rsidRPr="004807B3">
              <w:rPr>
                <w:rFonts w:asciiTheme="minorHAnsi" w:hAnsiTheme="minorHAnsi" w:cstheme="minorHAnsi"/>
              </w:rPr>
              <w:t>Number of outstanding shares</w:t>
            </w:r>
          </w:p>
        </w:tc>
        <w:tc>
          <w:tcPr>
            <w:tcW w:w="2093" w:type="dxa"/>
          </w:tcPr>
          <w:p w:rsidR="004807B3" w:rsidRPr="004807B3" w:rsidRDefault="004807B3" w:rsidP="009E7CB6">
            <w:pPr>
              <w:pStyle w:val="TableParagraph"/>
              <w:spacing w:line="255" w:lineRule="exact"/>
              <w:ind w:left="762"/>
              <w:rPr>
                <w:rFonts w:asciiTheme="minorHAnsi" w:hAnsiTheme="minorHAnsi" w:cstheme="minorHAnsi"/>
              </w:rPr>
            </w:pPr>
            <w:r w:rsidRPr="004807B3">
              <w:rPr>
                <w:rFonts w:asciiTheme="minorHAnsi" w:hAnsiTheme="minorHAnsi" w:cstheme="minorHAnsi"/>
              </w:rPr>
              <w:t>20 million</w:t>
            </w:r>
          </w:p>
        </w:tc>
        <w:tc>
          <w:tcPr>
            <w:tcW w:w="1781" w:type="dxa"/>
          </w:tcPr>
          <w:p w:rsidR="004807B3" w:rsidRPr="004807B3" w:rsidRDefault="004807B3" w:rsidP="009E7CB6">
            <w:pPr>
              <w:pStyle w:val="TableParagraph"/>
              <w:spacing w:line="255" w:lineRule="exact"/>
              <w:ind w:right="46"/>
              <w:jc w:val="right"/>
              <w:rPr>
                <w:rFonts w:asciiTheme="minorHAnsi" w:hAnsiTheme="minorHAnsi" w:cstheme="minorHAnsi"/>
              </w:rPr>
            </w:pPr>
            <w:r w:rsidRPr="004807B3">
              <w:rPr>
                <w:rFonts w:asciiTheme="minorHAnsi" w:hAnsiTheme="minorHAnsi" w:cstheme="minorHAnsi"/>
              </w:rPr>
              <w:t>10 million</w:t>
            </w:r>
          </w:p>
        </w:tc>
      </w:tr>
      <w:tr w:rsidR="004807B3" w:rsidRPr="004807B3" w:rsidTr="009E7CB6">
        <w:trPr>
          <w:trHeight w:hRule="exact" w:val="351"/>
        </w:trPr>
        <w:tc>
          <w:tcPr>
            <w:tcW w:w="3076" w:type="dxa"/>
          </w:tcPr>
          <w:p w:rsidR="004807B3" w:rsidRPr="004807B3" w:rsidRDefault="004807B3" w:rsidP="009E7CB6">
            <w:pPr>
              <w:pStyle w:val="TableParagraph"/>
              <w:spacing w:line="255" w:lineRule="exact"/>
              <w:ind w:left="35"/>
              <w:rPr>
                <w:rFonts w:asciiTheme="minorHAnsi" w:hAnsiTheme="minorHAnsi" w:cstheme="minorHAnsi"/>
              </w:rPr>
            </w:pPr>
            <w:r w:rsidRPr="004807B3">
              <w:rPr>
                <w:rFonts w:asciiTheme="minorHAnsi" w:hAnsiTheme="minorHAnsi" w:cstheme="minorHAnsi"/>
              </w:rPr>
              <w:t>Market price per share</w:t>
            </w:r>
          </w:p>
        </w:tc>
        <w:tc>
          <w:tcPr>
            <w:tcW w:w="2093" w:type="dxa"/>
          </w:tcPr>
          <w:p w:rsidR="004807B3" w:rsidRPr="004807B3" w:rsidRDefault="004807B3" w:rsidP="009E7CB6">
            <w:pPr>
              <w:pStyle w:val="TableParagraph"/>
              <w:spacing w:line="255" w:lineRule="exact"/>
              <w:ind w:left="289"/>
              <w:rPr>
                <w:rFonts w:asciiTheme="minorHAnsi" w:hAnsiTheme="minorHAnsi" w:cstheme="minorHAnsi"/>
              </w:rPr>
            </w:pPr>
            <w:proofErr w:type="spellStart"/>
            <w:r w:rsidRPr="004807B3">
              <w:rPr>
                <w:rFonts w:asciiTheme="minorHAnsi" w:hAnsiTheme="minorHAnsi" w:cstheme="minorHAnsi"/>
              </w:rPr>
              <w:t>Rs</w:t>
            </w:r>
            <w:proofErr w:type="spellEnd"/>
            <w:r w:rsidRPr="004807B3">
              <w:rPr>
                <w:rFonts w:asciiTheme="minorHAnsi" w:hAnsiTheme="minorHAnsi" w:cstheme="minorHAnsi"/>
              </w:rPr>
              <w:t xml:space="preserve"> .450</w:t>
            </w:r>
          </w:p>
        </w:tc>
        <w:tc>
          <w:tcPr>
            <w:tcW w:w="1781" w:type="dxa"/>
          </w:tcPr>
          <w:p w:rsidR="004807B3" w:rsidRPr="004807B3" w:rsidRDefault="004807B3" w:rsidP="009E7CB6">
            <w:pPr>
              <w:pStyle w:val="TableParagraph"/>
              <w:spacing w:line="255" w:lineRule="exact"/>
              <w:ind w:left="354"/>
              <w:rPr>
                <w:rFonts w:asciiTheme="minorHAnsi" w:hAnsiTheme="minorHAnsi" w:cstheme="minorHAnsi"/>
              </w:rPr>
            </w:pPr>
            <w:r w:rsidRPr="004807B3">
              <w:rPr>
                <w:rFonts w:asciiTheme="minorHAnsi" w:hAnsiTheme="minorHAnsi" w:cstheme="minorHAnsi"/>
              </w:rPr>
              <w:t>Rs.180</w:t>
            </w:r>
          </w:p>
        </w:tc>
      </w:tr>
    </w:tbl>
    <w:p w:rsidR="004807B3" w:rsidRPr="004807B3" w:rsidRDefault="004807B3" w:rsidP="004807B3">
      <w:pPr>
        <w:pStyle w:val="BodyText"/>
        <w:spacing w:before="11"/>
        <w:rPr>
          <w:rFonts w:asciiTheme="minorHAnsi" w:hAnsiTheme="minorHAnsi" w:cstheme="minorHAnsi"/>
          <w:i/>
          <w:sz w:val="22"/>
          <w:szCs w:val="22"/>
        </w:rPr>
      </w:pPr>
    </w:p>
    <w:p w:rsidR="004807B3" w:rsidRPr="004807B3" w:rsidRDefault="004807B3" w:rsidP="004807B3">
      <w:pPr>
        <w:pStyle w:val="ListParagraph"/>
        <w:numPr>
          <w:ilvl w:val="1"/>
          <w:numId w:val="1"/>
        </w:numPr>
        <w:tabs>
          <w:tab w:val="left" w:pos="1339"/>
        </w:tabs>
        <w:spacing w:before="74" w:line="244" w:lineRule="auto"/>
        <w:ind w:left="1338" w:right="333"/>
        <w:jc w:val="both"/>
        <w:rPr>
          <w:rFonts w:asciiTheme="minorHAnsi" w:hAnsiTheme="minorHAnsi" w:cstheme="minorHAnsi"/>
        </w:rPr>
      </w:pPr>
      <w:r w:rsidRPr="004807B3">
        <w:rPr>
          <w:rFonts w:asciiTheme="minorHAnsi" w:hAnsiTheme="minorHAnsi" w:cstheme="minorHAnsi"/>
        </w:rPr>
        <w:t>What is the maximum exchange ratio acceptable to the shareholders of Meet Company if the PE ratio of the combined company is 21 and there is no synergy</w:t>
      </w:r>
      <w:r w:rsidRPr="004807B3">
        <w:rPr>
          <w:rFonts w:asciiTheme="minorHAnsi" w:hAnsiTheme="minorHAnsi" w:cstheme="minorHAnsi"/>
          <w:spacing w:val="13"/>
        </w:rPr>
        <w:t xml:space="preserve"> </w:t>
      </w:r>
      <w:r w:rsidRPr="004807B3">
        <w:rPr>
          <w:rFonts w:asciiTheme="minorHAnsi" w:hAnsiTheme="minorHAnsi" w:cstheme="minorHAnsi"/>
        </w:rPr>
        <w:t>gain?</w:t>
      </w:r>
    </w:p>
    <w:p w:rsidR="004807B3" w:rsidRPr="004807B3" w:rsidRDefault="004807B3" w:rsidP="004807B3">
      <w:pPr>
        <w:pStyle w:val="ListParagraph"/>
        <w:numPr>
          <w:ilvl w:val="1"/>
          <w:numId w:val="1"/>
        </w:numPr>
        <w:tabs>
          <w:tab w:val="left" w:pos="1339"/>
        </w:tabs>
        <w:spacing w:before="74" w:line="244" w:lineRule="auto"/>
        <w:ind w:left="1338" w:right="333"/>
        <w:jc w:val="both"/>
        <w:rPr>
          <w:rFonts w:asciiTheme="minorHAnsi" w:hAnsiTheme="minorHAnsi" w:cstheme="minorHAnsi"/>
        </w:rPr>
      </w:pPr>
      <w:r w:rsidRPr="004807B3">
        <w:rPr>
          <w:rFonts w:asciiTheme="minorHAnsi" w:hAnsiTheme="minorHAnsi" w:cstheme="minorHAnsi"/>
        </w:rPr>
        <w:t>What is the minimum exchange ratio acceptable to the shareholders of Sandeep Company if the PE ratio of the combined company is 20 and there is a synergy benefit of 8</w:t>
      </w:r>
      <w:r w:rsidRPr="004807B3">
        <w:rPr>
          <w:rFonts w:asciiTheme="minorHAnsi" w:hAnsiTheme="minorHAnsi" w:cstheme="minorHAnsi"/>
          <w:spacing w:val="30"/>
        </w:rPr>
        <w:t xml:space="preserve"> </w:t>
      </w:r>
      <w:r w:rsidRPr="004807B3">
        <w:rPr>
          <w:rFonts w:asciiTheme="minorHAnsi" w:hAnsiTheme="minorHAnsi" w:cstheme="minorHAnsi"/>
        </w:rPr>
        <w:t>percent?</w:t>
      </w:r>
    </w:p>
    <w:p w:rsidR="004807B3" w:rsidRPr="004807B3" w:rsidRDefault="004807B3" w:rsidP="004807B3">
      <w:pPr>
        <w:pStyle w:val="ListParagraph"/>
        <w:numPr>
          <w:ilvl w:val="1"/>
          <w:numId w:val="1"/>
        </w:numPr>
        <w:tabs>
          <w:tab w:val="left" w:pos="1339"/>
        </w:tabs>
        <w:spacing w:before="74" w:line="244" w:lineRule="auto"/>
        <w:ind w:left="1338" w:right="333"/>
        <w:jc w:val="both"/>
        <w:rPr>
          <w:rFonts w:asciiTheme="minorHAnsi" w:hAnsiTheme="minorHAnsi" w:cstheme="minorHAnsi"/>
        </w:rPr>
      </w:pPr>
      <w:r w:rsidRPr="004807B3">
        <w:rPr>
          <w:rFonts w:asciiTheme="minorHAnsi" w:hAnsiTheme="minorHAnsi" w:cstheme="minorHAnsi"/>
        </w:rPr>
        <w:t>If there is no synergy gain, at what level of PE multiple will the lines ER</w:t>
      </w:r>
      <w:r w:rsidRPr="004807B3">
        <w:rPr>
          <w:rFonts w:asciiTheme="minorHAnsi" w:hAnsiTheme="minorHAnsi" w:cstheme="minorHAnsi"/>
          <w:position w:val="-2"/>
        </w:rPr>
        <w:t xml:space="preserve">1    </w:t>
      </w:r>
      <w:r w:rsidRPr="004807B3">
        <w:rPr>
          <w:rFonts w:asciiTheme="minorHAnsi" w:hAnsiTheme="minorHAnsi" w:cstheme="minorHAnsi"/>
        </w:rPr>
        <w:t>and ER</w:t>
      </w:r>
      <w:r w:rsidRPr="004807B3">
        <w:rPr>
          <w:rFonts w:asciiTheme="minorHAnsi" w:hAnsiTheme="minorHAnsi" w:cstheme="minorHAnsi"/>
          <w:position w:val="-2"/>
        </w:rPr>
        <w:t>2</w:t>
      </w:r>
      <w:r w:rsidRPr="004807B3">
        <w:rPr>
          <w:rFonts w:asciiTheme="minorHAnsi" w:hAnsiTheme="minorHAnsi" w:cstheme="minorHAnsi"/>
          <w:spacing w:val="19"/>
          <w:position w:val="-2"/>
        </w:rPr>
        <w:t xml:space="preserve"> </w:t>
      </w:r>
      <w:r w:rsidRPr="004807B3">
        <w:rPr>
          <w:rFonts w:asciiTheme="minorHAnsi" w:hAnsiTheme="minorHAnsi" w:cstheme="minorHAnsi"/>
        </w:rPr>
        <w:t>intersect?</w:t>
      </w:r>
    </w:p>
    <w:p w:rsidR="004807B3" w:rsidRPr="004807B3" w:rsidRDefault="004807B3" w:rsidP="004807B3">
      <w:pPr>
        <w:tabs>
          <w:tab w:val="left" w:pos="1339"/>
        </w:tabs>
        <w:spacing w:before="74" w:line="244" w:lineRule="auto"/>
        <w:ind w:left="892" w:right="-46"/>
        <w:jc w:val="both"/>
        <w:rPr>
          <w:rFonts w:asciiTheme="minorHAnsi" w:hAnsiTheme="minorHAnsi" w:cstheme="minorHAnsi"/>
          <w:b/>
        </w:rPr>
      </w:pPr>
      <w:r w:rsidRPr="004807B3">
        <w:rPr>
          <w:rFonts w:asciiTheme="minorHAnsi" w:hAnsiTheme="minorHAnsi" w:cstheme="minorHAnsi"/>
        </w:rPr>
        <w:tab/>
      </w:r>
      <w:r w:rsidRPr="004807B3">
        <w:rPr>
          <w:rFonts w:asciiTheme="minorHAnsi" w:hAnsiTheme="minorHAnsi" w:cstheme="minorHAnsi"/>
        </w:rPr>
        <w:tab/>
      </w:r>
      <w:r w:rsidRPr="004807B3">
        <w:rPr>
          <w:rFonts w:asciiTheme="minorHAnsi" w:hAnsiTheme="minorHAnsi" w:cstheme="minorHAnsi"/>
        </w:rPr>
        <w:tab/>
      </w:r>
      <w:r w:rsidRPr="004807B3">
        <w:rPr>
          <w:rFonts w:asciiTheme="minorHAnsi" w:hAnsiTheme="minorHAnsi" w:cstheme="minorHAnsi"/>
        </w:rPr>
        <w:tab/>
      </w:r>
      <w:r w:rsidRPr="004807B3">
        <w:rPr>
          <w:rFonts w:asciiTheme="minorHAnsi" w:hAnsiTheme="minorHAnsi" w:cstheme="minorHAnsi"/>
        </w:rPr>
        <w:tab/>
      </w:r>
      <w:r w:rsidRPr="004807B3">
        <w:rPr>
          <w:rFonts w:asciiTheme="minorHAnsi" w:hAnsiTheme="minorHAnsi" w:cstheme="minorHAnsi"/>
        </w:rPr>
        <w:tab/>
      </w:r>
      <w:r w:rsidRPr="004807B3">
        <w:rPr>
          <w:rFonts w:asciiTheme="minorHAnsi" w:hAnsiTheme="minorHAnsi" w:cstheme="minorHAnsi"/>
        </w:rPr>
        <w:tab/>
      </w:r>
      <w:r w:rsidRPr="004807B3">
        <w:rPr>
          <w:rFonts w:asciiTheme="minorHAnsi" w:hAnsiTheme="minorHAnsi" w:cstheme="minorHAnsi"/>
        </w:rPr>
        <w:tab/>
      </w:r>
      <w:r w:rsidRPr="004807B3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4807B3">
        <w:rPr>
          <w:rFonts w:asciiTheme="minorHAnsi" w:hAnsiTheme="minorHAnsi" w:cstheme="minorHAnsi"/>
          <w:b/>
        </w:rPr>
        <w:t>(3+3+2=8 Marks)</w:t>
      </w:r>
    </w:p>
    <w:p w:rsidR="004807B3" w:rsidRPr="004807B3" w:rsidRDefault="004807B3" w:rsidP="004807B3">
      <w:pPr>
        <w:tabs>
          <w:tab w:val="left" w:pos="1339"/>
        </w:tabs>
        <w:spacing w:before="74" w:line="244" w:lineRule="auto"/>
        <w:ind w:left="892" w:right="333"/>
        <w:jc w:val="both"/>
        <w:rPr>
          <w:rFonts w:asciiTheme="minorHAnsi" w:hAnsiTheme="minorHAnsi" w:cstheme="minorHAnsi"/>
        </w:rPr>
      </w:pPr>
    </w:p>
    <w:p w:rsidR="004807B3" w:rsidRPr="004807B3" w:rsidRDefault="004807B3" w:rsidP="004807B3">
      <w:pPr>
        <w:pStyle w:val="ListParagraph"/>
        <w:numPr>
          <w:ilvl w:val="0"/>
          <w:numId w:val="1"/>
        </w:numPr>
        <w:tabs>
          <w:tab w:val="left" w:pos="1339"/>
        </w:tabs>
        <w:spacing w:before="74" w:line="244" w:lineRule="auto"/>
        <w:ind w:right="95"/>
        <w:jc w:val="both"/>
        <w:rPr>
          <w:rFonts w:asciiTheme="minorHAnsi" w:hAnsiTheme="minorHAnsi" w:cstheme="minorHAnsi"/>
        </w:rPr>
      </w:pPr>
      <w:proofErr w:type="spellStart"/>
      <w:r w:rsidRPr="004807B3">
        <w:rPr>
          <w:rFonts w:asciiTheme="minorHAnsi" w:hAnsiTheme="minorHAnsi" w:cstheme="minorHAnsi"/>
        </w:rPr>
        <w:t>Intelli</w:t>
      </w:r>
      <w:proofErr w:type="spellEnd"/>
      <w:r w:rsidRPr="004807B3">
        <w:rPr>
          <w:rFonts w:asciiTheme="minorHAnsi" w:hAnsiTheme="minorHAnsi" w:cstheme="minorHAnsi"/>
        </w:rPr>
        <w:t xml:space="preserve"> wants a loan of Rs.35 </w:t>
      </w:r>
      <w:proofErr w:type="gramStart"/>
      <w:r w:rsidRPr="004807B3">
        <w:rPr>
          <w:rFonts w:asciiTheme="minorHAnsi" w:hAnsiTheme="minorHAnsi" w:cstheme="minorHAnsi"/>
        </w:rPr>
        <w:t>million</w:t>
      </w:r>
      <w:proofErr w:type="gramEnd"/>
      <w:r w:rsidRPr="004807B3">
        <w:rPr>
          <w:rFonts w:asciiTheme="minorHAnsi" w:hAnsiTheme="minorHAnsi" w:cstheme="minorHAnsi"/>
        </w:rPr>
        <w:t xml:space="preserve">. Its bankers have told the company that a fixed interest loan </w:t>
      </w:r>
      <w:proofErr w:type="gramStart"/>
      <w:r w:rsidRPr="004807B3">
        <w:rPr>
          <w:rFonts w:asciiTheme="minorHAnsi" w:hAnsiTheme="minorHAnsi" w:cstheme="minorHAnsi"/>
        </w:rPr>
        <w:t>can be sanctioned</w:t>
      </w:r>
      <w:proofErr w:type="gramEnd"/>
      <w:r w:rsidRPr="004807B3">
        <w:rPr>
          <w:rFonts w:asciiTheme="minorHAnsi" w:hAnsiTheme="minorHAnsi" w:cstheme="minorHAnsi"/>
        </w:rPr>
        <w:t xml:space="preserve"> at 13% interest, while a floating interest rate can be sanctioned at the LIBOR + 3 %. HCL is also looking for </w:t>
      </w:r>
      <w:proofErr w:type="gramStart"/>
      <w:r w:rsidRPr="004807B3">
        <w:rPr>
          <w:rFonts w:asciiTheme="minorHAnsi" w:hAnsiTheme="minorHAnsi" w:cstheme="minorHAnsi"/>
        </w:rPr>
        <w:t>a</w:t>
      </w:r>
      <w:proofErr w:type="gramEnd"/>
      <w:r w:rsidRPr="004807B3">
        <w:rPr>
          <w:rFonts w:asciiTheme="minorHAnsi" w:hAnsiTheme="minorHAnsi" w:cstheme="minorHAnsi"/>
        </w:rPr>
        <w:t xml:space="preserve"> Rs.35 million loan. Its bankers have given it a quote of 14 % for a fixed interest loan and LIBOR + 5 % for a floating interest loan. Explain how the swap can be arranged through financial </w:t>
      </w:r>
      <w:proofErr w:type="gramStart"/>
      <w:r w:rsidRPr="004807B3">
        <w:rPr>
          <w:rFonts w:asciiTheme="minorHAnsi" w:hAnsiTheme="minorHAnsi" w:cstheme="minorHAnsi"/>
        </w:rPr>
        <w:t>intermediary which</w:t>
      </w:r>
      <w:proofErr w:type="gramEnd"/>
      <w:r w:rsidRPr="004807B3">
        <w:rPr>
          <w:rFonts w:asciiTheme="minorHAnsi" w:hAnsiTheme="minorHAnsi" w:cstheme="minorHAnsi"/>
        </w:rPr>
        <w:t xml:space="preserve"> charges 30 basis points.</w:t>
      </w:r>
      <w:r w:rsidRPr="004807B3">
        <w:rPr>
          <w:rFonts w:asciiTheme="minorHAnsi" w:hAnsiTheme="minorHAnsi" w:cstheme="minorHAnsi"/>
        </w:rPr>
        <w:tab/>
      </w:r>
      <w:r w:rsidRPr="004807B3">
        <w:rPr>
          <w:rFonts w:asciiTheme="minorHAnsi" w:hAnsiTheme="minorHAnsi" w:cstheme="minorHAnsi"/>
        </w:rPr>
        <w:tab/>
      </w:r>
      <w:r w:rsidRPr="004807B3">
        <w:rPr>
          <w:rFonts w:asciiTheme="minorHAnsi" w:hAnsiTheme="minorHAnsi" w:cstheme="minorHAnsi"/>
        </w:rPr>
        <w:tab/>
      </w:r>
      <w:r w:rsidRPr="004807B3">
        <w:rPr>
          <w:rFonts w:asciiTheme="minorHAnsi" w:hAnsiTheme="minorHAnsi" w:cstheme="minorHAnsi"/>
        </w:rPr>
        <w:tab/>
      </w:r>
      <w:r w:rsidRPr="004807B3">
        <w:rPr>
          <w:rFonts w:asciiTheme="minorHAnsi" w:hAnsiTheme="minorHAnsi" w:cstheme="minorHAnsi"/>
        </w:rPr>
        <w:tab/>
      </w:r>
      <w:r w:rsidRPr="004807B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807B3">
        <w:rPr>
          <w:rFonts w:asciiTheme="minorHAnsi" w:hAnsiTheme="minorHAnsi" w:cstheme="minorHAnsi"/>
          <w:b/>
        </w:rPr>
        <w:t>(8 Marks)</w:t>
      </w:r>
    </w:p>
    <w:p w:rsidR="004807B3" w:rsidRPr="004807B3" w:rsidRDefault="004807B3" w:rsidP="004807B3">
      <w:pPr>
        <w:pStyle w:val="ListParagraph"/>
        <w:tabs>
          <w:tab w:val="left" w:pos="1339"/>
        </w:tabs>
        <w:spacing w:before="74" w:line="244" w:lineRule="auto"/>
        <w:ind w:left="892" w:right="333" w:firstLine="0"/>
        <w:jc w:val="right"/>
        <w:rPr>
          <w:rFonts w:asciiTheme="minorHAnsi" w:hAnsiTheme="minorHAnsi" w:cstheme="minorHAnsi"/>
        </w:rPr>
      </w:pPr>
    </w:p>
    <w:p w:rsidR="004807B3" w:rsidRPr="004807B3" w:rsidRDefault="004807B3" w:rsidP="004807B3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line="244" w:lineRule="auto"/>
        <w:ind w:right="99"/>
        <w:jc w:val="left"/>
        <w:rPr>
          <w:rFonts w:asciiTheme="minorHAnsi" w:hAnsiTheme="minorHAnsi" w:cstheme="minorHAnsi"/>
        </w:rPr>
      </w:pPr>
      <w:r w:rsidRPr="004807B3">
        <w:rPr>
          <w:rFonts w:asciiTheme="minorHAnsi" w:hAnsiTheme="minorHAnsi" w:cstheme="minorHAnsi"/>
        </w:rPr>
        <w:t xml:space="preserve">As the financial manager of Satya </w:t>
      </w:r>
      <w:proofErr w:type="gramStart"/>
      <w:r w:rsidRPr="004807B3">
        <w:rPr>
          <w:rFonts w:asciiTheme="minorHAnsi" w:hAnsiTheme="minorHAnsi" w:cstheme="minorHAnsi"/>
        </w:rPr>
        <w:t>Limited</w:t>
      </w:r>
      <w:proofErr w:type="gramEnd"/>
      <w:r w:rsidRPr="004807B3">
        <w:rPr>
          <w:rFonts w:asciiTheme="minorHAnsi" w:hAnsiTheme="minorHAnsi" w:cstheme="minorHAnsi"/>
        </w:rPr>
        <w:t xml:space="preserve"> </w:t>
      </w:r>
      <w:r w:rsidRPr="004807B3">
        <w:rPr>
          <w:rFonts w:asciiTheme="minorHAnsi" w:hAnsiTheme="minorHAnsi" w:cstheme="minorHAnsi"/>
          <w:spacing w:val="-3"/>
        </w:rPr>
        <w:t xml:space="preserve">you </w:t>
      </w:r>
      <w:r w:rsidRPr="004807B3">
        <w:rPr>
          <w:rFonts w:asciiTheme="minorHAnsi" w:hAnsiTheme="minorHAnsi" w:cstheme="minorHAnsi"/>
          <w:spacing w:val="-2"/>
        </w:rPr>
        <w:t xml:space="preserve">are </w:t>
      </w:r>
      <w:r w:rsidRPr="004807B3">
        <w:rPr>
          <w:rFonts w:asciiTheme="minorHAnsi" w:hAnsiTheme="minorHAnsi" w:cstheme="minorHAnsi"/>
        </w:rPr>
        <w:t xml:space="preserve">investigating the acquisition of </w:t>
      </w:r>
      <w:proofErr w:type="spellStart"/>
      <w:r w:rsidRPr="004807B3">
        <w:rPr>
          <w:rFonts w:asciiTheme="minorHAnsi" w:hAnsiTheme="minorHAnsi" w:cstheme="minorHAnsi"/>
        </w:rPr>
        <w:t>Devaraj</w:t>
      </w:r>
      <w:proofErr w:type="spellEnd"/>
      <w:r w:rsidRPr="004807B3">
        <w:rPr>
          <w:rFonts w:asciiTheme="minorHAnsi" w:hAnsiTheme="minorHAnsi" w:cstheme="minorHAnsi"/>
        </w:rPr>
        <w:t xml:space="preserve"> Limited. The following facts are</w:t>
      </w:r>
      <w:r w:rsidRPr="004807B3">
        <w:rPr>
          <w:rFonts w:asciiTheme="minorHAnsi" w:hAnsiTheme="minorHAnsi" w:cstheme="minorHAnsi"/>
          <w:spacing w:val="49"/>
        </w:rPr>
        <w:t xml:space="preserve"> </w:t>
      </w:r>
      <w:r w:rsidRPr="004807B3">
        <w:rPr>
          <w:rFonts w:asciiTheme="minorHAnsi" w:hAnsiTheme="minorHAnsi" w:cstheme="minorHAnsi"/>
        </w:rPr>
        <w:t>given:</w:t>
      </w:r>
    </w:p>
    <w:p w:rsidR="004807B3" w:rsidRPr="004807B3" w:rsidRDefault="004807B3" w:rsidP="004807B3">
      <w:pPr>
        <w:pStyle w:val="BodyText"/>
        <w:spacing w:before="10" w:after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2560"/>
        <w:gridCol w:w="2210"/>
      </w:tblGrid>
      <w:tr w:rsidR="004807B3" w:rsidRPr="004807B3" w:rsidTr="004807B3">
        <w:trPr>
          <w:trHeight w:hRule="exact" w:val="351"/>
        </w:trPr>
        <w:tc>
          <w:tcPr>
            <w:tcW w:w="2501" w:type="dxa"/>
          </w:tcPr>
          <w:p w:rsidR="004807B3" w:rsidRPr="004807B3" w:rsidRDefault="004807B3" w:rsidP="009E7C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60" w:type="dxa"/>
          </w:tcPr>
          <w:p w:rsidR="004807B3" w:rsidRPr="004807B3" w:rsidRDefault="004807B3" w:rsidP="009E7CB6">
            <w:pPr>
              <w:pStyle w:val="TableParagraph"/>
              <w:spacing w:before="73"/>
              <w:ind w:right="579"/>
              <w:jc w:val="right"/>
              <w:rPr>
                <w:rFonts w:asciiTheme="minorHAnsi" w:hAnsiTheme="minorHAnsi" w:cstheme="minorHAnsi"/>
                <w:i/>
              </w:rPr>
            </w:pPr>
            <w:r w:rsidRPr="004807B3">
              <w:rPr>
                <w:rFonts w:asciiTheme="minorHAnsi" w:hAnsiTheme="minorHAnsi" w:cstheme="minorHAnsi"/>
                <w:i/>
              </w:rPr>
              <w:t>Satya Limited</w:t>
            </w:r>
          </w:p>
        </w:tc>
        <w:tc>
          <w:tcPr>
            <w:tcW w:w="2210" w:type="dxa"/>
          </w:tcPr>
          <w:p w:rsidR="004807B3" w:rsidRPr="004807B3" w:rsidRDefault="004807B3" w:rsidP="009E7CB6">
            <w:pPr>
              <w:pStyle w:val="TableParagraph"/>
              <w:spacing w:before="73"/>
              <w:ind w:left="581"/>
              <w:rPr>
                <w:rFonts w:asciiTheme="minorHAnsi" w:hAnsiTheme="minorHAnsi" w:cstheme="minorHAnsi"/>
                <w:i/>
              </w:rPr>
            </w:pPr>
            <w:proofErr w:type="spellStart"/>
            <w:r w:rsidRPr="004807B3">
              <w:rPr>
                <w:rFonts w:asciiTheme="minorHAnsi" w:hAnsiTheme="minorHAnsi" w:cstheme="minorHAnsi"/>
                <w:i/>
              </w:rPr>
              <w:t>Devaraj</w:t>
            </w:r>
            <w:proofErr w:type="spellEnd"/>
            <w:r w:rsidRPr="004807B3">
              <w:rPr>
                <w:rFonts w:asciiTheme="minorHAnsi" w:hAnsiTheme="minorHAnsi" w:cstheme="minorHAnsi"/>
                <w:i/>
              </w:rPr>
              <w:t xml:space="preserve">  Limited</w:t>
            </w:r>
          </w:p>
        </w:tc>
      </w:tr>
      <w:tr w:rsidR="004807B3" w:rsidRPr="004807B3" w:rsidTr="004807B3">
        <w:trPr>
          <w:trHeight w:hRule="exact" w:val="269"/>
        </w:trPr>
        <w:tc>
          <w:tcPr>
            <w:tcW w:w="2501" w:type="dxa"/>
          </w:tcPr>
          <w:p w:rsidR="004807B3" w:rsidRPr="004807B3" w:rsidRDefault="004807B3" w:rsidP="009E7CB6">
            <w:pPr>
              <w:pStyle w:val="TableParagraph"/>
              <w:spacing w:line="256" w:lineRule="exact"/>
              <w:ind w:left="35"/>
              <w:rPr>
                <w:rFonts w:asciiTheme="minorHAnsi" w:hAnsiTheme="minorHAnsi" w:cstheme="minorHAnsi"/>
              </w:rPr>
            </w:pPr>
            <w:proofErr w:type="spellStart"/>
            <w:r w:rsidRPr="004807B3">
              <w:rPr>
                <w:rFonts w:asciiTheme="minorHAnsi" w:hAnsiTheme="minorHAnsi" w:cstheme="minorHAnsi"/>
              </w:rPr>
              <w:t>Earning</w:t>
            </w:r>
            <w:proofErr w:type="spellEnd"/>
            <w:r w:rsidRPr="004807B3">
              <w:rPr>
                <w:rFonts w:asciiTheme="minorHAnsi" w:hAnsiTheme="minorHAnsi" w:cstheme="minorHAnsi"/>
              </w:rPr>
              <w:t xml:space="preserve"> per share</w:t>
            </w:r>
          </w:p>
        </w:tc>
        <w:tc>
          <w:tcPr>
            <w:tcW w:w="2560" w:type="dxa"/>
          </w:tcPr>
          <w:p w:rsidR="004807B3" w:rsidRPr="004807B3" w:rsidRDefault="004807B3" w:rsidP="009E7CB6">
            <w:pPr>
              <w:pStyle w:val="TableParagraph"/>
              <w:spacing w:line="256" w:lineRule="exact"/>
              <w:ind w:left="922"/>
              <w:rPr>
                <w:rFonts w:asciiTheme="minorHAnsi" w:hAnsiTheme="minorHAnsi" w:cstheme="minorHAnsi"/>
              </w:rPr>
            </w:pPr>
            <w:r w:rsidRPr="004807B3">
              <w:rPr>
                <w:rFonts w:asciiTheme="minorHAnsi" w:hAnsiTheme="minorHAnsi" w:cstheme="minorHAnsi"/>
              </w:rPr>
              <w:t>Rs.12.00</w:t>
            </w:r>
          </w:p>
        </w:tc>
        <w:tc>
          <w:tcPr>
            <w:tcW w:w="2210" w:type="dxa"/>
          </w:tcPr>
          <w:p w:rsidR="004807B3" w:rsidRPr="004807B3" w:rsidRDefault="004807B3" w:rsidP="009E7CB6">
            <w:pPr>
              <w:pStyle w:val="TableParagraph"/>
              <w:spacing w:line="256" w:lineRule="exact"/>
              <w:ind w:left="1284"/>
              <w:rPr>
                <w:rFonts w:asciiTheme="minorHAnsi" w:hAnsiTheme="minorHAnsi" w:cstheme="minorHAnsi"/>
              </w:rPr>
            </w:pPr>
            <w:r w:rsidRPr="004807B3">
              <w:rPr>
                <w:rFonts w:asciiTheme="minorHAnsi" w:hAnsiTheme="minorHAnsi" w:cstheme="minorHAnsi"/>
              </w:rPr>
              <w:t>Rs.4.00</w:t>
            </w:r>
          </w:p>
        </w:tc>
      </w:tr>
      <w:tr w:rsidR="004807B3" w:rsidRPr="004807B3" w:rsidTr="004807B3">
        <w:trPr>
          <w:trHeight w:hRule="exact" w:val="269"/>
        </w:trPr>
        <w:tc>
          <w:tcPr>
            <w:tcW w:w="2501" w:type="dxa"/>
          </w:tcPr>
          <w:p w:rsidR="004807B3" w:rsidRPr="004807B3" w:rsidRDefault="004807B3" w:rsidP="009E7CB6">
            <w:pPr>
              <w:pStyle w:val="TableParagraph"/>
              <w:spacing w:line="255" w:lineRule="exact"/>
              <w:ind w:left="35"/>
              <w:rPr>
                <w:rFonts w:asciiTheme="minorHAnsi" w:hAnsiTheme="minorHAnsi" w:cstheme="minorHAnsi"/>
              </w:rPr>
            </w:pPr>
            <w:r w:rsidRPr="004807B3">
              <w:rPr>
                <w:rFonts w:asciiTheme="minorHAnsi" w:hAnsiTheme="minorHAnsi" w:cstheme="minorHAnsi"/>
              </w:rPr>
              <w:t>Dividend per share</w:t>
            </w:r>
          </w:p>
        </w:tc>
        <w:tc>
          <w:tcPr>
            <w:tcW w:w="2560" w:type="dxa"/>
          </w:tcPr>
          <w:p w:rsidR="004807B3" w:rsidRPr="004807B3" w:rsidRDefault="004807B3" w:rsidP="009E7CB6">
            <w:pPr>
              <w:pStyle w:val="TableParagraph"/>
              <w:spacing w:line="255" w:lineRule="exact"/>
              <w:ind w:left="982"/>
              <w:rPr>
                <w:rFonts w:asciiTheme="minorHAnsi" w:hAnsiTheme="minorHAnsi" w:cstheme="minorHAnsi"/>
              </w:rPr>
            </w:pPr>
            <w:r w:rsidRPr="004807B3">
              <w:rPr>
                <w:rFonts w:asciiTheme="minorHAnsi" w:hAnsiTheme="minorHAnsi" w:cstheme="minorHAnsi"/>
              </w:rPr>
              <w:t>Rs.10.00</w:t>
            </w:r>
          </w:p>
        </w:tc>
        <w:tc>
          <w:tcPr>
            <w:tcW w:w="2210" w:type="dxa"/>
          </w:tcPr>
          <w:p w:rsidR="004807B3" w:rsidRPr="004807B3" w:rsidRDefault="004807B3" w:rsidP="009E7CB6">
            <w:pPr>
              <w:pStyle w:val="TableParagraph"/>
              <w:spacing w:line="255" w:lineRule="exact"/>
              <w:ind w:left="1223"/>
              <w:rPr>
                <w:rFonts w:asciiTheme="minorHAnsi" w:hAnsiTheme="minorHAnsi" w:cstheme="minorHAnsi"/>
              </w:rPr>
            </w:pPr>
            <w:r w:rsidRPr="004807B3">
              <w:rPr>
                <w:rFonts w:asciiTheme="minorHAnsi" w:hAnsiTheme="minorHAnsi" w:cstheme="minorHAnsi"/>
              </w:rPr>
              <w:t>Rs.3.00</w:t>
            </w:r>
          </w:p>
        </w:tc>
      </w:tr>
      <w:tr w:rsidR="004807B3" w:rsidRPr="004807B3" w:rsidTr="004807B3">
        <w:trPr>
          <w:trHeight w:hRule="exact" w:val="269"/>
        </w:trPr>
        <w:tc>
          <w:tcPr>
            <w:tcW w:w="2501" w:type="dxa"/>
          </w:tcPr>
          <w:p w:rsidR="004807B3" w:rsidRPr="004807B3" w:rsidRDefault="004807B3" w:rsidP="009E7CB6">
            <w:pPr>
              <w:pStyle w:val="TableParagraph"/>
              <w:spacing w:line="255" w:lineRule="exact"/>
              <w:ind w:left="35"/>
              <w:rPr>
                <w:rFonts w:asciiTheme="minorHAnsi" w:hAnsiTheme="minorHAnsi" w:cstheme="minorHAnsi"/>
              </w:rPr>
            </w:pPr>
            <w:r w:rsidRPr="004807B3">
              <w:rPr>
                <w:rFonts w:asciiTheme="minorHAnsi" w:hAnsiTheme="minorHAnsi" w:cstheme="minorHAnsi"/>
              </w:rPr>
              <w:t>Price per share</w:t>
            </w:r>
          </w:p>
        </w:tc>
        <w:tc>
          <w:tcPr>
            <w:tcW w:w="2560" w:type="dxa"/>
          </w:tcPr>
          <w:p w:rsidR="004807B3" w:rsidRPr="004807B3" w:rsidRDefault="004807B3" w:rsidP="009E7CB6">
            <w:pPr>
              <w:pStyle w:val="TableParagraph"/>
              <w:spacing w:line="255" w:lineRule="exact"/>
              <w:ind w:right="685"/>
              <w:jc w:val="right"/>
              <w:rPr>
                <w:rFonts w:asciiTheme="minorHAnsi" w:hAnsiTheme="minorHAnsi" w:cstheme="minorHAnsi"/>
              </w:rPr>
            </w:pPr>
            <w:r w:rsidRPr="004807B3">
              <w:rPr>
                <w:rFonts w:asciiTheme="minorHAnsi" w:hAnsiTheme="minorHAnsi" w:cstheme="minorHAnsi"/>
              </w:rPr>
              <w:t>Rs.110.00</w:t>
            </w:r>
          </w:p>
        </w:tc>
        <w:tc>
          <w:tcPr>
            <w:tcW w:w="2210" w:type="dxa"/>
          </w:tcPr>
          <w:p w:rsidR="004807B3" w:rsidRPr="004807B3" w:rsidRDefault="004807B3" w:rsidP="009E7CB6">
            <w:pPr>
              <w:pStyle w:val="TableParagraph"/>
              <w:spacing w:line="255" w:lineRule="exact"/>
              <w:ind w:left="1166"/>
              <w:rPr>
                <w:rFonts w:asciiTheme="minorHAnsi" w:hAnsiTheme="minorHAnsi" w:cstheme="minorHAnsi"/>
              </w:rPr>
            </w:pPr>
            <w:r w:rsidRPr="004807B3">
              <w:rPr>
                <w:rFonts w:asciiTheme="minorHAnsi" w:hAnsiTheme="minorHAnsi" w:cstheme="minorHAnsi"/>
              </w:rPr>
              <w:t>Rs.38 .00</w:t>
            </w:r>
          </w:p>
        </w:tc>
      </w:tr>
      <w:tr w:rsidR="004807B3" w:rsidRPr="004807B3" w:rsidTr="004807B3">
        <w:trPr>
          <w:trHeight w:hRule="exact" w:val="351"/>
        </w:trPr>
        <w:tc>
          <w:tcPr>
            <w:tcW w:w="2501" w:type="dxa"/>
          </w:tcPr>
          <w:p w:rsidR="004807B3" w:rsidRPr="004807B3" w:rsidRDefault="004807B3" w:rsidP="009E7CB6">
            <w:pPr>
              <w:pStyle w:val="TableParagraph"/>
              <w:spacing w:line="255" w:lineRule="exact"/>
              <w:ind w:left="35"/>
              <w:rPr>
                <w:rFonts w:asciiTheme="minorHAnsi" w:hAnsiTheme="minorHAnsi" w:cstheme="minorHAnsi"/>
              </w:rPr>
            </w:pPr>
            <w:r w:rsidRPr="004807B3">
              <w:rPr>
                <w:rFonts w:asciiTheme="minorHAnsi" w:hAnsiTheme="minorHAnsi" w:cstheme="minorHAnsi"/>
              </w:rPr>
              <w:t>Number of shares</w:t>
            </w:r>
          </w:p>
        </w:tc>
        <w:tc>
          <w:tcPr>
            <w:tcW w:w="2560" w:type="dxa"/>
          </w:tcPr>
          <w:p w:rsidR="004807B3" w:rsidRPr="004807B3" w:rsidRDefault="004807B3" w:rsidP="009E7CB6">
            <w:pPr>
              <w:pStyle w:val="TableParagraph"/>
              <w:spacing w:line="255" w:lineRule="exact"/>
              <w:ind w:left="865"/>
              <w:rPr>
                <w:rFonts w:asciiTheme="minorHAnsi" w:hAnsiTheme="minorHAnsi" w:cstheme="minorHAnsi"/>
              </w:rPr>
            </w:pPr>
            <w:r w:rsidRPr="004807B3">
              <w:rPr>
                <w:rFonts w:asciiTheme="minorHAnsi" w:hAnsiTheme="minorHAnsi" w:cstheme="minorHAnsi"/>
              </w:rPr>
              <w:t>5,800,000</w:t>
            </w:r>
          </w:p>
        </w:tc>
        <w:tc>
          <w:tcPr>
            <w:tcW w:w="2210" w:type="dxa"/>
          </w:tcPr>
          <w:p w:rsidR="004807B3" w:rsidRPr="004807B3" w:rsidRDefault="004807B3" w:rsidP="009E7CB6">
            <w:pPr>
              <w:pStyle w:val="TableParagraph"/>
              <w:spacing w:line="255" w:lineRule="exact"/>
              <w:ind w:left="1109"/>
              <w:rPr>
                <w:rFonts w:asciiTheme="minorHAnsi" w:hAnsiTheme="minorHAnsi" w:cstheme="minorHAnsi"/>
              </w:rPr>
            </w:pPr>
            <w:r w:rsidRPr="004807B3">
              <w:rPr>
                <w:rFonts w:asciiTheme="minorHAnsi" w:hAnsiTheme="minorHAnsi" w:cstheme="minorHAnsi"/>
              </w:rPr>
              <w:t>1,400,000</w:t>
            </w:r>
          </w:p>
        </w:tc>
      </w:tr>
    </w:tbl>
    <w:p w:rsidR="004807B3" w:rsidRPr="004807B3" w:rsidRDefault="004807B3" w:rsidP="004807B3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:rsidR="004807B3" w:rsidRPr="004807B3" w:rsidRDefault="004807B3" w:rsidP="004807B3">
      <w:pPr>
        <w:pStyle w:val="BodyText"/>
        <w:spacing w:before="73" w:line="244" w:lineRule="auto"/>
        <w:ind w:left="812" w:right="354"/>
        <w:jc w:val="both"/>
        <w:rPr>
          <w:rFonts w:asciiTheme="minorHAnsi" w:hAnsiTheme="minorHAnsi" w:cstheme="minorHAnsi"/>
          <w:sz w:val="22"/>
          <w:szCs w:val="22"/>
        </w:rPr>
      </w:pPr>
      <w:r w:rsidRPr="004807B3">
        <w:rPr>
          <w:rFonts w:asciiTheme="minorHAnsi" w:hAnsiTheme="minorHAnsi" w:cstheme="minorHAnsi"/>
          <w:sz w:val="22"/>
          <w:szCs w:val="22"/>
        </w:rPr>
        <w:lastRenderedPageBreak/>
        <w:t xml:space="preserve">Investors currently expect the dividends and earnings of </w:t>
      </w:r>
      <w:proofErr w:type="spellStart"/>
      <w:r w:rsidRPr="004807B3">
        <w:rPr>
          <w:rFonts w:asciiTheme="minorHAnsi" w:hAnsiTheme="minorHAnsi" w:cstheme="minorHAnsi"/>
          <w:sz w:val="22"/>
          <w:szCs w:val="22"/>
        </w:rPr>
        <w:t>Devaraj</w:t>
      </w:r>
      <w:proofErr w:type="spellEnd"/>
      <w:r w:rsidRPr="004807B3">
        <w:rPr>
          <w:rFonts w:asciiTheme="minorHAnsi" w:hAnsiTheme="minorHAnsi" w:cstheme="minorHAnsi"/>
          <w:sz w:val="22"/>
          <w:szCs w:val="22"/>
        </w:rPr>
        <w:t xml:space="preserve"> to grow at </w:t>
      </w:r>
      <w:proofErr w:type="gramStart"/>
      <w:r w:rsidRPr="004807B3">
        <w:rPr>
          <w:rFonts w:asciiTheme="minorHAnsi" w:hAnsiTheme="minorHAnsi" w:cstheme="minorHAnsi"/>
          <w:sz w:val="22"/>
          <w:szCs w:val="22"/>
        </w:rPr>
        <w:t>a  steady</w:t>
      </w:r>
      <w:proofErr w:type="gramEnd"/>
      <w:r w:rsidRPr="004807B3">
        <w:rPr>
          <w:rFonts w:asciiTheme="minorHAnsi" w:hAnsiTheme="minorHAnsi" w:cstheme="minorHAnsi"/>
          <w:sz w:val="22"/>
          <w:szCs w:val="22"/>
        </w:rPr>
        <w:t xml:space="preserve"> rate of 4 percent. After acquisition this growth rate would </w:t>
      </w:r>
      <w:proofErr w:type="gramStart"/>
      <w:r w:rsidRPr="004807B3">
        <w:rPr>
          <w:rFonts w:asciiTheme="minorHAnsi" w:hAnsiTheme="minorHAnsi" w:cstheme="minorHAnsi"/>
          <w:sz w:val="22"/>
          <w:szCs w:val="22"/>
        </w:rPr>
        <w:t>increase  to</w:t>
      </w:r>
      <w:proofErr w:type="gramEnd"/>
      <w:r w:rsidRPr="004807B3">
        <w:rPr>
          <w:rFonts w:asciiTheme="minorHAnsi" w:hAnsiTheme="minorHAnsi" w:cstheme="minorHAnsi"/>
          <w:sz w:val="22"/>
          <w:szCs w:val="22"/>
        </w:rPr>
        <w:t xml:space="preserve">  10 percent without any additional</w:t>
      </w:r>
      <w:r w:rsidRPr="004807B3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4807B3">
        <w:rPr>
          <w:rFonts w:asciiTheme="minorHAnsi" w:hAnsiTheme="minorHAnsi" w:cstheme="minorHAnsi"/>
          <w:sz w:val="22"/>
          <w:szCs w:val="22"/>
        </w:rPr>
        <w:t xml:space="preserve">investment. Required:  </w:t>
      </w:r>
    </w:p>
    <w:p w:rsidR="004807B3" w:rsidRPr="004807B3" w:rsidRDefault="004807B3" w:rsidP="004807B3">
      <w:pPr>
        <w:pStyle w:val="BodyText"/>
        <w:spacing w:before="73" w:line="244" w:lineRule="auto"/>
        <w:ind w:right="354" w:firstLine="462"/>
        <w:jc w:val="both"/>
        <w:rPr>
          <w:rFonts w:asciiTheme="minorHAnsi" w:hAnsiTheme="minorHAnsi" w:cstheme="minorHAnsi"/>
          <w:sz w:val="22"/>
          <w:szCs w:val="22"/>
        </w:rPr>
      </w:pPr>
      <w:r w:rsidRPr="004807B3">
        <w:rPr>
          <w:rFonts w:asciiTheme="minorHAnsi" w:hAnsiTheme="minorHAnsi" w:cstheme="minorHAnsi"/>
          <w:sz w:val="22"/>
          <w:szCs w:val="22"/>
        </w:rPr>
        <w:t xml:space="preserve">(a)   What is the benefit of this </w:t>
      </w:r>
      <w:proofErr w:type="gramStart"/>
      <w:r w:rsidRPr="004807B3">
        <w:rPr>
          <w:rFonts w:asciiTheme="minorHAnsi" w:hAnsiTheme="minorHAnsi" w:cstheme="minorHAnsi"/>
          <w:sz w:val="22"/>
          <w:szCs w:val="22"/>
        </w:rPr>
        <w:t>acquisition  ?</w:t>
      </w:r>
      <w:proofErr w:type="gramEnd"/>
    </w:p>
    <w:p w:rsidR="004807B3" w:rsidRPr="004807B3" w:rsidRDefault="004807B3" w:rsidP="004807B3">
      <w:pPr>
        <w:pStyle w:val="BodyText"/>
        <w:spacing w:before="4" w:line="244" w:lineRule="auto"/>
        <w:ind w:left="462" w:right="95"/>
        <w:jc w:val="both"/>
        <w:rPr>
          <w:rFonts w:asciiTheme="minorHAnsi" w:hAnsiTheme="minorHAnsi" w:cstheme="minorHAnsi"/>
          <w:sz w:val="22"/>
          <w:szCs w:val="22"/>
        </w:rPr>
      </w:pPr>
      <w:r w:rsidRPr="004807B3">
        <w:rPr>
          <w:rFonts w:asciiTheme="minorHAnsi" w:hAnsiTheme="minorHAnsi" w:cstheme="minorHAnsi"/>
          <w:sz w:val="22"/>
          <w:szCs w:val="22"/>
        </w:rPr>
        <w:t xml:space="preserve">(b) What is the cost of this acquisition to Satya </w:t>
      </w:r>
      <w:proofErr w:type="gramStart"/>
      <w:r w:rsidRPr="004807B3">
        <w:rPr>
          <w:rFonts w:asciiTheme="minorHAnsi" w:hAnsiTheme="minorHAnsi" w:cstheme="minorHAnsi"/>
          <w:sz w:val="22"/>
          <w:szCs w:val="22"/>
        </w:rPr>
        <w:t>Limited  if</w:t>
      </w:r>
      <w:proofErr w:type="gramEnd"/>
      <w:r w:rsidRPr="004807B3">
        <w:rPr>
          <w:rFonts w:asciiTheme="minorHAnsi" w:hAnsiTheme="minorHAnsi" w:cstheme="minorHAnsi"/>
          <w:sz w:val="22"/>
          <w:szCs w:val="22"/>
        </w:rPr>
        <w:t xml:space="preserve"> it  (</w:t>
      </w:r>
      <w:proofErr w:type="spellStart"/>
      <w:r w:rsidRPr="004807B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807B3">
        <w:rPr>
          <w:rFonts w:asciiTheme="minorHAnsi" w:hAnsiTheme="minorHAnsi" w:cstheme="minorHAnsi"/>
          <w:sz w:val="22"/>
          <w:szCs w:val="22"/>
        </w:rPr>
        <w:t xml:space="preserve">) pays Rs.100 per share cash compensation to </w:t>
      </w:r>
      <w:proofErr w:type="spellStart"/>
      <w:r w:rsidRPr="004807B3">
        <w:rPr>
          <w:rFonts w:asciiTheme="minorHAnsi" w:hAnsiTheme="minorHAnsi" w:cstheme="minorHAnsi"/>
          <w:sz w:val="22"/>
          <w:szCs w:val="22"/>
        </w:rPr>
        <w:t>Devaraj</w:t>
      </w:r>
      <w:proofErr w:type="spellEnd"/>
      <w:r w:rsidRPr="004807B3">
        <w:rPr>
          <w:rFonts w:asciiTheme="minorHAnsi" w:hAnsiTheme="minorHAnsi" w:cstheme="minorHAnsi"/>
          <w:sz w:val="22"/>
          <w:szCs w:val="22"/>
        </w:rPr>
        <w:t xml:space="preserve"> Limited and  (ii)  offers three shares for every   seven shares of </w:t>
      </w:r>
      <w:proofErr w:type="spellStart"/>
      <w:r w:rsidRPr="004807B3">
        <w:rPr>
          <w:rFonts w:asciiTheme="minorHAnsi" w:hAnsiTheme="minorHAnsi" w:cstheme="minorHAnsi"/>
          <w:sz w:val="22"/>
          <w:szCs w:val="22"/>
        </w:rPr>
        <w:t>Devaraj</w:t>
      </w:r>
      <w:proofErr w:type="spellEnd"/>
      <w:r w:rsidRPr="004807B3">
        <w:rPr>
          <w:rFonts w:asciiTheme="minorHAnsi" w:hAnsiTheme="minorHAnsi" w:cstheme="minorHAnsi"/>
          <w:sz w:val="22"/>
          <w:szCs w:val="22"/>
        </w:rPr>
        <w:t xml:space="preserve">  Limited </w:t>
      </w:r>
      <w:r w:rsidRPr="004807B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807B3">
        <w:rPr>
          <w:rFonts w:asciiTheme="minorHAnsi" w:hAnsiTheme="minorHAnsi" w:cstheme="minorHAnsi"/>
          <w:sz w:val="22"/>
          <w:szCs w:val="22"/>
        </w:rPr>
        <w:t>?</w:t>
      </w:r>
      <w:r w:rsidRPr="004807B3">
        <w:rPr>
          <w:rFonts w:asciiTheme="minorHAnsi" w:hAnsiTheme="minorHAnsi" w:cstheme="minorHAnsi"/>
          <w:sz w:val="22"/>
          <w:szCs w:val="22"/>
        </w:rPr>
        <w:tab/>
      </w:r>
      <w:r w:rsidRPr="004807B3">
        <w:rPr>
          <w:rFonts w:asciiTheme="minorHAnsi" w:hAnsiTheme="minorHAnsi" w:cstheme="minorHAnsi"/>
          <w:sz w:val="22"/>
          <w:szCs w:val="22"/>
        </w:rPr>
        <w:tab/>
      </w:r>
      <w:r w:rsidRPr="004807B3">
        <w:rPr>
          <w:rFonts w:asciiTheme="minorHAnsi" w:hAnsiTheme="minorHAnsi" w:cstheme="minorHAnsi"/>
          <w:sz w:val="22"/>
          <w:szCs w:val="22"/>
        </w:rPr>
        <w:tab/>
      </w:r>
      <w:r w:rsidRPr="004807B3">
        <w:rPr>
          <w:rFonts w:asciiTheme="minorHAnsi" w:hAnsiTheme="minorHAnsi" w:cstheme="minorHAnsi"/>
          <w:sz w:val="22"/>
          <w:szCs w:val="22"/>
        </w:rPr>
        <w:tab/>
      </w:r>
      <w:r w:rsidRPr="004807B3">
        <w:rPr>
          <w:rFonts w:asciiTheme="minorHAnsi" w:hAnsiTheme="minorHAnsi" w:cstheme="minorHAnsi"/>
          <w:sz w:val="22"/>
          <w:szCs w:val="22"/>
        </w:rPr>
        <w:tab/>
      </w:r>
      <w:r w:rsidRPr="004807B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807B3">
        <w:rPr>
          <w:rFonts w:asciiTheme="minorHAnsi" w:hAnsiTheme="minorHAnsi" w:cstheme="minorHAnsi"/>
          <w:b/>
          <w:sz w:val="22"/>
          <w:szCs w:val="22"/>
        </w:rPr>
        <w:t>(3+2+2=7 Marks)</w:t>
      </w:r>
    </w:p>
    <w:p w:rsidR="004807B3" w:rsidRPr="004807B3" w:rsidRDefault="004807B3" w:rsidP="004807B3">
      <w:pPr>
        <w:pStyle w:val="BodyText"/>
        <w:spacing w:before="4" w:line="244" w:lineRule="auto"/>
        <w:ind w:left="462" w:right="355"/>
        <w:jc w:val="both"/>
        <w:rPr>
          <w:rFonts w:asciiTheme="minorHAnsi" w:hAnsiTheme="minorHAnsi" w:cstheme="minorHAnsi"/>
          <w:sz w:val="22"/>
          <w:szCs w:val="22"/>
        </w:rPr>
      </w:pPr>
    </w:p>
    <w:p w:rsidR="004807B3" w:rsidRPr="004807B3" w:rsidRDefault="004807B3" w:rsidP="004807B3">
      <w:pPr>
        <w:pStyle w:val="BodyText"/>
        <w:spacing w:before="4" w:line="244" w:lineRule="auto"/>
        <w:ind w:left="462" w:right="355"/>
        <w:jc w:val="both"/>
        <w:rPr>
          <w:rFonts w:asciiTheme="minorHAnsi" w:hAnsiTheme="minorHAnsi" w:cstheme="minorHAnsi"/>
          <w:sz w:val="22"/>
          <w:szCs w:val="22"/>
        </w:rPr>
      </w:pPr>
    </w:p>
    <w:p w:rsidR="004807B3" w:rsidRPr="004807B3" w:rsidRDefault="004807B3" w:rsidP="004807B3">
      <w:pPr>
        <w:pStyle w:val="BodyText"/>
        <w:spacing w:before="4" w:line="244" w:lineRule="auto"/>
        <w:ind w:left="462" w:right="355"/>
        <w:jc w:val="both"/>
        <w:rPr>
          <w:rFonts w:asciiTheme="minorHAnsi" w:hAnsiTheme="minorHAnsi" w:cstheme="minorHAnsi"/>
          <w:sz w:val="22"/>
          <w:szCs w:val="22"/>
        </w:rPr>
      </w:pPr>
    </w:p>
    <w:p w:rsidR="004807B3" w:rsidRPr="004807B3" w:rsidRDefault="004807B3" w:rsidP="004807B3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807B3">
        <w:rPr>
          <w:rFonts w:asciiTheme="minorHAnsi" w:hAnsiTheme="minorHAnsi" w:cstheme="minorHAnsi"/>
        </w:rPr>
        <w:t xml:space="preserve">3M Ltd. has issued 8% debentures of </w:t>
      </w:r>
      <w:proofErr w:type="spellStart"/>
      <w:r w:rsidRPr="004807B3">
        <w:rPr>
          <w:rFonts w:asciiTheme="minorHAnsi" w:hAnsiTheme="minorHAnsi" w:cstheme="minorHAnsi"/>
        </w:rPr>
        <w:t>Rs</w:t>
      </w:r>
      <w:proofErr w:type="spellEnd"/>
      <w:r w:rsidRPr="004807B3">
        <w:rPr>
          <w:rFonts w:asciiTheme="minorHAnsi" w:hAnsiTheme="minorHAnsi" w:cstheme="minorHAnsi"/>
        </w:rPr>
        <w:t xml:space="preserve">. 50000000, each of </w:t>
      </w:r>
      <w:proofErr w:type="spellStart"/>
      <w:r w:rsidRPr="004807B3">
        <w:rPr>
          <w:rFonts w:asciiTheme="minorHAnsi" w:hAnsiTheme="minorHAnsi" w:cstheme="minorHAnsi"/>
        </w:rPr>
        <w:t>Rs</w:t>
      </w:r>
      <w:proofErr w:type="spellEnd"/>
      <w:r w:rsidRPr="004807B3">
        <w:rPr>
          <w:rFonts w:asciiTheme="minorHAnsi" w:hAnsiTheme="minorHAnsi" w:cstheme="minorHAnsi"/>
        </w:rPr>
        <w:t xml:space="preserve">. 1000. </w:t>
      </w:r>
      <w:proofErr w:type="spellStart"/>
      <w:r w:rsidRPr="004807B3">
        <w:rPr>
          <w:rFonts w:asciiTheme="minorHAnsi" w:hAnsiTheme="minorHAnsi" w:cstheme="minorHAnsi"/>
        </w:rPr>
        <w:t>Avas</w:t>
      </w:r>
      <w:proofErr w:type="spellEnd"/>
      <w:r w:rsidRPr="004807B3">
        <w:rPr>
          <w:rFonts w:asciiTheme="minorHAnsi" w:hAnsiTheme="minorHAnsi" w:cstheme="minorHAnsi"/>
        </w:rPr>
        <w:t xml:space="preserve"> Ltd. has also issued 10% debenture of </w:t>
      </w:r>
      <w:proofErr w:type="spellStart"/>
      <w:r w:rsidRPr="004807B3">
        <w:rPr>
          <w:rFonts w:asciiTheme="minorHAnsi" w:hAnsiTheme="minorHAnsi" w:cstheme="minorHAnsi"/>
        </w:rPr>
        <w:t>Rs</w:t>
      </w:r>
      <w:proofErr w:type="spellEnd"/>
      <w:r w:rsidRPr="004807B3">
        <w:rPr>
          <w:rFonts w:asciiTheme="minorHAnsi" w:hAnsiTheme="minorHAnsi" w:cstheme="minorHAnsi"/>
        </w:rPr>
        <w:t xml:space="preserve">. 10 </w:t>
      </w:r>
      <w:proofErr w:type="gramStart"/>
      <w:r w:rsidRPr="004807B3">
        <w:rPr>
          <w:rFonts w:asciiTheme="minorHAnsi" w:hAnsiTheme="minorHAnsi" w:cstheme="minorHAnsi"/>
        </w:rPr>
        <w:t>crore</w:t>
      </w:r>
      <w:proofErr w:type="gramEnd"/>
      <w:r w:rsidRPr="004807B3">
        <w:rPr>
          <w:rFonts w:asciiTheme="minorHAnsi" w:hAnsiTheme="minorHAnsi" w:cstheme="minorHAnsi"/>
        </w:rPr>
        <w:t xml:space="preserve">, each of Rs.1000. Both the type of bonds have term to maturity of 10 years. Redeemable value for both the bonds is equal to face value.  </w:t>
      </w:r>
      <w:proofErr w:type="gramStart"/>
      <w:r w:rsidRPr="004807B3">
        <w:rPr>
          <w:rFonts w:asciiTheme="minorHAnsi" w:hAnsiTheme="minorHAnsi" w:cstheme="minorHAnsi"/>
        </w:rPr>
        <w:t>Three  years</w:t>
      </w:r>
      <w:proofErr w:type="gramEnd"/>
      <w:r w:rsidRPr="004807B3">
        <w:rPr>
          <w:rFonts w:asciiTheme="minorHAnsi" w:hAnsiTheme="minorHAnsi" w:cstheme="minorHAnsi"/>
        </w:rPr>
        <w:t xml:space="preserve"> later, yield to maturity increases by 1%. Determine new prices of the bond after </w:t>
      </w:r>
      <w:proofErr w:type="gramStart"/>
      <w:r w:rsidRPr="004807B3">
        <w:rPr>
          <w:rFonts w:asciiTheme="minorHAnsi" w:hAnsiTheme="minorHAnsi" w:cstheme="minorHAnsi"/>
        </w:rPr>
        <w:t>3</w:t>
      </w:r>
      <w:proofErr w:type="gramEnd"/>
      <w:r w:rsidRPr="004807B3">
        <w:rPr>
          <w:rFonts w:asciiTheme="minorHAnsi" w:hAnsiTheme="minorHAnsi" w:cstheme="minorHAnsi"/>
        </w:rPr>
        <w:t xml:space="preserve"> years and also find out which bond price will be largely impacted and why? </w:t>
      </w:r>
      <w:r w:rsidRPr="004807B3">
        <w:rPr>
          <w:rFonts w:asciiTheme="minorHAnsi" w:hAnsiTheme="minorHAnsi" w:cstheme="minorHAnsi"/>
          <w:b/>
        </w:rPr>
        <w:tab/>
      </w:r>
      <w:r w:rsidRPr="004807B3">
        <w:rPr>
          <w:rFonts w:asciiTheme="minorHAnsi" w:hAnsiTheme="minorHAnsi" w:cstheme="minorHAnsi"/>
          <w:b/>
        </w:rPr>
        <w:t>(8 Marks)</w:t>
      </w:r>
    </w:p>
    <w:p w:rsidR="004807B3" w:rsidRPr="004807B3" w:rsidRDefault="004807B3" w:rsidP="004807B3">
      <w:pPr>
        <w:pStyle w:val="ListParagraph"/>
        <w:ind w:left="892" w:firstLine="0"/>
        <w:jc w:val="both"/>
        <w:rPr>
          <w:rFonts w:asciiTheme="minorHAnsi" w:hAnsiTheme="minorHAnsi" w:cstheme="minorHAnsi"/>
        </w:rPr>
      </w:pPr>
    </w:p>
    <w:p w:rsidR="004807B3" w:rsidRPr="004807B3" w:rsidRDefault="004807B3" w:rsidP="004807B3">
      <w:pPr>
        <w:pStyle w:val="ListParagraph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</w:rPr>
      </w:pPr>
      <w:r w:rsidRPr="004807B3">
        <w:rPr>
          <w:rFonts w:asciiTheme="minorHAnsi" w:hAnsiTheme="minorHAnsi" w:cstheme="minorHAnsi"/>
        </w:rPr>
        <w:t xml:space="preserve">Alpha Finance has just purchased a stock index fund, currently selling at </w:t>
      </w:r>
      <w:proofErr w:type="spellStart"/>
      <w:r w:rsidRPr="004807B3">
        <w:rPr>
          <w:rFonts w:asciiTheme="minorHAnsi" w:hAnsiTheme="minorHAnsi" w:cstheme="minorHAnsi"/>
        </w:rPr>
        <w:t>Rs</w:t>
      </w:r>
      <w:proofErr w:type="spellEnd"/>
      <w:r w:rsidRPr="004807B3">
        <w:rPr>
          <w:rFonts w:asciiTheme="minorHAnsi" w:hAnsiTheme="minorHAnsi" w:cstheme="minorHAnsi"/>
        </w:rPr>
        <w:t xml:space="preserve">. 800 per share. To protect against losses, Alpha also purchased an at-the-money European put option on the fund for </w:t>
      </w:r>
      <w:proofErr w:type="spellStart"/>
      <w:r w:rsidRPr="004807B3">
        <w:rPr>
          <w:rFonts w:asciiTheme="minorHAnsi" w:hAnsiTheme="minorHAnsi" w:cstheme="minorHAnsi"/>
        </w:rPr>
        <w:t>Rs</w:t>
      </w:r>
      <w:proofErr w:type="spellEnd"/>
      <w:r w:rsidRPr="004807B3">
        <w:rPr>
          <w:rFonts w:asciiTheme="minorHAnsi" w:hAnsiTheme="minorHAnsi" w:cstheme="minorHAnsi"/>
        </w:rPr>
        <w:t xml:space="preserve">. 35, with 3-month time to expiration. Beta, Alpha’s financial adviser, points out that Alpha is spending a lot of money on the put. He notes that 3-month puts, with exercise price of </w:t>
      </w:r>
      <w:proofErr w:type="spellStart"/>
      <w:r w:rsidRPr="004807B3">
        <w:rPr>
          <w:rFonts w:asciiTheme="minorHAnsi" w:hAnsiTheme="minorHAnsi" w:cstheme="minorHAnsi"/>
        </w:rPr>
        <w:t>Rs</w:t>
      </w:r>
      <w:proofErr w:type="spellEnd"/>
      <w:r w:rsidRPr="004807B3">
        <w:rPr>
          <w:rFonts w:asciiTheme="minorHAnsi" w:hAnsiTheme="minorHAnsi" w:cstheme="minorHAnsi"/>
        </w:rPr>
        <w:t xml:space="preserve">. 790 cost only </w:t>
      </w:r>
      <w:proofErr w:type="spellStart"/>
      <w:r w:rsidRPr="004807B3">
        <w:rPr>
          <w:rFonts w:asciiTheme="minorHAnsi" w:hAnsiTheme="minorHAnsi" w:cstheme="minorHAnsi"/>
        </w:rPr>
        <w:t>Rs</w:t>
      </w:r>
      <w:proofErr w:type="spellEnd"/>
      <w:r w:rsidRPr="004807B3">
        <w:rPr>
          <w:rFonts w:asciiTheme="minorHAnsi" w:hAnsiTheme="minorHAnsi" w:cstheme="minorHAnsi"/>
        </w:rPr>
        <w:t>. 30, and suggests that Alpha use the cheaper put.</w:t>
      </w:r>
    </w:p>
    <w:p w:rsidR="004807B3" w:rsidRPr="004807B3" w:rsidRDefault="004807B3" w:rsidP="004807B3">
      <w:pPr>
        <w:jc w:val="both"/>
        <w:rPr>
          <w:rFonts w:asciiTheme="minorHAnsi" w:hAnsiTheme="minorHAnsi" w:cstheme="minorHAnsi"/>
        </w:rPr>
      </w:pPr>
    </w:p>
    <w:p w:rsidR="004807B3" w:rsidRPr="004807B3" w:rsidRDefault="004807B3" w:rsidP="004807B3">
      <w:pPr>
        <w:widowControl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proofErr w:type="spellStart"/>
      <w:r w:rsidRPr="004807B3">
        <w:rPr>
          <w:rFonts w:asciiTheme="minorHAnsi" w:hAnsiTheme="minorHAnsi" w:cstheme="minorHAnsi"/>
        </w:rPr>
        <w:t>Analyse</w:t>
      </w:r>
      <w:proofErr w:type="spellEnd"/>
      <w:r w:rsidRPr="004807B3">
        <w:rPr>
          <w:rFonts w:asciiTheme="minorHAnsi" w:hAnsiTheme="minorHAnsi" w:cstheme="minorHAnsi"/>
        </w:rPr>
        <w:t xml:space="preserve"> </w:t>
      </w:r>
      <w:proofErr w:type="gramStart"/>
      <w:r w:rsidRPr="004807B3">
        <w:rPr>
          <w:rFonts w:asciiTheme="minorHAnsi" w:hAnsiTheme="minorHAnsi" w:cstheme="minorHAnsi"/>
        </w:rPr>
        <w:t>Alpha’s</w:t>
      </w:r>
      <w:proofErr w:type="gramEnd"/>
      <w:r w:rsidRPr="004807B3">
        <w:rPr>
          <w:rFonts w:asciiTheme="minorHAnsi" w:hAnsiTheme="minorHAnsi" w:cstheme="minorHAnsi"/>
        </w:rPr>
        <w:t xml:space="preserve"> and Beta’s strategies by drawing the profit diagrams for the stock-plus-put position for various values of the stock fund in 3 months.</w:t>
      </w:r>
    </w:p>
    <w:p w:rsidR="004807B3" w:rsidRPr="004807B3" w:rsidRDefault="004807B3" w:rsidP="004807B3">
      <w:pPr>
        <w:widowControl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807B3">
        <w:rPr>
          <w:rFonts w:asciiTheme="minorHAnsi" w:hAnsiTheme="minorHAnsi" w:cstheme="minorHAnsi"/>
        </w:rPr>
        <w:t>When does Beta’s strategy do better? When does it do worse?</w:t>
      </w:r>
    </w:p>
    <w:p w:rsidR="004807B3" w:rsidRPr="004807B3" w:rsidRDefault="004807B3" w:rsidP="004807B3">
      <w:pPr>
        <w:widowControl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807B3">
        <w:rPr>
          <w:rFonts w:asciiTheme="minorHAnsi" w:hAnsiTheme="minorHAnsi" w:cstheme="minorHAnsi"/>
        </w:rPr>
        <w:t>Which strategy entails greater systematic risk?</w:t>
      </w:r>
      <w:r w:rsidRPr="004807B3">
        <w:rPr>
          <w:rFonts w:asciiTheme="minorHAnsi" w:hAnsiTheme="minorHAnsi" w:cstheme="minorHAnsi"/>
        </w:rPr>
        <w:tab/>
      </w:r>
      <w:r w:rsidRPr="004807B3">
        <w:rPr>
          <w:rFonts w:asciiTheme="minorHAnsi" w:hAnsiTheme="minorHAnsi" w:cstheme="minorHAnsi"/>
        </w:rPr>
        <w:tab/>
      </w:r>
      <w:r w:rsidRPr="004807B3">
        <w:rPr>
          <w:rFonts w:asciiTheme="minorHAnsi" w:hAnsiTheme="minorHAnsi" w:cstheme="minorHAnsi"/>
        </w:rPr>
        <w:tab/>
      </w:r>
      <w:r w:rsidRPr="004807B3">
        <w:rPr>
          <w:rFonts w:asciiTheme="minorHAnsi" w:hAnsiTheme="minorHAnsi" w:cstheme="minorHAnsi"/>
          <w:b/>
        </w:rPr>
        <w:t>(4 + 3 + 2=9 Marks)</w:t>
      </w:r>
    </w:p>
    <w:p w:rsidR="004807B3" w:rsidRPr="004807B3" w:rsidRDefault="004807B3" w:rsidP="004807B3">
      <w:pPr>
        <w:pStyle w:val="BodyText"/>
        <w:spacing w:before="4" w:line="244" w:lineRule="auto"/>
        <w:ind w:left="892" w:right="355"/>
        <w:rPr>
          <w:rFonts w:asciiTheme="minorHAnsi" w:hAnsiTheme="minorHAnsi" w:cstheme="minorHAnsi"/>
          <w:sz w:val="22"/>
          <w:szCs w:val="22"/>
        </w:rPr>
      </w:pPr>
    </w:p>
    <w:p w:rsidR="004807B3" w:rsidRPr="004807B3" w:rsidRDefault="004807B3" w:rsidP="004807B3">
      <w:pPr>
        <w:tabs>
          <w:tab w:val="left" w:pos="1339"/>
        </w:tabs>
        <w:spacing w:before="74" w:line="244" w:lineRule="auto"/>
        <w:ind w:right="333"/>
        <w:jc w:val="both"/>
        <w:rPr>
          <w:rFonts w:asciiTheme="minorHAnsi" w:hAnsiTheme="minorHAnsi" w:cstheme="minorHAnsi"/>
        </w:rPr>
      </w:pPr>
    </w:p>
    <w:p w:rsidR="004807B3" w:rsidRPr="004807B3" w:rsidRDefault="004807B3">
      <w:pPr>
        <w:rPr>
          <w:rFonts w:asciiTheme="minorHAnsi" w:hAnsiTheme="minorHAnsi" w:cstheme="minorHAnsi"/>
        </w:rPr>
      </w:pPr>
    </w:p>
    <w:sectPr w:rsidR="004807B3" w:rsidRPr="00480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9224D"/>
    <w:multiLevelType w:val="hybridMultilevel"/>
    <w:tmpl w:val="4EB87E8C"/>
    <w:lvl w:ilvl="0" w:tplc="916E8AFA">
      <w:start w:val="1"/>
      <w:numFmt w:val="lowerRoman"/>
      <w:lvlText w:val="(%1)"/>
      <w:lvlJc w:val="left"/>
      <w:pPr>
        <w:ind w:left="1518" w:hanging="526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11239"/>
    <w:multiLevelType w:val="hybridMultilevel"/>
    <w:tmpl w:val="A6045EEC"/>
    <w:lvl w:ilvl="0" w:tplc="075EF166">
      <w:start w:val="1"/>
      <w:numFmt w:val="decimal"/>
      <w:lvlText w:val="%1."/>
      <w:lvlJc w:val="left"/>
      <w:pPr>
        <w:ind w:left="892" w:hanging="702"/>
        <w:jc w:val="right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6BD2E7DE">
      <w:start w:val="1"/>
      <w:numFmt w:val="lowerRoman"/>
      <w:lvlText w:val="(%2)"/>
      <w:lvlJc w:val="left"/>
      <w:pPr>
        <w:ind w:left="1518" w:hanging="526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2" w:tplc="D9FAF4B8">
      <w:numFmt w:val="bullet"/>
      <w:lvlText w:val="•"/>
      <w:lvlJc w:val="left"/>
      <w:pPr>
        <w:ind w:left="1520" w:hanging="526"/>
      </w:pPr>
      <w:rPr>
        <w:rFonts w:hint="default"/>
      </w:rPr>
    </w:lvl>
    <w:lvl w:ilvl="3" w:tplc="CE9A9DF0">
      <w:numFmt w:val="bullet"/>
      <w:lvlText w:val="•"/>
      <w:lvlJc w:val="left"/>
      <w:pPr>
        <w:ind w:left="2437" w:hanging="526"/>
      </w:pPr>
      <w:rPr>
        <w:rFonts w:hint="default"/>
      </w:rPr>
    </w:lvl>
    <w:lvl w:ilvl="4" w:tplc="9D0ED3E2">
      <w:numFmt w:val="bullet"/>
      <w:lvlText w:val="•"/>
      <w:lvlJc w:val="left"/>
      <w:pPr>
        <w:ind w:left="3355" w:hanging="526"/>
      </w:pPr>
      <w:rPr>
        <w:rFonts w:hint="default"/>
      </w:rPr>
    </w:lvl>
    <w:lvl w:ilvl="5" w:tplc="3E9A0786">
      <w:numFmt w:val="bullet"/>
      <w:lvlText w:val="•"/>
      <w:lvlJc w:val="left"/>
      <w:pPr>
        <w:ind w:left="4272" w:hanging="526"/>
      </w:pPr>
      <w:rPr>
        <w:rFonts w:hint="default"/>
      </w:rPr>
    </w:lvl>
    <w:lvl w:ilvl="6" w:tplc="E702DBB8">
      <w:numFmt w:val="bullet"/>
      <w:lvlText w:val="•"/>
      <w:lvlJc w:val="left"/>
      <w:pPr>
        <w:ind w:left="5190" w:hanging="526"/>
      </w:pPr>
      <w:rPr>
        <w:rFonts w:hint="default"/>
      </w:rPr>
    </w:lvl>
    <w:lvl w:ilvl="7" w:tplc="C6E029E6">
      <w:numFmt w:val="bullet"/>
      <w:lvlText w:val="•"/>
      <w:lvlJc w:val="left"/>
      <w:pPr>
        <w:ind w:left="6107" w:hanging="526"/>
      </w:pPr>
      <w:rPr>
        <w:rFonts w:hint="default"/>
      </w:rPr>
    </w:lvl>
    <w:lvl w:ilvl="8" w:tplc="AC7A6D7A">
      <w:numFmt w:val="bullet"/>
      <w:lvlText w:val="•"/>
      <w:lvlJc w:val="left"/>
      <w:pPr>
        <w:ind w:left="7025" w:hanging="526"/>
      </w:pPr>
      <w:rPr>
        <w:rFonts w:hint="default"/>
      </w:rPr>
    </w:lvl>
  </w:abstractNum>
  <w:abstractNum w:abstractNumId="2" w15:restartNumberingAfterBreak="0">
    <w:nsid w:val="6F2821A9"/>
    <w:multiLevelType w:val="hybridMultilevel"/>
    <w:tmpl w:val="8916A958"/>
    <w:lvl w:ilvl="0" w:tplc="180AB1F4">
      <w:start w:val="1"/>
      <w:numFmt w:val="decimal"/>
      <w:lvlText w:val="%1."/>
      <w:lvlJc w:val="left"/>
      <w:pPr>
        <w:ind w:left="892" w:hanging="702"/>
        <w:jc w:val="right"/>
      </w:pPr>
      <w:rPr>
        <w:rFonts w:ascii="Times New Roman" w:eastAsia="Times New Roman" w:hAnsi="Times New Roman" w:cs="Times New Roman" w:hint="default"/>
        <w:b/>
        <w:w w:val="101"/>
        <w:sz w:val="23"/>
        <w:szCs w:val="23"/>
      </w:rPr>
    </w:lvl>
    <w:lvl w:ilvl="1" w:tplc="916E8AFA">
      <w:start w:val="1"/>
      <w:numFmt w:val="lowerRoman"/>
      <w:lvlText w:val="(%2)"/>
      <w:lvlJc w:val="left"/>
      <w:pPr>
        <w:ind w:left="1518" w:hanging="526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2" w:tplc="20B62BD0">
      <w:numFmt w:val="bullet"/>
      <w:lvlText w:val="•"/>
      <w:lvlJc w:val="left"/>
      <w:pPr>
        <w:ind w:left="1520" w:hanging="526"/>
      </w:pPr>
      <w:rPr>
        <w:rFonts w:hint="default"/>
      </w:rPr>
    </w:lvl>
    <w:lvl w:ilvl="3" w:tplc="35C2A308">
      <w:numFmt w:val="bullet"/>
      <w:lvlText w:val="•"/>
      <w:lvlJc w:val="left"/>
      <w:pPr>
        <w:ind w:left="2437" w:hanging="526"/>
      </w:pPr>
      <w:rPr>
        <w:rFonts w:hint="default"/>
      </w:rPr>
    </w:lvl>
    <w:lvl w:ilvl="4" w:tplc="DD7462B8">
      <w:numFmt w:val="bullet"/>
      <w:lvlText w:val="•"/>
      <w:lvlJc w:val="left"/>
      <w:pPr>
        <w:ind w:left="3355" w:hanging="526"/>
      </w:pPr>
      <w:rPr>
        <w:rFonts w:hint="default"/>
      </w:rPr>
    </w:lvl>
    <w:lvl w:ilvl="5" w:tplc="B90464F2">
      <w:numFmt w:val="bullet"/>
      <w:lvlText w:val="•"/>
      <w:lvlJc w:val="left"/>
      <w:pPr>
        <w:ind w:left="4272" w:hanging="526"/>
      </w:pPr>
      <w:rPr>
        <w:rFonts w:hint="default"/>
      </w:rPr>
    </w:lvl>
    <w:lvl w:ilvl="6" w:tplc="268C453C">
      <w:numFmt w:val="bullet"/>
      <w:lvlText w:val="•"/>
      <w:lvlJc w:val="left"/>
      <w:pPr>
        <w:ind w:left="5190" w:hanging="526"/>
      </w:pPr>
      <w:rPr>
        <w:rFonts w:hint="default"/>
      </w:rPr>
    </w:lvl>
    <w:lvl w:ilvl="7" w:tplc="8280005A">
      <w:numFmt w:val="bullet"/>
      <w:lvlText w:val="•"/>
      <w:lvlJc w:val="left"/>
      <w:pPr>
        <w:ind w:left="6107" w:hanging="526"/>
      </w:pPr>
      <w:rPr>
        <w:rFonts w:hint="default"/>
      </w:rPr>
    </w:lvl>
    <w:lvl w:ilvl="8" w:tplc="D49C0054">
      <w:numFmt w:val="bullet"/>
      <w:lvlText w:val="•"/>
      <w:lvlJc w:val="left"/>
      <w:pPr>
        <w:ind w:left="7025" w:hanging="526"/>
      </w:pPr>
      <w:rPr>
        <w:rFonts w:hint="default"/>
      </w:rPr>
    </w:lvl>
  </w:abstractNum>
  <w:abstractNum w:abstractNumId="3" w15:restartNumberingAfterBreak="0">
    <w:nsid w:val="734A230F"/>
    <w:multiLevelType w:val="hybridMultilevel"/>
    <w:tmpl w:val="512EA9A0"/>
    <w:lvl w:ilvl="0" w:tplc="916E8AFA">
      <w:start w:val="1"/>
      <w:numFmt w:val="lowerRoman"/>
      <w:lvlText w:val="(%1)"/>
      <w:lvlJc w:val="left"/>
      <w:pPr>
        <w:ind w:left="1518" w:hanging="526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20943"/>
    <w:multiLevelType w:val="hybridMultilevel"/>
    <w:tmpl w:val="3DD80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1EE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68"/>
    <w:rsid w:val="001E2124"/>
    <w:rsid w:val="00272F68"/>
    <w:rsid w:val="002D128E"/>
    <w:rsid w:val="004807B3"/>
    <w:rsid w:val="0049057F"/>
    <w:rsid w:val="0051321B"/>
    <w:rsid w:val="005A4FF8"/>
    <w:rsid w:val="00652C69"/>
    <w:rsid w:val="00AA642E"/>
    <w:rsid w:val="00F4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5AAC5"/>
  <w15:chartTrackingRefBased/>
  <w15:docId w15:val="{8779881D-501F-4FA7-9D17-F9D8CD1C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2F6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72F68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72F68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ListParagraph">
    <w:name w:val="List Paragraph"/>
    <w:basedOn w:val="Normal"/>
    <w:uiPriority w:val="99"/>
    <w:qFormat/>
    <w:rsid w:val="00272F68"/>
    <w:pPr>
      <w:ind w:left="812" w:hanging="525"/>
    </w:pPr>
  </w:style>
  <w:style w:type="paragraph" w:customStyle="1" w:styleId="TableParagraph">
    <w:name w:val="Table Paragraph"/>
    <w:basedOn w:val="Normal"/>
    <w:uiPriority w:val="1"/>
    <w:qFormat/>
    <w:rsid w:val="00272F68"/>
  </w:style>
  <w:style w:type="table" w:styleId="TableGrid">
    <w:name w:val="Table Grid"/>
    <w:basedOn w:val="TableNormal"/>
    <w:uiPriority w:val="39"/>
    <w:rsid w:val="004807B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2021-07-02T04:06:00Z</dcterms:created>
  <dcterms:modified xsi:type="dcterms:W3CDTF">2021-07-02T09:01:00Z</dcterms:modified>
</cp:coreProperties>
</file>