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F976C0" w:rsidP="00281B0A">
      <w:pPr>
        <w:spacing w:line="240" w:lineRule="auto"/>
        <w:jc w:val="center"/>
        <w:rPr>
          <w:rFonts w:ascii="Arial" w:hAnsi="Arial" w:cs="Arial"/>
          <w:b/>
          <w:bCs/>
        </w:rPr>
      </w:pPr>
      <w:r>
        <w:rPr>
          <w:rFonts w:ascii="Arial" w:hAnsi="Arial" w:cs="Arial"/>
          <w:b/>
          <w:bCs/>
        </w:rPr>
        <w:t>THIRD</w:t>
      </w:r>
      <w:r w:rsidR="005E7A1A">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rsidR="00AB2230" w:rsidRDefault="00932B7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F976C0">
        <w:rPr>
          <w:rFonts w:ascii="Arial" w:hAnsi="Arial" w:cs="Arial"/>
          <w:b/>
          <w:bCs/>
        </w:rPr>
        <w:t>MAY</w:t>
      </w:r>
      <w:r>
        <w:rPr>
          <w:rFonts w:ascii="Arial" w:hAnsi="Arial" w:cs="Arial"/>
          <w:b/>
          <w:bCs/>
        </w:rPr>
        <w:t>-2021</w:t>
      </w:r>
      <w:bookmarkStart w:id="0" w:name="_GoBack"/>
      <w:bookmarkEnd w:id="0"/>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191013" w:rsidP="008A0B7E">
            <w:pPr>
              <w:jc w:val="center"/>
              <w:rPr>
                <w:rFonts w:ascii="Arial" w:hAnsi="Arial" w:cs="Arial"/>
                <w:b/>
                <w:bCs/>
              </w:rPr>
            </w:pPr>
            <w:r>
              <w:rPr>
                <w:rFonts w:ascii="Arial" w:hAnsi="Arial" w:cs="Arial"/>
                <w:b/>
                <w:bCs/>
              </w:rPr>
              <w:t>Business Research Methods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74189F" w:rsidP="008A0B7E">
            <w:pPr>
              <w:jc w:val="center"/>
              <w:rPr>
                <w:rFonts w:ascii="Arial" w:hAnsi="Arial" w:cs="Arial"/>
                <w:b/>
                <w:bCs/>
              </w:rPr>
            </w:pPr>
            <w:r>
              <w:rPr>
                <w:rFonts w:ascii="Arial" w:hAnsi="Arial" w:cs="Arial"/>
                <w:b/>
                <w:bCs/>
              </w:rPr>
              <w:t>OM 301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932B7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932B7E"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74189F" w:rsidRDefault="005E1FE9" w:rsidP="005E1FE9">
      <w:pPr>
        <w:spacing w:before="240"/>
        <w:rPr>
          <w:rFonts w:cstheme="minorHAnsi"/>
          <w:b/>
        </w:rPr>
      </w:pPr>
      <w:r w:rsidRPr="0074189F">
        <w:rPr>
          <w:rFonts w:cstheme="minorHAnsi"/>
          <w:b/>
          <w:bCs/>
        </w:rPr>
        <w:t>INSTRUCTIONS:</w:t>
      </w:r>
      <w:r w:rsidRPr="0074189F">
        <w:rPr>
          <w:rFonts w:cstheme="minorHAnsi"/>
          <w:b/>
        </w:rPr>
        <w:t xml:space="preserve"> </w:t>
      </w:r>
    </w:p>
    <w:p w:rsidR="00191013" w:rsidRPr="0074189F" w:rsidRDefault="00191013" w:rsidP="00191013">
      <w:pPr>
        <w:jc w:val="center"/>
        <w:rPr>
          <w:rFonts w:cstheme="minorHAnsi"/>
          <w:b/>
          <w:lang w:val="en-GB"/>
        </w:rPr>
      </w:pPr>
      <w:r w:rsidRPr="0074189F">
        <w:rPr>
          <w:rFonts w:cstheme="minorHAnsi"/>
          <w:b/>
          <w:lang w:val="en-GB"/>
        </w:rPr>
        <w:t xml:space="preserve">This paper has </w:t>
      </w:r>
      <w:r w:rsidR="007E6135" w:rsidRPr="0074189F">
        <w:rPr>
          <w:rFonts w:cstheme="minorHAnsi"/>
          <w:b/>
          <w:lang w:val="en-GB"/>
        </w:rPr>
        <w:t>three</w:t>
      </w:r>
      <w:r w:rsidRPr="0074189F">
        <w:rPr>
          <w:rFonts w:cstheme="minorHAnsi"/>
          <w:b/>
          <w:lang w:val="en-GB"/>
        </w:rPr>
        <w:t xml:space="preserve"> (</w:t>
      </w:r>
      <w:r w:rsidR="007E6135" w:rsidRPr="0074189F">
        <w:rPr>
          <w:rFonts w:cstheme="minorHAnsi"/>
          <w:b/>
          <w:lang w:val="en-GB"/>
        </w:rPr>
        <w:t>3</w:t>
      </w:r>
      <w:r w:rsidRPr="0074189F">
        <w:rPr>
          <w:rFonts w:cstheme="minorHAnsi"/>
          <w:b/>
          <w:lang w:val="en-GB"/>
        </w:rPr>
        <w:t xml:space="preserve">) pages and six (6) questions. You are required to answer all questions </w:t>
      </w:r>
      <w:r w:rsidR="007E6135" w:rsidRPr="0074189F">
        <w:rPr>
          <w:rFonts w:eastAsia="Times New Roman" w:cstheme="minorHAnsi"/>
          <w:b/>
        </w:rPr>
        <w:t xml:space="preserve">based on the </w:t>
      </w:r>
      <w:proofErr w:type="spellStart"/>
      <w:r w:rsidR="007E6135" w:rsidRPr="0074189F">
        <w:rPr>
          <w:rFonts w:eastAsia="Times New Roman" w:cstheme="minorHAnsi"/>
          <w:b/>
        </w:rPr>
        <w:t>caselet</w:t>
      </w:r>
      <w:proofErr w:type="spellEnd"/>
      <w:r w:rsidR="007E6135" w:rsidRPr="0074189F">
        <w:rPr>
          <w:rFonts w:eastAsia="Times New Roman" w:cstheme="minorHAnsi"/>
          <w:b/>
        </w:rPr>
        <w:t xml:space="preserve"> given below</w:t>
      </w:r>
    </w:p>
    <w:p w:rsidR="005E1FE9" w:rsidRPr="0074189F" w:rsidRDefault="005E1FE9" w:rsidP="005E1FE9">
      <w:pPr>
        <w:jc w:val="both"/>
        <w:rPr>
          <w:rFonts w:cstheme="minorHAnsi"/>
        </w:rPr>
      </w:pPr>
      <w:r w:rsidRPr="0074189F">
        <w:rPr>
          <w:rFonts w:cstheme="minorHAnsi"/>
        </w:rPr>
        <w:t>………………………………………………………………...…………………………</w:t>
      </w:r>
    </w:p>
    <w:p w:rsidR="00807755" w:rsidRPr="0074189F" w:rsidRDefault="00807755" w:rsidP="00807755">
      <w:pPr>
        <w:contextualSpacing/>
        <w:jc w:val="both"/>
        <w:rPr>
          <w:rFonts w:eastAsia="Times New Roman" w:cstheme="minorHAnsi"/>
        </w:rPr>
      </w:pPr>
      <w:r w:rsidRPr="0074189F">
        <w:rPr>
          <w:rFonts w:eastAsia="Times New Roman" w:cstheme="minorHAnsi"/>
        </w:rPr>
        <w:t xml:space="preserve">The </w:t>
      </w:r>
      <w:proofErr w:type="spellStart"/>
      <w:r w:rsidRPr="0074189F">
        <w:rPr>
          <w:rFonts w:eastAsia="Times New Roman" w:cstheme="minorHAnsi"/>
        </w:rPr>
        <w:t>Truhealth</w:t>
      </w:r>
      <w:proofErr w:type="spellEnd"/>
      <w:r w:rsidRPr="0074189F">
        <w:rPr>
          <w:rFonts w:eastAsia="Times New Roman" w:cstheme="minorHAnsi"/>
        </w:rPr>
        <w:t xml:space="preserve"> Foods is a successful manufacturer of gourmet pasta and sauce with an emphasis on healthy, high-quality ingredients. The company has successfully taken advantage of growing consumer demand for “home meal replacements” and whole grain pastas that are healthy. By introducing a new refrigerated pasta and sauce line called </w:t>
      </w:r>
      <w:proofErr w:type="spellStart"/>
      <w:r w:rsidRPr="0074189F">
        <w:rPr>
          <w:rFonts w:eastAsia="Times New Roman" w:cstheme="minorHAnsi"/>
        </w:rPr>
        <w:t>Cucina</w:t>
      </w:r>
      <w:proofErr w:type="spellEnd"/>
      <w:r w:rsidRPr="0074189F">
        <w:rPr>
          <w:rFonts w:eastAsia="Times New Roman" w:cstheme="minorHAnsi"/>
        </w:rPr>
        <w:t xml:space="preserve"> </w:t>
      </w:r>
      <w:proofErr w:type="spellStart"/>
      <w:r w:rsidRPr="0074189F">
        <w:rPr>
          <w:rFonts w:eastAsia="Times New Roman" w:cstheme="minorHAnsi"/>
        </w:rPr>
        <w:t>Freshca</w:t>
      </w:r>
      <w:proofErr w:type="spellEnd"/>
      <w:r w:rsidRPr="0074189F">
        <w:rPr>
          <w:rFonts w:eastAsia="Times New Roman" w:cstheme="minorHAnsi"/>
        </w:rPr>
        <w:t xml:space="preserve">, </w:t>
      </w:r>
      <w:proofErr w:type="spellStart"/>
      <w:r w:rsidRPr="0074189F">
        <w:rPr>
          <w:rFonts w:eastAsia="Times New Roman" w:cstheme="minorHAnsi"/>
        </w:rPr>
        <w:t>Truhealth</w:t>
      </w:r>
      <w:proofErr w:type="spellEnd"/>
      <w:r w:rsidRPr="0074189F">
        <w:rPr>
          <w:rFonts w:eastAsia="Times New Roman" w:cstheme="minorHAnsi"/>
        </w:rPr>
        <w:t xml:space="preserve"> has grown revenue quickly and enjoyed a fast-mover advantage against its primary competitor in gourmet pasta. Market research from BASES, a </w:t>
      </w:r>
      <w:proofErr w:type="spellStart"/>
      <w:r w:rsidRPr="0074189F">
        <w:rPr>
          <w:rFonts w:eastAsia="Times New Roman" w:cstheme="minorHAnsi"/>
        </w:rPr>
        <w:t>Jaipuria</w:t>
      </w:r>
      <w:proofErr w:type="spellEnd"/>
      <w:r w:rsidRPr="0074189F">
        <w:rPr>
          <w:rFonts w:eastAsia="Times New Roman" w:cstheme="minorHAnsi"/>
        </w:rPr>
        <w:t xml:space="preserve"> Institute of Management Indore </w:t>
      </w:r>
      <w:r w:rsidR="00CE4E64" w:rsidRPr="0074189F">
        <w:rPr>
          <w:rFonts w:eastAsia="Times New Roman" w:cstheme="minorHAnsi"/>
        </w:rPr>
        <w:t>students</w:t>
      </w:r>
      <w:r w:rsidR="00C01876" w:rsidRPr="0074189F">
        <w:rPr>
          <w:rFonts w:eastAsia="Times New Roman" w:cstheme="minorHAnsi"/>
        </w:rPr>
        <w:t>’</w:t>
      </w:r>
      <w:r w:rsidRPr="0074189F">
        <w:rPr>
          <w:rFonts w:eastAsia="Times New Roman" w:cstheme="minorHAnsi"/>
        </w:rPr>
        <w:t xml:space="preserve"> initiative, was critical in the decision-making process for fresh pasta. The company now seeks to extend the </w:t>
      </w:r>
      <w:proofErr w:type="spellStart"/>
      <w:r w:rsidRPr="0074189F">
        <w:rPr>
          <w:rFonts w:eastAsia="Times New Roman" w:cstheme="minorHAnsi"/>
        </w:rPr>
        <w:t>Cucina</w:t>
      </w:r>
      <w:proofErr w:type="spellEnd"/>
      <w:r w:rsidRPr="0074189F">
        <w:rPr>
          <w:rFonts w:eastAsia="Times New Roman" w:cstheme="minorHAnsi"/>
        </w:rPr>
        <w:t xml:space="preserve"> </w:t>
      </w:r>
      <w:proofErr w:type="spellStart"/>
      <w:r w:rsidRPr="0074189F">
        <w:rPr>
          <w:rFonts w:eastAsia="Times New Roman" w:cstheme="minorHAnsi"/>
        </w:rPr>
        <w:t>Freshca</w:t>
      </w:r>
      <w:proofErr w:type="spellEnd"/>
      <w:r w:rsidRPr="0074189F">
        <w:rPr>
          <w:rFonts w:eastAsia="Times New Roman" w:cstheme="minorHAnsi"/>
        </w:rPr>
        <w:t xml:space="preserve"> line to include refrigerated pizza and has developed a new whole grain pizza crust. The market for healthier pizza appears to be a growing opportunity, with the local </w:t>
      </w:r>
      <w:proofErr w:type="spellStart"/>
      <w:r w:rsidRPr="0074189F">
        <w:rPr>
          <w:rFonts w:eastAsia="Times New Roman" w:cstheme="minorHAnsi"/>
        </w:rPr>
        <w:t>pizzarias</w:t>
      </w:r>
      <w:proofErr w:type="spellEnd"/>
      <w:r w:rsidRPr="0074189F">
        <w:rPr>
          <w:rFonts w:eastAsia="Times New Roman" w:cstheme="minorHAnsi"/>
        </w:rPr>
        <w:t xml:space="preserve"> adding it to their menus. Based on its refrigerated pasta experience, </w:t>
      </w:r>
      <w:proofErr w:type="spellStart"/>
      <w:r w:rsidRPr="0074189F">
        <w:rPr>
          <w:rFonts w:eastAsia="Times New Roman" w:cstheme="minorHAnsi"/>
        </w:rPr>
        <w:t>Truhealth</w:t>
      </w:r>
      <w:proofErr w:type="spellEnd"/>
      <w:r w:rsidRPr="0074189F">
        <w:rPr>
          <w:rFonts w:eastAsia="Times New Roman" w:cstheme="minorHAnsi"/>
        </w:rPr>
        <w:t xml:space="preserve"> is focused on beating its competitor to market. Again the company employs BASES to conduct market research, testing both the concept (as with the pasta) and the product itself through take-home trials. </w:t>
      </w:r>
      <w:proofErr w:type="spellStart"/>
      <w:r w:rsidRPr="0074189F">
        <w:rPr>
          <w:rFonts w:eastAsia="Times New Roman" w:cstheme="minorHAnsi"/>
        </w:rPr>
        <w:t>Truhealth</w:t>
      </w:r>
      <w:proofErr w:type="spellEnd"/>
      <w:r w:rsidRPr="0074189F">
        <w:rPr>
          <w:rFonts w:eastAsia="Times New Roman" w:cstheme="minorHAnsi"/>
        </w:rPr>
        <w:t xml:space="preserve"> has currently a customer base of about 20,000. With the market research findings in hand, </w:t>
      </w:r>
      <w:proofErr w:type="spellStart"/>
      <w:r w:rsidRPr="0074189F">
        <w:rPr>
          <w:rFonts w:eastAsia="Times New Roman" w:cstheme="minorHAnsi"/>
        </w:rPr>
        <w:t>Truhealth</w:t>
      </w:r>
      <w:proofErr w:type="spellEnd"/>
      <w:r w:rsidRPr="0074189F">
        <w:rPr>
          <w:rFonts w:eastAsia="Times New Roman" w:cstheme="minorHAnsi"/>
        </w:rPr>
        <w:t xml:space="preserve"> management will decide whether to proceed.</w:t>
      </w:r>
    </w:p>
    <w:p w:rsidR="00807755" w:rsidRPr="0074189F" w:rsidRDefault="00807755" w:rsidP="005E1FE9">
      <w:pPr>
        <w:jc w:val="both"/>
        <w:rPr>
          <w:rFonts w:cstheme="minorHAnsi"/>
          <w:b/>
          <w:u w:val="single"/>
        </w:rPr>
      </w:pPr>
    </w:p>
    <w:p w:rsidR="00807755" w:rsidRPr="0074189F" w:rsidRDefault="00807755" w:rsidP="005E1FE9">
      <w:pPr>
        <w:jc w:val="both"/>
        <w:rPr>
          <w:rFonts w:cstheme="minorHAnsi"/>
          <w:b/>
          <w:u w:val="single"/>
        </w:rPr>
      </w:pPr>
    </w:p>
    <w:p w:rsidR="00CE4E64" w:rsidRPr="0074189F" w:rsidRDefault="005E1FE9" w:rsidP="005E1FE9">
      <w:pPr>
        <w:jc w:val="both"/>
        <w:rPr>
          <w:rFonts w:cstheme="minorHAnsi"/>
          <w:b/>
          <w:u w:val="single"/>
        </w:rPr>
      </w:pPr>
      <w:r w:rsidRPr="0074189F">
        <w:rPr>
          <w:rFonts w:cstheme="minorHAnsi"/>
          <w:b/>
          <w:u w:val="single"/>
        </w:rPr>
        <w:t>Questions.1</w:t>
      </w:r>
    </w:p>
    <w:p w:rsidR="00CE4E64" w:rsidRPr="0074189F" w:rsidRDefault="00CE4E64" w:rsidP="005E1FE9">
      <w:pPr>
        <w:jc w:val="both"/>
        <w:rPr>
          <w:rFonts w:cstheme="minorHAnsi"/>
          <w:b/>
        </w:rPr>
      </w:pPr>
      <w:r w:rsidRPr="0074189F">
        <w:rPr>
          <w:rFonts w:cstheme="minorHAnsi"/>
        </w:rPr>
        <w:t xml:space="preserve">Identify at least three business problems and </w:t>
      </w:r>
      <w:r w:rsidR="005D5FBD" w:rsidRPr="0074189F">
        <w:rPr>
          <w:rFonts w:cstheme="minorHAnsi"/>
        </w:rPr>
        <w:t>translate them into</w:t>
      </w:r>
      <w:r w:rsidRPr="0074189F">
        <w:rPr>
          <w:rFonts w:cstheme="minorHAnsi"/>
        </w:rPr>
        <w:t xml:space="preserve"> business research problems</w:t>
      </w:r>
      <w:r w:rsidR="005D5FBD" w:rsidRPr="0074189F">
        <w:rPr>
          <w:rFonts w:cstheme="minorHAnsi"/>
        </w:rPr>
        <w:t>.</w:t>
      </w:r>
      <w:r w:rsidRPr="0074189F">
        <w:rPr>
          <w:rFonts w:cstheme="minorHAnsi"/>
        </w:rPr>
        <w:t xml:space="preserve"> </w:t>
      </w:r>
      <w:r w:rsidR="005E1FE9" w:rsidRPr="0074189F">
        <w:rPr>
          <w:rFonts w:cstheme="minorHAnsi"/>
          <w:b/>
        </w:rPr>
        <w:tab/>
      </w:r>
      <w:r w:rsidR="005E1FE9" w:rsidRPr="0074189F">
        <w:rPr>
          <w:rFonts w:cstheme="minorHAnsi"/>
          <w:b/>
        </w:rPr>
        <w:tab/>
      </w:r>
      <w:r w:rsidR="005E1FE9" w:rsidRPr="0074189F">
        <w:rPr>
          <w:rFonts w:cstheme="minorHAnsi"/>
          <w:b/>
        </w:rPr>
        <w:tab/>
      </w:r>
      <w:r w:rsidR="005E1FE9" w:rsidRPr="0074189F">
        <w:rPr>
          <w:rFonts w:cstheme="minorHAnsi"/>
          <w:b/>
        </w:rPr>
        <w:tab/>
      </w:r>
      <w:r w:rsidR="005E1FE9" w:rsidRPr="0074189F">
        <w:rPr>
          <w:rFonts w:cstheme="minorHAnsi"/>
          <w:b/>
        </w:rPr>
        <w:tab/>
      </w:r>
      <w:r w:rsidR="005E1FE9" w:rsidRPr="0074189F">
        <w:rPr>
          <w:rFonts w:cstheme="minorHAnsi"/>
          <w:b/>
        </w:rPr>
        <w:tab/>
      </w:r>
      <w:r w:rsidR="005E1FE9" w:rsidRPr="0074189F">
        <w:rPr>
          <w:rFonts w:cstheme="minorHAnsi"/>
          <w:b/>
        </w:rPr>
        <w:tab/>
      </w:r>
      <w:r w:rsidR="005E1FE9" w:rsidRPr="0074189F">
        <w:rPr>
          <w:rFonts w:cstheme="minorHAnsi"/>
          <w:b/>
        </w:rPr>
        <w:tab/>
      </w:r>
      <w:r w:rsidR="005E1FE9" w:rsidRPr="0074189F">
        <w:rPr>
          <w:rFonts w:cstheme="minorHAnsi"/>
          <w:b/>
        </w:rPr>
        <w:tab/>
      </w:r>
    </w:p>
    <w:p w:rsidR="005E1FE9" w:rsidRPr="0074189F" w:rsidRDefault="005E1FE9" w:rsidP="00CE4E64">
      <w:pPr>
        <w:ind w:left="6480" w:firstLine="720"/>
        <w:jc w:val="both"/>
        <w:rPr>
          <w:rFonts w:cstheme="minorHAnsi"/>
          <w:b/>
        </w:rPr>
      </w:pPr>
      <w:r w:rsidRPr="0074189F">
        <w:rPr>
          <w:rFonts w:cstheme="minorHAnsi"/>
          <w:b/>
        </w:rPr>
        <w:t>(</w:t>
      </w:r>
      <w:r w:rsidR="005D5FBD" w:rsidRPr="0074189F">
        <w:rPr>
          <w:rFonts w:cstheme="minorHAnsi"/>
          <w:b/>
        </w:rPr>
        <w:t xml:space="preserve">6 </w:t>
      </w:r>
      <w:r w:rsidRPr="0074189F">
        <w:rPr>
          <w:rFonts w:cstheme="minorHAnsi"/>
          <w:b/>
        </w:rPr>
        <w:t>Marks)</w:t>
      </w:r>
    </w:p>
    <w:p w:rsidR="005E1FE9" w:rsidRPr="0074189F" w:rsidRDefault="005E1FE9" w:rsidP="005E1FE9">
      <w:pPr>
        <w:jc w:val="both"/>
        <w:rPr>
          <w:rFonts w:cstheme="minorHAnsi"/>
        </w:rPr>
      </w:pPr>
    </w:p>
    <w:p w:rsidR="005E1FE9" w:rsidRPr="0074189F" w:rsidRDefault="005E1FE9" w:rsidP="005E1FE9">
      <w:pPr>
        <w:jc w:val="both"/>
        <w:rPr>
          <w:rFonts w:cstheme="minorHAnsi"/>
        </w:rPr>
      </w:pPr>
      <w:r w:rsidRPr="0074189F">
        <w:rPr>
          <w:rFonts w:cstheme="minorHAnsi"/>
          <w:b/>
          <w:u w:val="single"/>
        </w:rPr>
        <w:t>Questions.2</w:t>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p>
    <w:p w:rsidR="00DE4426" w:rsidRPr="0074189F" w:rsidRDefault="00DE4426" w:rsidP="005E1FE9">
      <w:pPr>
        <w:jc w:val="both"/>
        <w:rPr>
          <w:rFonts w:cstheme="minorHAnsi"/>
          <w:b/>
        </w:rPr>
      </w:pPr>
      <w:r w:rsidRPr="0074189F">
        <w:rPr>
          <w:rFonts w:cstheme="minorHAnsi"/>
        </w:rPr>
        <w:t>Construct at least three interesting hypotheses based on your answer in Question-1 above.</w:t>
      </w:r>
      <w:r w:rsidRPr="0074189F">
        <w:rPr>
          <w:rFonts w:cstheme="minorHAnsi"/>
          <w:b/>
        </w:rPr>
        <w:t xml:space="preserve"> </w:t>
      </w:r>
    </w:p>
    <w:p w:rsidR="005E1FE9" w:rsidRPr="0074189F" w:rsidRDefault="00DE4426" w:rsidP="00DE4426">
      <w:pPr>
        <w:ind w:left="6480" w:firstLine="720"/>
        <w:jc w:val="both"/>
        <w:rPr>
          <w:rFonts w:cstheme="minorHAnsi"/>
        </w:rPr>
      </w:pPr>
      <w:r w:rsidRPr="0074189F">
        <w:rPr>
          <w:rFonts w:cstheme="minorHAnsi"/>
          <w:b/>
        </w:rPr>
        <w:t>(6 Marks)</w:t>
      </w:r>
    </w:p>
    <w:p w:rsidR="005E1FE9" w:rsidRPr="0074189F" w:rsidRDefault="005E1FE9" w:rsidP="005E1FE9">
      <w:pPr>
        <w:jc w:val="both"/>
        <w:rPr>
          <w:rFonts w:cstheme="minorHAnsi"/>
        </w:rPr>
      </w:pPr>
      <w:r w:rsidRPr="0074189F">
        <w:rPr>
          <w:rFonts w:cstheme="minorHAnsi"/>
          <w:b/>
          <w:u w:val="single"/>
        </w:rPr>
        <w:lastRenderedPageBreak/>
        <w:t>Questions.3</w:t>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p>
    <w:p w:rsidR="006C69FD" w:rsidRPr="0074189F" w:rsidRDefault="005F544D" w:rsidP="005F544D">
      <w:pPr>
        <w:contextualSpacing/>
        <w:jc w:val="both"/>
        <w:rPr>
          <w:rFonts w:eastAsia="Times New Roman" w:cstheme="minorHAnsi"/>
        </w:rPr>
      </w:pPr>
      <w:r w:rsidRPr="0074189F">
        <w:rPr>
          <w:rFonts w:eastAsia="Times New Roman" w:cstheme="minorHAnsi"/>
        </w:rPr>
        <w:t xml:space="preserve">What research methods would you recommend </w:t>
      </w:r>
      <w:r w:rsidRPr="0074189F">
        <w:rPr>
          <w:rFonts w:eastAsia="Calibri" w:cstheme="minorHAnsi"/>
        </w:rPr>
        <w:t>to obtain the</w:t>
      </w:r>
      <w:r w:rsidR="00913F4D" w:rsidRPr="0074189F">
        <w:rPr>
          <w:rFonts w:eastAsia="Calibri" w:cstheme="minorHAnsi"/>
        </w:rPr>
        <w:t xml:space="preserve"> needed</w:t>
      </w:r>
      <w:r w:rsidRPr="0074189F">
        <w:rPr>
          <w:rFonts w:eastAsia="Calibri" w:cstheme="minorHAnsi"/>
        </w:rPr>
        <w:t xml:space="preserve"> information or to test the hypotheses </w:t>
      </w:r>
      <w:r w:rsidRPr="0074189F">
        <w:rPr>
          <w:rFonts w:eastAsia="Times New Roman" w:cstheme="minorHAnsi"/>
        </w:rPr>
        <w:t xml:space="preserve">and why would these be the best methods? </w:t>
      </w:r>
    </w:p>
    <w:p w:rsidR="006C69FD" w:rsidRPr="0074189F" w:rsidRDefault="006C69FD" w:rsidP="005F544D">
      <w:pPr>
        <w:contextualSpacing/>
        <w:jc w:val="both"/>
        <w:rPr>
          <w:rFonts w:eastAsia="Times New Roman" w:cstheme="minorHAnsi"/>
        </w:rPr>
      </w:pPr>
    </w:p>
    <w:p w:rsidR="005F544D" w:rsidRPr="0074189F" w:rsidRDefault="006C69FD" w:rsidP="006C69FD">
      <w:pPr>
        <w:ind w:left="6480" w:firstLine="720"/>
        <w:contextualSpacing/>
        <w:jc w:val="both"/>
        <w:rPr>
          <w:rFonts w:eastAsia="Calibri" w:cstheme="minorHAnsi"/>
        </w:rPr>
      </w:pPr>
      <w:r w:rsidRPr="0074189F">
        <w:rPr>
          <w:rFonts w:cstheme="minorHAnsi"/>
          <w:b/>
        </w:rPr>
        <w:t>(</w:t>
      </w:r>
      <w:r w:rsidR="003F212F" w:rsidRPr="0074189F">
        <w:rPr>
          <w:rFonts w:cstheme="minorHAnsi"/>
          <w:b/>
        </w:rPr>
        <w:t>6</w:t>
      </w:r>
      <w:r w:rsidRPr="0074189F">
        <w:rPr>
          <w:rFonts w:cstheme="minorHAnsi"/>
          <w:b/>
        </w:rPr>
        <w:t xml:space="preserve"> Marks)</w:t>
      </w:r>
    </w:p>
    <w:p w:rsidR="005E1FE9" w:rsidRPr="0074189F" w:rsidRDefault="005E1FE9" w:rsidP="005E1FE9">
      <w:pPr>
        <w:jc w:val="both"/>
        <w:rPr>
          <w:rFonts w:cstheme="minorHAnsi"/>
        </w:rPr>
      </w:pPr>
    </w:p>
    <w:p w:rsidR="005E1FE9" w:rsidRPr="0074189F" w:rsidRDefault="005E1FE9" w:rsidP="005E1FE9">
      <w:pPr>
        <w:jc w:val="both"/>
        <w:rPr>
          <w:rFonts w:cstheme="minorHAnsi"/>
        </w:rPr>
      </w:pPr>
      <w:r w:rsidRPr="0074189F">
        <w:rPr>
          <w:rFonts w:cstheme="minorHAnsi"/>
          <w:b/>
          <w:u w:val="single"/>
        </w:rPr>
        <w:t>Questions.4</w:t>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p>
    <w:p w:rsidR="004160A5" w:rsidRPr="0074189F" w:rsidRDefault="004160A5" w:rsidP="005E1FE9">
      <w:pPr>
        <w:jc w:val="both"/>
        <w:rPr>
          <w:rFonts w:cstheme="minorHAnsi"/>
          <w:b/>
        </w:rPr>
      </w:pPr>
      <w:r w:rsidRPr="0074189F">
        <w:rPr>
          <w:rFonts w:cstheme="minorHAnsi"/>
        </w:rPr>
        <w:t>Who would you target to conduct the research and how they would be reached?</w:t>
      </w:r>
      <w:r w:rsidRPr="0074189F">
        <w:rPr>
          <w:rFonts w:cstheme="minorHAnsi"/>
          <w:b/>
        </w:rPr>
        <w:t xml:space="preserve"> </w:t>
      </w:r>
    </w:p>
    <w:p w:rsidR="005E1FE9" w:rsidRPr="0074189F" w:rsidRDefault="004160A5" w:rsidP="005E1FE9">
      <w:pPr>
        <w:jc w:val="both"/>
        <w:rPr>
          <w:rFonts w:cstheme="minorHAnsi"/>
        </w:rPr>
      </w:pP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t>(</w:t>
      </w:r>
      <w:r w:rsidR="003F212F" w:rsidRPr="0074189F">
        <w:rPr>
          <w:rFonts w:cstheme="minorHAnsi"/>
          <w:b/>
        </w:rPr>
        <w:t>6</w:t>
      </w:r>
      <w:r w:rsidRPr="0074189F">
        <w:rPr>
          <w:rFonts w:cstheme="minorHAnsi"/>
          <w:b/>
        </w:rPr>
        <w:t xml:space="preserve"> Marks)</w:t>
      </w:r>
    </w:p>
    <w:p w:rsidR="005E1FE9" w:rsidRPr="0074189F" w:rsidRDefault="005E1FE9" w:rsidP="005E1FE9">
      <w:pPr>
        <w:jc w:val="both"/>
        <w:rPr>
          <w:rFonts w:cstheme="minorHAnsi"/>
        </w:rPr>
      </w:pPr>
      <w:r w:rsidRPr="0074189F">
        <w:rPr>
          <w:rFonts w:cstheme="minorHAnsi"/>
          <w:b/>
          <w:u w:val="single"/>
        </w:rPr>
        <w:t>Questions.5</w:t>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r w:rsidRPr="0074189F">
        <w:rPr>
          <w:rFonts w:cstheme="minorHAnsi"/>
          <w:b/>
        </w:rPr>
        <w:tab/>
      </w:r>
    </w:p>
    <w:p w:rsidR="008614AE" w:rsidRPr="0074189F" w:rsidRDefault="008614AE" w:rsidP="005E1FE9">
      <w:pPr>
        <w:pStyle w:val="NormalWeb"/>
        <w:shd w:val="clear" w:color="auto" w:fill="FFFFFF"/>
        <w:contextualSpacing/>
        <w:jc w:val="both"/>
        <w:rPr>
          <w:rFonts w:asciiTheme="minorHAnsi" w:hAnsiTheme="minorHAnsi" w:cstheme="minorHAnsi"/>
          <w:b/>
          <w:sz w:val="22"/>
          <w:szCs w:val="22"/>
        </w:rPr>
      </w:pPr>
      <w:r w:rsidRPr="0074189F">
        <w:rPr>
          <w:rFonts w:asciiTheme="minorHAnsi" w:hAnsiTheme="minorHAnsi" w:cstheme="minorHAnsi"/>
          <w:sz w:val="22"/>
          <w:szCs w:val="22"/>
        </w:rPr>
        <w:t>You planned to conduct a survey of 500 respondents with an expectation of 95% confidence level and 4% margin of error. Assuming 50% will favor your proposal, present an argument, with appropriate calculations, to either retain or change the sample size.</w:t>
      </w:r>
      <w:r w:rsidRPr="0074189F">
        <w:rPr>
          <w:rFonts w:asciiTheme="minorHAnsi" w:hAnsiTheme="minorHAnsi" w:cstheme="minorHAnsi"/>
          <w:b/>
          <w:sz w:val="22"/>
          <w:szCs w:val="22"/>
        </w:rPr>
        <w:t xml:space="preserve"> </w:t>
      </w:r>
    </w:p>
    <w:p w:rsidR="008614AE" w:rsidRPr="0074189F" w:rsidRDefault="008614AE" w:rsidP="005E1FE9">
      <w:pPr>
        <w:pStyle w:val="NormalWeb"/>
        <w:shd w:val="clear" w:color="auto" w:fill="FFFFFF"/>
        <w:contextualSpacing/>
        <w:jc w:val="both"/>
        <w:rPr>
          <w:rFonts w:asciiTheme="minorHAnsi" w:hAnsiTheme="minorHAnsi" w:cstheme="minorHAnsi"/>
          <w:b/>
          <w:sz w:val="22"/>
          <w:szCs w:val="22"/>
        </w:rPr>
      </w:pPr>
    </w:p>
    <w:p w:rsidR="005E1FE9" w:rsidRPr="0074189F" w:rsidRDefault="008614AE" w:rsidP="008614AE">
      <w:pPr>
        <w:pStyle w:val="NormalWeb"/>
        <w:shd w:val="clear" w:color="auto" w:fill="FFFFFF"/>
        <w:ind w:left="6480" w:firstLine="720"/>
        <w:contextualSpacing/>
        <w:jc w:val="both"/>
        <w:rPr>
          <w:rFonts w:asciiTheme="minorHAnsi" w:hAnsiTheme="minorHAnsi" w:cstheme="minorHAnsi"/>
          <w:color w:val="222222"/>
          <w:sz w:val="22"/>
          <w:szCs w:val="22"/>
        </w:rPr>
      </w:pPr>
      <w:r w:rsidRPr="0074189F">
        <w:rPr>
          <w:rFonts w:asciiTheme="minorHAnsi" w:hAnsiTheme="minorHAnsi" w:cstheme="minorHAnsi"/>
          <w:b/>
          <w:sz w:val="22"/>
          <w:szCs w:val="22"/>
        </w:rPr>
        <w:t>(</w:t>
      </w:r>
      <w:r w:rsidR="003F212F" w:rsidRPr="0074189F">
        <w:rPr>
          <w:rFonts w:asciiTheme="minorHAnsi" w:hAnsiTheme="minorHAnsi" w:cstheme="minorHAnsi"/>
          <w:b/>
          <w:sz w:val="22"/>
          <w:szCs w:val="22"/>
        </w:rPr>
        <w:t>6</w:t>
      </w:r>
      <w:r w:rsidRPr="0074189F">
        <w:rPr>
          <w:rFonts w:asciiTheme="minorHAnsi" w:hAnsiTheme="minorHAnsi" w:cstheme="minorHAnsi"/>
          <w:b/>
          <w:sz w:val="22"/>
          <w:szCs w:val="22"/>
        </w:rPr>
        <w:t xml:space="preserve"> Marks)</w:t>
      </w:r>
    </w:p>
    <w:p w:rsidR="00A07BC1" w:rsidRPr="0074189F" w:rsidRDefault="008614AE" w:rsidP="005E1FE9">
      <w:pPr>
        <w:jc w:val="both"/>
        <w:rPr>
          <w:rFonts w:cstheme="minorHAnsi"/>
          <w:b/>
          <w:u w:val="single"/>
        </w:rPr>
      </w:pPr>
      <w:r w:rsidRPr="0074189F">
        <w:rPr>
          <w:rFonts w:cstheme="minorHAnsi"/>
          <w:b/>
          <w:u w:val="single"/>
        </w:rPr>
        <w:t>Questions.6</w:t>
      </w:r>
    </w:p>
    <w:p w:rsidR="00344055" w:rsidRPr="0074189F" w:rsidRDefault="00344055" w:rsidP="00344055">
      <w:pPr>
        <w:contextualSpacing/>
        <w:jc w:val="both"/>
        <w:rPr>
          <w:rFonts w:eastAsia="Calibri" w:cstheme="minorHAnsi"/>
        </w:rPr>
      </w:pPr>
      <w:r w:rsidRPr="0074189F">
        <w:rPr>
          <w:rFonts w:eastAsia="Times New Roman" w:cstheme="minorHAnsi"/>
        </w:rPr>
        <w:t xml:space="preserve">Assume that you just finished the fieldwork on a quantitative study to assess customer liking of healthier pizza. A representative sample of 400 customers completed the survey. Respondents were asked to rate their overall liking of the refrigerated healthy pizza. The survey also asked them to rate several attributes related to their price-value behavior, brand loyalty and intention to purchase the new pizza. The results obtained are shown below. </w:t>
      </w:r>
      <w:r w:rsidRPr="0074189F">
        <w:rPr>
          <w:rFonts w:eastAsia="Calibri" w:cstheme="minorHAnsi"/>
        </w:rPr>
        <w:t xml:space="preserve"> </w:t>
      </w:r>
    </w:p>
    <w:p w:rsidR="00344055" w:rsidRPr="0074189F" w:rsidRDefault="00344055" w:rsidP="00344055">
      <w:pPr>
        <w:contextualSpacing/>
        <w:jc w:val="both"/>
        <w:rPr>
          <w:rFonts w:eastAsia="Calibri" w:cstheme="minorHAnsi"/>
          <w:b/>
        </w:rPr>
      </w:pPr>
      <w:r w:rsidRPr="0074189F">
        <w:rPr>
          <w:rFonts w:eastAsia="Calibri" w:cstheme="minorHAnsi"/>
        </w:rPr>
        <w:t xml:space="preserve">     </w:t>
      </w:r>
    </w:p>
    <w:p w:rsidR="00344055" w:rsidRPr="0074189F" w:rsidRDefault="00344055" w:rsidP="00344055">
      <w:pPr>
        <w:ind w:left="720"/>
        <w:contextualSpacing/>
        <w:jc w:val="both"/>
        <w:rPr>
          <w:rFonts w:eastAsia="Calibri" w:cstheme="minorHAnsi"/>
        </w:rPr>
      </w:pPr>
      <w:r w:rsidRPr="0074189F">
        <w:rPr>
          <w:rFonts w:eastAsia="Calibri" w:cstheme="minorHAnsi"/>
        </w:rPr>
        <w:t>Table-1: Overall Liking of the Concept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263"/>
        <w:gridCol w:w="776"/>
        <w:gridCol w:w="776"/>
        <w:gridCol w:w="853"/>
        <w:gridCol w:w="1173"/>
      </w:tblGrid>
      <w:tr w:rsidR="00344055" w:rsidRPr="0074189F" w:rsidTr="00E83C2C">
        <w:tc>
          <w:tcPr>
            <w:tcW w:w="4338" w:type="dxa"/>
            <w:vMerge w:val="restart"/>
            <w:shd w:val="clear" w:color="auto" w:fill="auto"/>
          </w:tcPr>
          <w:p w:rsidR="00344055" w:rsidRPr="0074189F" w:rsidRDefault="00344055" w:rsidP="00344055">
            <w:pPr>
              <w:contextualSpacing/>
              <w:jc w:val="both"/>
              <w:rPr>
                <w:rFonts w:eastAsia="Calibri" w:cstheme="minorHAnsi"/>
              </w:rPr>
            </w:pPr>
          </w:p>
        </w:tc>
        <w:tc>
          <w:tcPr>
            <w:tcW w:w="1350"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Dislike very much</w:t>
            </w:r>
          </w:p>
        </w:tc>
        <w:tc>
          <w:tcPr>
            <w:tcW w:w="810" w:type="dxa"/>
            <w:shd w:val="clear" w:color="auto" w:fill="auto"/>
          </w:tcPr>
          <w:p w:rsidR="00344055" w:rsidRPr="0074189F" w:rsidRDefault="00344055" w:rsidP="00344055">
            <w:pPr>
              <w:contextualSpacing/>
              <w:jc w:val="both"/>
              <w:rPr>
                <w:rFonts w:eastAsia="Calibri" w:cstheme="minorHAnsi"/>
              </w:rPr>
            </w:pPr>
          </w:p>
        </w:tc>
        <w:tc>
          <w:tcPr>
            <w:tcW w:w="810" w:type="dxa"/>
            <w:shd w:val="clear" w:color="auto" w:fill="auto"/>
          </w:tcPr>
          <w:p w:rsidR="00344055" w:rsidRPr="0074189F" w:rsidRDefault="00344055" w:rsidP="00344055">
            <w:pPr>
              <w:contextualSpacing/>
              <w:jc w:val="both"/>
              <w:rPr>
                <w:rFonts w:eastAsia="Calibri" w:cstheme="minorHAnsi"/>
              </w:rPr>
            </w:pPr>
          </w:p>
        </w:tc>
        <w:tc>
          <w:tcPr>
            <w:tcW w:w="901" w:type="dxa"/>
            <w:shd w:val="clear" w:color="auto" w:fill="auto"/>
          </w:tcPr>
          <w:p w:rsidR="00344055" w:rsidRPr="0074189F" w:rsidRDefault="00344055" w:rsidP="00344055">
            <w:pPr>
              <w:contextualSpacing/>
              <w:jc w:val="both"/>
              <w:rPr>
                <w:rFonts w:eastAsia="Calibri" w:cstheme="minorHAnsi"/>
              </w:rPr>
            </w:pPr>
          </w:p>
        </w:tc>
        <w:tc>
          <w:tcPr>
            <w:tcW w:w="1259"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Like Very much</w:t>
            </w:r>
          </w:p>
        </w:tc>
      </w:tr>
      <w:tr w:rsidR="00344055" w:rsidRPr="0074189F" w:rsidTr="00E83C2C">
        <w:tc>
          <w:tcPr>
            <w:tcW w:w="4338" w:type="dxa"/>
            <w:vMerge/>
            <w:shd w:val="clear" w:color="auto" w:fill="auto"/>
          </w:tcPr>
          <w:p w:rsidR="00344055" w:rsidRPr="0074189F" w:rsidRDefault="00344055" w:rsidP="00344055">
            <w:pPr>
              <w:contextualSpacing/>
              <w:jc w:val="both"/>
              <w:rPr>
                <w:rFonts w:eastAsia="Calibri" w:cstheme="minorHAnsi"/>
              </w:rPr>
            </w:pPr>
          </w:p>
        </w:tc>
        <w:tc>
          <w:tcPr>
            <w:tcW w:w="1350"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1</w:t>
            </w:r>
          </w:p>
        </w:tc>
        <w:tc>
          <w:tcPr>
            <w:tcW w:w="810"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2</w:t>
            </w:r>
          </w:p>
        </w:tc>
        <w:tc>
          <w:tcPr>
            <w:tcW w:w="810"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3</w:t>
            </w:r>
          </w:p>
        </w:tc>
        <w:tc>
          <w:tcPr>
            <w:tcW w:w="901"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4</w:t>
            </w:r>
          </w:p>
        </w:tc>
        <w:tc>
          <w:tcPr>
            <w:tcW w:w="1259"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5</w:t>
            </w:r>
          </w:p>
        </w:tc>
      </w:tr>
      <w:tr w:rsidR="00344055" w:rsidRPr="0074189F" w:rsidTr="00E83C2C">
        <w:tc>
          <w:tcPr>
            <w:tcW w:w="4338"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Overall Liking</w:t>
            </w:r>
          </w:p>
        </w:tc>
        <w:tc>
          <w:tcPr>
            <w:tcW w:w="1350"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5%</w:t>
            </w:r>
          </w:p>
        </w:tc>
        <w:tc>
          <w:tcPr>
            <w:tcW w:w="810"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12%</w:t>
            </w:r>
          </w:p>
        </w:tc>
        <w:tc>
          <w:tcPr>
            <w:tcW w:w="810"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13%</w:t>
            </w:r>
          </w:p>
        </w:tc>
        <w:tc>
          <w:tcPr>
            <w:tcW w:w="901"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40%</w:t>
            </w:r>
          </w:p>
        </w:tc>
        <w:tc>
          <w:tcPr>
            <w:tcW w:w="1259"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30%</w:t>
            </w:r>
          </w:p>
        </w:tc>
      </w:tr>
    </w:tbl>
    <w:p w:rsidR="00344055" w:rsidRPr="0074189F" w:rsidRDefault="00344055" w:rsidP="00344055">
      <w:pPr>
        <w:ind w:left="720"/>
        <w:contextualSpacing/>
        <w:jc w:val="both"/>
        <w:rPr>
          <w:rFonts w:eastAsia="Calibri" w:cstheme="minorHAnsi"/>
        </w:rPr>
      </w:pPr>
      <w:r w:rsidRPr="0074189F">
        <w:rPr>
          <w:rFonts w:eastAsia="Calibri" w:cstheme="minorHAnsi"/>
        </w:rPr>
        <w:t xml:space="preserve">                                                                                                                   </w:t>
      </w:r>
    </w:p>
    <w:p w:rsidR="00344055" w:rsidRPr="0074189F" w:rsidRDefault="00344055" w:rsidP="00344055">
      <w:pPr>
        <w:ind w:left="720"/>
        <w:contextualSpacing/>
        <w:jc w:val="both"/>
        <w:rPr>
          <w:rFonts w:eastAsia="Calibri" w:cstheme="minorHAnsi"/>
        </w:rPr>
      </w:pPr>
      <w:r w:rsidRPr="0074189F">
        <w:rPr>
          <w:rFonts w:eastAsia="Calibri" w:cstheme="minorHAnsi"/>
        </w:rPr>
        <w:t>Table-2: Price-value behavior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2366"/>
        <w:gridCol w:w="2576"/>
      </w:tblGrid>
      <w:tr w:rsidR="00344055" w:rsidRPr="0074189F" w:rsidTr="00E83C2C">
        <w:tc>
          <w:tcPr>
            <w:tcW w:w="4068" w:type="dxa"/>
            <w:shd w:val="clear" w:color="auto" w:fill="auto"/>
          </w:tcPr>
          <w:p w:rsidR="00344055" w:rsidRPr="0074189F" w:rsidRDefault="00344055" w:rsidP="00344055">
            <w:pPr>
              <w:contextualSpacing/>
              <w:jc w:val="both"/>
              <w:rPr>
                <w:rFonts w:eastAsia="Calibri" w:cstheme="minorHAnsi"/>
              </w:rPr>
            </w:pPr>
          </w:p>
        </w:tc>
        <w:tc>
          <w:tcPr>
            <w:tcW w:w="254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Frequency</w:t>
            </w:r>
          </w:p>
        </w:tc>
        <w:tc>
          <w:tcPr>
            <w:tcW w:w="286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w:t>
            </w:r>
          </w:p>
        </w:tc>
      </w:tr>
      <w:tr w:rsidR="00344055" w:rsidRPr="0074189F" w:rsidTr="00E83C2C">
        <w:tc>
          <w:tcPr>
            <w:tcW w:w="4068"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 xml:space="preserve">I like pizza of highest quality. </w:t>
            </w:r>
          </w:p>
        </w:tc>
        <w:tc>
          <w:tcPr>
            <w:tcW w:w="254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195</w:t>
            </w:r>
          </w:p>
        </w:tc>
        <w:tc>
          <w:tcPr>
            <w:tcW w:w="286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49%</w:t>
            </w:r>
          </w:p>
        </w:tc>
      </w:tr>
      <w:tr w:rsidR="00344055" w:rsidRPr="0074189F" w:rsidTr="00E83C2C">
        <w:tc>
          <w:tcPr>
            <w:tcW w:w="4068"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The Pizza price must not create any doubt about its quality</w:t>
            </w:r>
          </w:p>
        </w:tc>
        <w:tc>
          <w:tcPr>
            <w:tcW w:w="254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185</w:t>
            </w:r>
          </w:p>
        </w:tc>
        <w:tc>
          <w:tcPr>
            <w:tcW w:w="286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46%</w:t>
            </w:r>
          </w:p>
        </w:tc>
      </w:tr>
      <w:tr w:rsidR="00344055" w:rsidRPr="0074189F" w:rsidTr="00E83C2C">
        <w:tc>
          <w:tcPr>
            <w:tcW w:w="4068"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I look for ads for store specials that sells pizza on discount.</w:t>
            </w:r>
          </w:p>
        </w:tc>
        <w:tc>
          <w:tcPr>
            <w:tcW w:w="254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20</w:t>
            </w:r>
          </w:p>
        </w:tc>
        <w:tc>
          <w:tcPr>
            <w:tcW w:w="286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5%</w:t>
            </w:r>
          </w:p>
        </w:tc>
      </w:tr>
      <w:tr w:rsidR="00344055" w:rsidRPr="0074189F" w:rsidTr="00E83C2C">
        <w:tc>
          <w:tcPr>
            <w:tcW w:w="4068"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Total</w:t>
            </w:r>
          </w:p>
        </w:tc>
        <w:tc>
          <w:tcPr>
            <w:tcW w:w="254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400</w:t>
            </w:r>
          </w:p>
        </w:tc>
        <w:tc>
          <w:tcPr>
            <w:tcW w:w="286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100</w:t>
            </w:r>
          </w:p>
        </w:tc>
      </w:tr>
    </w:tbl>
    <w:p w:rsidR="00344055" w:rsidRPr="0074189F" w:rsidRDefault="00344055" w:rsidP="00344055">
      <w:pPr>
        <w:ind w:left="720"/>
        <w:contextualSpacing/>
        <w:jc w:val="both"/>
        <w:rPr>
          <w:rFonts w:eastAsia="Calibri" w:cstheme="minorHAnsi"/>
        </w:rPr>
      </w:pPr>
    </w:p>
    <w:p w:rsidR="00152B0A" w:rsidRDefault="00152B0A" w:rsidP="00344055">
      <w:pPr>
        <w:ind w:left="720"/>
        <w:contextualSpacing/>
        <w:jc w:val="both"/>
        <w:rPr>
          <w:rFonts w:eastAsia="Calibri" w:cstheme="minorHAnsi"/>
        </w:rPr>
      </w:pPr>
    </w:p>
    <w:p w:rsidR="0074189F" w:rsidRDefault="0074189F" w:rsidP="00344055">
      <w:pPr>
        <w:ind w:left="720"/>
        <w:contextualSpacing/>
        <w:jc w:val="both"/>
        <w:rPr>
          <w:rFonts w:eastAsia="Calibri" w:cstheme="minorHAnsi"/>
        </w:rPr>
      </w:pPr>
    </w:p>
    <w:p w:rsidR="0074189F" w:rsidRDefault="0074189F" w:rsidP="00344055">
      <w:pPr>
        <w:ind w:left="720"/>
        <w:contextualSpacing/>
        <w:jc w:val="both"/>
        <w:rPr>
          <w:rFonts w:eastAsia="Calibri" w:cstheme="minorHAnsi"/>
        </w:rPr>
      </w:pPr>
    </w:p>
    <w:p w:rsidR="0074189F" w:rsidRDefault="0074189F" w:rsidP="00344055">
      <w:pPr>
        <w:ind w:left="720"/>
        <w:contextualSpacing/>
        <w:jc w:val="both"/>
        <w:rPr>
          <w:rFonts w:eastAsia="Calibri" w:cstheme="minorHAnsi"/>
        </w:rPr>
      </w:pPr>
    </w:p>
    <w:p w:rsidR="0074189F" w:rsidRDefault="0074189F" w:rsidP="00344055">
      <w:pPr>
        <w:ind w:left="720"/>
        <w:contextualSpacing/>
        <w:jc w:val="both"/>
        <w:rPr>
          <w:rFonts w:eastAsia="Calibri" w:cstheme="minorHAnsi"/>
        </w:rPr>
      </w:pPr>
    </w:p>
    <w:p w:rsidR="0074189F" w:rsidRPr="0074189F" w:rsidRDefault="0074189F" w:rsidP="00344055">
      <w:pPr>
        <w:ind w:left="720"/>
        <w:contextualSpacing/>
        <w:jc w:val="both"/>
        <w:rPr>
          <w:rFonts w:eastAsia="Calibri" w:cstheme="minorHAnsi"/>
        </w:rPr>
      </w:pPr>
    </w:p>
    <w:p w:rsidR="00152B0A" w:rsidRPr="0074189F" w:rsidRDefault="00152B0A" w:rsidP="00344055">
      <w:pPr>
        <w:ind w:left="720"/>
        <w:contextualSpacing/>
        <w:jc w:val="both"/>
        <w:rPr>
          <w:rFonts w:eastAsia="Calibri" w:cstheme="minorHAnsi"/>
        </w:rPr>
      </w:pPr>
    </w:p>
    <w:p w:rsidR="00344055" w:rsidRPr="0074189F" w:rsidRDefault="00344055" w:rsidP="00344055">
      <w:pPr>
        <w:ind w:left="720"/>
        <w:contextualSpacing/>
        <w:jc w:val="both"/>
        <w:rPr>
          <w:rFonts w:eastAsia="Calibri" w:cstheme="minorHAnsi"/>
        </w:rPr>
      </w:pPr>
      <w:r w:rsidRPr="0074189F">
        <w:rPr>
          <w:rFonts w:eastAsia="Calibri" w:cstheme="minorHAnsi"/>
        </w:rPr>
        <w:t>Table-3: Brand Loyalty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2938"/>
        <w:gridCol w:w="2781"/>
      </w:tblGrid>
      <w:tr w:rsidR="00344055" w:rsidRPr="0074189F" w:rsidTr="00E83C2C">
        <w:tc>
          <w:tcPr>
            <w:tcW w:w="3303" w:type="dxa"/>
            <w:shd w:val="clear" w:color="auto" w:fill="auto"/>
          </w:tcPr>
          <w:p w:rsidR="00344055" w:rsidRPr="0074189F" w:rsidRDefault="00344055" w:rsidP="00344055">
            <w:pPr>
              <w:contextualSpacing/>
              <w:jc w:val="both"/>
              <w:rPr>
                <w:rFonts w:eastAsia="Calibri" w:cstheme="minorHAnsi"/>
              </w:rPr>
            </w:pPr>
          </w:p>
        </w:tc>
        <w:tc>
          <w:tcPr>
            <w:tcW w:w="3305"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Frequency</w:t>
            </w:r>
          </w:p>
        </w:tc>
        <w:tc>
          <w:tcPr>
            <w:tcW w:w="3229"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w:t>
            </w:r>
          </w:p>
        </w:tc>
      </w:tr>
      <w:tr w:rsidR="00344055" w:rsidRPr="0074189F" w:rsidTr="00E83C2C">
        <w:tc>
          <w:tcPr>
            <w:tcW w:w="3303"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We always buy the same brand of pizza</w:t>
            </w:r>
          </w:p>
        </w:tc>
        <w:tc>
          <w:tcPr>
            <w:tcW w:w="3305"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180</w:t>
            </w:r>
          </w:p>
        </w:tc>
        <w:tc>
          <w:tcPr>
            <w:tcW w:w="3229"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45%</w:t>
            </w:r>
          </w:p>
        </w:tc>
      </w:tr>
      <w:tr w:rsidR="00344055" w:rsidRPr="0074189F" w:rsidTr="00E83C2C">
        <w:tc>
          <w:tcPr>
            <w:tcW w:w="3303"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We buy pizza from a few  brands</w:t>
            </w:r>
          </w:p>
        </w:tc>
        <w:tc>
          <w:tcPr>
            <w:tcW w:w="3305"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168</w:t>
            </w:r>
          </w:p>
        </w:tc>
        <w:tc>
          <w:tcPr>
            <w:tcW w:w="3229"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42%</w:t>
            </w:r>
          </w:p>
        </w:tc>
      </w:tr>
      <w:tr w:rsidR="00344055" w:rsidRPr="0074189F" w:rsidTr="00E83C2C">
        <w:tc>
          <w:tcPr>
            <w:tcW w:w="3303"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We buy pizza from many different  brands</w:t>
            </w:r>
          </w:p>
        </w:tc>
        <w:tc>
          <w:tcPr>
            <w:tcW w:w="3305"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44</w:t>
            </w:r>
          </w:p>
        </w:tc>
        <w:tc>
          <w:tcPr>
            <w:tcW w:w="3229"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11%</w:t>
            </w:r>
          </w:p>
        </w:tc>
      </w:tr>
      <w:tr w:rsidR="00344055" w:rsidRPr="0074189F" w:rsidTr="00E83C2C">
        <w:tc>
          <w:tcPr>
            <w:tcW w:w="3303"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Only price matters for us in buying pizza</w:t>
            </w:r>
          </w:p>
        </w:tc>
        <w:tc>
          <w:tcPr>
            <w:tcW w:w="3305"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8</w:t>
            </w:r>
          </w:p>
        </w:tc>
        <w:tc>
          <w:tcPr>
            <w:tcW w:w="3229"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2%</w:t>
            </w:r>
          </w:p>
        </w:tc>
      </w:tr>
      <w:tr w:rsidR="00344055" w:rsidRPr="0074189F" w:rsidTr="00E83C2C">
        <w:tc>
          <w:tcPr>
            <w:tcW w:w="3303"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Total</w:t>
            </w:r>
          </w:p>
        </w:tc>
        <w:tc>
          <w:tcPr>
            <w:tcW w:w="3305"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400</w:t>
            </w:r>
          </w:p>
        </w:tc>
        <w:tc>
          <w:tcPr>
            <w:tcW w:w="3229"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100</w:t>
            </w:r>
          </w:p>
        </w:tc>
      </w:tr>
    </w:tbl>
    <w:p w:rsidR="00344055" w:rsidRPr="0074189F" w:rsidRDefault="00344055" w:rsidP="00344055">
      <w:pPr>
        <w:contextualSpacing/>
        <w:jc w:val="both"/>
        <w:rPr>
          <w:rFonts w:eastAsia="Calibri" w:cstheme="minorHAnsi"/>
        </w:rPr>
      </w:pPr>
    </w:p>
    <w:p w:rsidR="00344055" w:rsidRPr="0074189F" w:rsidRDefault="00344055" w:rsidP="00344055">
      <w:pPr>
        <w:ind w:left="720"/>
        <w:contextualSpacing/>
        <w:jc w:val="both"/>
        <w:rPr>
          <w:rFonts w:eastAsia="Calibri" w:cstheme="minorHAnsi"/>
        </w:rPr>
      </w:pPr>
    </w:p>
    <w:p w:rsidR="00344055" w:rsidRPr="0074189F" w:rsidRDefault="00344055" w:rsidP="00344055">
      <w:pPr>
        <w:ind w:left="720"/>
        <w:contextualSpacing/>
        <w:jc w:val="both"/>
        <w:rPr>
          <w:rFonts w:eastAsia="Calibri" w:cstheme="minorHAnsi"/>
        </w:rPr>
      </w:pPr>
      <w:r w:rsidRPr="0074189F">
        <w:rPr>
          <w:rFonts w:eastAsia="Calibri" w:cstheme="minorHAnsi"/>
        </w:rPr>
        <w:t>Table-4: Purchase Intention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2299"/>
        <w:gridCol w:w="2771"/>
      </w:tblGrid>
      <w:tr w:rsidR="00344055" w:rsidRPr="0074189F" w:rsidTr="00E83C2C">
        <w:tc>
          <w:tcPr>
            <w:tcW w:w="4068" w:type="dxa"/>
            <w:shd w:val="clear" w:color="auto" w:fill="auto"/>
          </w:tcPr>
          <w:p w:rsidR="00344055" w:rsidRPr="0074189F" w:rsidRDefault="00344055" w:rsidP="00344055">
            <w:pPr>
              <w:contextualSpacing/>
              <w:jc w:val="both"/>
              <w:rPr>
                <w:rFonts w:eastAsia="Calibri" w:cstheme="minorHAnsi"/>
              </w:rPr>
            </w:pPr>
          </w:p>
        </w:tc>
        <w:tc>
          <w:tcPr>
            <w:tcW w:w="254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Frequency</w:t>
            </w:r>
          </w:p>
        </w:tc>
        <w:tc>
          <w:tcPr>
            <w:tcW w:w="3229"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w:t>
            </w:r>
          </w:p>
        </w:tc>
      </w:tr>
      <w:tr w:rsidR="00344055" w:rsidRPr="0074189F" w:rsidTr="00E83C2C">
        <w:tc>
          <w:tcPr>
            <w:tcW w:w="4068"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We will definitely buy the new pizza as soon as it is available</w:t>
            </w:r>
          </w:p>
        </w:tc>
        <w:tc>
          <w:tcPr>
            <w:tcW w:w="254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52</w:t>
            </w:r>
          </w:p>
        </w:tc>
        <w:tc>
          <w:tcPr>
            <w:tcW w:w="3229"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13%</w:t>
            </w:r>
          </w:p>
        </w:tc>
      </w:tr>
      <w:tr w:rsidR="00344055" w:rsidRPr="0074189F" w:rsidTr="00E83C2C">
        <w:tc>
          <w:tcPr>
            <w:tcW w:w="4068"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We will watch and see how it goes in the market before buying</w:t>
            </w:r>
          </w:p>
        </w:tc>
        <w:tc>
          <w:tcPr>
            <w:tcW w:w="254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240</w:t>
            </w:r>
          </w:p>
        </w:tc>
        <w:tc>
          <w:tcPr>
            <w:tcW w:w="3229"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60%</w:t>
            </w:r>
          </w:p>
        </w:tc>
      </w:tr>
      <w:tr w:rsidR="00344055" w:rsidRPr="0074189F" w:rsidTr="00E83C2C">
        <w:tc>
          <w:tcPr>
            <w:tcW w:w="4068"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We will buy eventually when the price comes down</w:t>
            </w:r>
          </w:p>
        </w:tc>
        <w:tc>
          <w:tcPr>
            <w:tcW w:w="254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28</w:t>
            </w:r>
          </w:p>
        </w:tc>
        <w:tc>
          <w:tcPr>
            <w:tcW w:w="3229"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7%</w:t>
            </w:r>
          </w:p>
        </w:tc>
      </w:tr>
      <w:tr w:rsidR="00344055" w:rsidRPr="0074189F" w:rsidTr="00E83C2C">
        <w:tc>
          <w:tcPr>
            <w:tcW w:w="4068"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I do not eat pizza usually</w:t>
            </w:r>
          </w:p>
        </w:tc>
        <w:tc>
          <w:tcPr>
            <w:tcW w:w="254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80</w:t>
            </w:r>
          </w:p>
        </w:tc>
        <w:tc>
          <w:tcPr>
            <w:tcW w:w="3229"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20%</w:t>
            </w:r>
          </w:p>
        </w:tc>
      </w:tr>
      <w:tr w:rsidR="00344055" w:rsidRPr="0074189F" w:rsidTr="00E83C2C">
        <w:tc>
          <w:tcPr>
            <w:tcW w:w="4068" w:type="dxa"/>
            <w:shd w:val="clear" w:color="auto" w:fill="auto"/>
          </w:tcPr>
          <w:p w:rsidR="00344055" w:rsidRPr="0074189F" w:rsidRDefault="00344055" w:rsidP="00344055">
            <w:pPr>
              <w:contextualSpacing/>
              <w:jc w:val="both"/>
              <w:rPr>
                <w:rFonts w:eastAsia="Calibri" w:cstheme="minorHAnsi"/>
              </w:rPr>
            </w:pPr>
            <w:r w:rsidRPr="0074189F">
              <w:rPr>
                <w:rFonts w:eastAsia="Calibri" w:cstheme="minorHAnsi"/>
              </w:rPr>
              <w:t>Total</w:t>
            </w:r>
          </w:p>
        </w:tc>
        <w:tc>
          <w:tcPr>
            <w:tcW w:w="2540"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400</w:t>
            </w:r>
          </w:p>
        </w:tc>
        <w:tc>
          <w:tcPr>
            <w:tcW w:w="3229" w:type="dxa"/>
            <w:shd w:val="clear" w:color="auto" w:fill="auto"/>
          </w:tcPr>
          <w:p w:rsidR="00344055" w:rsidRPr="0074189F" w:rsidRDefault="00344055" w:rsidP="00344055">
            <w:pPr>
              <w:contextualSpacing/>
              <w:jc w:val="center"/>
              <w:rPr>
                <w:rFonts w:eastAsia="Calibri" w:cstheme="minorHAnsi"/>
              </w:rPr>
            </w:pPr>
            <w:r w:rsidRPr="0074189F">
              <w:rPr>
                <w:rFonts w:eastAsia="Calibri" w:cstheme="minorHAnsi"/>
              </w:rPr>
              <w:t>100</w:t>
            </w:r>
          </w:p>
        </w:tc>
      </w:tr>
    </w:tbl>
    <w:p w:rsidR="00344055" w:rsidRPr="0074189F" w:rsidRDefault="00344055" w:rsidP="00344055">
      <w:pPr>
        <w:ind w:left="720"/>
        <w:contextualSpacing/>
        <w:jc w:val="both"/>
        <w:rPr>
          <w:rFonts w:eastAsia="Calibri" w:cstheme="minorHAnsi"/>
        </w:rPr>
      </w:pPr>
    </w:p>
    <w:p w:rsidR="00344055" w:rsidRPr="0074189F" w:rsidRDefault="00344055" w:rsidP="00344055">
      <w:pPr>
        <w:ind w:left="720"/>
        <w:contextualSpacing/>
        <w:jc w:val="both"/>
        <w:rPr>
          <w:rFonts w:eastAsia="Calibri" w:cstheme="minorHAnsi"/>
        </w:rPr>
      </w:pPr>
    </w:p>
    <w:p w:rsidR="00344055" w:rsidRPr="0074189F" w:rsidRDefault="00344055" w:rsidP="00344055">
      <w:pPr>
        <w:numPr>
          <w:ilvl w:val="0"/>
          <w:numId w:val="5"/>
        </w:numPr>
        <w:spacing w:after="0" w:line="240" w:lineRule="auto"/>
        <w:contextualSpacing/>
        <w:jc w:val="both"/>
        <w:rPr>
          <w:rFonts w:eastAsia="Calibri" w:cstheme="minorHAnsi"/>
        </w:rPr>
      </w:pPr>
      <w:r w:rsidRPr="0074189F">
        <w:rPr>
          <w:rFonts w:eastAsia="Calibri" w:cstheme="minorHAnsi"/>
        </w:rPr>
        <w:t>List three key findings of the research based on the results shown above.</w:t>
      </w:r>
    </w:p>
    <w:p w:rsidR="00344055" w:rsidRPr="0074189F" w:rsidRDefault="00344055" w:rsidP="00344055">
      <w:pPr>
        <w:ind w:left="7200"/>
        <w:contextualSpacing/>
        <w:jc w:val="both"/>
        <w:rPr>
          <w:rFonts w:eastAsia="Calibri" w:cstheme="minorHAnsi"/>
          <w:b/>
        </w:rPr>
      </w:pPr>
      <w:r w:rsidRPr="0074189F">
        <w:rPr>
          <w:rFonts w:eastAsia="Calibri" w:cstheme="minorHAnsi"/>
        </w:rPr>
        <w:t xml:space="preserve">                                                                                                                   </w:t>
      </w:r>
      <w:r w:rsidR="003F212F" w:rsidRPr="0074189F">
        <w:rPr>
          <w:rFonts w:eastAsia="Calibri" w:cstheme="minorHAnsi"/>
          <w:b/>
        </w:rPr>
        <w:t>(6</w:t>
      </w:r>
      <w:r w:rsidRPr="0074189F">
        <w:rPr>
          <w:rFonts w:eastAsia="Calibri" w:cstheme="minorHAnsi"/>
          <w:b/>
        </w:rPr>
        <w:t xml:space="preserve"> Marks)</w:t>
      </w:r>
    </w:p>
    <w:p w:rsidR="00344055" w:rsidRPr="0074189F" w:rsidRDefault="00344055" w:rsidP="00344055">
      <w:pPr>
        <w:ind w:left="1080"/>
        <w:contextualSpacing/>
        <w:jc w:val="both"/>
        <w:rPr>
          <w:rFonts w:eastAsia="Calibri" w:cstheme="minorHAnsi"/>
          <w:b/>
        </w:rPr>
      </w:pPr>
    </w:p>
    <w:p w:rsidR="00344055" w:rsidRPr="0074189F" w:rsidRDefault="00344055" w:rsidP="00344055">
      <w:pPr>
        <w:numPr>
          <w:ilvl w:val="0"/>
          <w:numId w:val="5"/>
        </w:numPr>
        <w:spacing w:after="0" w:line="240" w:lineRule="auto"/>
        <w:contextualSpacing/>
        <w:jc w:val="both"/>
        <w:rPr>
          <w:rFonts w:eastAsia="Calibri" w:cstheme="minorHAnsi"/>
        </w:rPr>
      </w:pPr>
      <w:r w:rsidRPr="0074189F">
        <w:rPr>
          <w:rFonts w:eastAsia="Calibri" w:cstheme="minorHAnsi"/>
        </w:rPr>
        <w:t xml:space="preserve">Interpret the findings based on the business problems outlined in the Question 1. </w:t>
      </w:r>
    </w:p>
    <w:p w:rsidR="00344055" w:rsidRPr="0074189F" w:rsidRDefault="00344055" w:rsidP="00344055">
      <w:pPr>
        <w:ind w:left="7920" w:firstLine="720"/>
        <w:contextualSpacing/>
        <w:jc w:val="both"/>
        <w:rPr>
          <w:rFonts w:eastAsia="Calibri" w:cstheme="minorHAnsi"/>
        </w:rPr>
      </w:pPr>
      <w:r w:rsidRPr="0074189F">
        <w:rPr>
          <w:rFonts w:eastAsia="Calibri" w:cstheme="minorHAnsi"/>
        </w:rPr>
        <w:t xml:space="preserve">      </w:t>
      </w:r>
    </w:p>
    <w:p w:rsidR="00344055" w:rsidRPr="0074189F" w:rsidRDefault="00344055" w:rsidP="00344055">
      <w:pPr>
        <w:ind w:left="7200"/>
        <w:contextualSpacing/>
        <w:jc w:val="both"/>
        <w:rPr>
          <w:rFonts w:eastAsia="Calibri" w:cstheme="minorHAnsi"/>
          <w:b/>
        </w:rPr>
      </w:pPr>
      <w:r w:rsidRPr="0074189F">
        <w:rPr>
          <w:rFonts w:eastAsia="Calibri" w:cstheme="minorHAnsi"/>
          <w:b/>
        </w:rPr>
        <w:t>(4 Marks)</w:t>
      </w:r>
    </w:p>
    <w:p w:rsidR="00344055" w:rsidRPr="0074189F" w:rsidRDefault="00344055" w:rsidP="005E1FE9">
      <w:pPr>
        <w:jc w:val="both"/>
        <w:rPr>
          <w:rFonts w:cstheme="minorHAnsi"/>
        </w:rPr>
      </w:pPr>
    </w:p>
    <w:p w:rsidR="0078574F" w:rsidRPr="0074189F" w:rsidRDefault="0078574F" w:rsidP="000D502A">
      <w:pPr>
        <w:spacing w:before="100" w:beforeAutospacing="1" w:after="100" w:afterAutospacing="1" w:line="240" w:lineRule="auto"/>
        <w:jc w:val="center"/>
        <w:rPr>
          <w:rFonts w:eastAsia="Calibri" w:cstheme="minorHAnsi"/>
          <w:b/>
        </w:rPr>
      </w:pPr>
      <w:r w:rsidRPr="0074189F">
        <w:rPr>
          <w:rFonts w:eastAsia="Calibri" w:cstheme="minorHAnsi"/>
          <w:b/>
        </w:rPr>
        <w:t>****************** END OF EXAMINATION***************</w:t>
      </w:r>
    </w:p>
    <w:p w:rsidR="0078574F" w:rsidRPr="00073529" w:rsidRDefault="0078574F" w:rsidP="005E1FE9">
      <w:pPr>
        <w:jc w:val="both"/>
        <w:rPr>
          <w:rFonts w:ascii="Times New Roman" w:hAnsi="Times New Roman" w:cs="Times New Roman"/>
          <w:sz w:val="24"/>
          <w:szCs w:val="24"/>
        </w:rPr>
      </w:pPr>
    </w:p>
    <w:sectPr w:rsidR="0078574F" w:rsidRPr="00073529"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1464FE"/>
    <w:multiLevelType w:val="hybridMultilevel"/>
    <w:tmpl w:val="641A9EE2"/>
    <w:lvl w:ilvl="0" w:tplc="C64E287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73529"/>
    <w:rsid w:val="000A2AB9"/>
    <w:rsid w:val="000D502A"/>
    <w:rsid w:val="00124395"/>
    <w:rsid w:val="00152B0A"/>
    <w:rsid w:val="00152DCD"/>
    <w:rsid w:val="00191013"/>
    <w:rsid w:val="001A7A11"/>
    <w:rsid w:val="001B2304"/>
    <w:rsid w:val="00281B0A"/>
    <w:rsid w:val="002A197C"/>
    <w:rsid w:val="002C2D26"/>
    <w:rsid w:val="0032070D"/>
    <w:rsid w:val="0032675D"/>
    <w:rsid w:val="00344055"/>
    <w:rsid w:val="00396829"/>
    <w:rsid w:val="003B07DD"/>
    <w:rsid w:val="003F212F"/>
    <w:rsid w:val="004160A5"/>
    <w:rsid w:val="004601CA"/>
    <w:rsid w:val="0051682C"/>
    <w:rsid w:val="00564C75"/>
    <w:rsid w:val="005D5FBD"/>
    <w:rsid w:val="005E1FE9"/>
    <w:rsid w:val="005E7A1A"/>
    <w:rsid w:val="005F544D"/>
    <w:rsid w:val="00652E23"/>
    <w:rsid w:val="00653A7B"/>
    <w:rsid w:val="006C69FD"/>
    <w:rsid w:val="006F297D"/>
    <w:rsid w:val="0074189F"/>
    <w:rsid w:val="00771F89"/>
    <w:rsid w:val="00777D25"/>
    <w:rsid w:val="007843D6"/>
    <w:rsid w:val="0078574F"/>
    <w:rsid w:val="007E6135"/>
    <w:rsid w:val="00807755"/>
    <w:rsid w:val="008614AE"/>
    <w:rsid w:val="00891492"/>
    <w:rsid w:val="008B30A0"/>
    <w:rsid w:val="00913F4D"/>
    <w:rsid w:val="00932B7E"/>
    <w:rsid w:val="00985F7E"/>
    <w:rsid w:val="00987DC9"/>
    <w:rsid w:val="009A375A"/>
    <w:rsid w:val="009D7E4E"/>
    <w:rsid w:val="00A07BC1"/>
    <w:rsid w:val="00AB2230"/>
    <w:rsid w:val="00AF0EAA"/>
    <w:rsid w:val="00B30131"/>
    <w:rsid w:val="00B77392"/>
    <w:rsid w:val="00BC586E"/>
    <w:rsid w:val="00BD616E"/>
    <w:rsid w:val="00C01876"/>
    <w:rsid w:val="00C10A79"/>
    <w:rsid w:val="00C15CAD"/>
    <w:rsid w:val="00C453EE"/>
    <w:rsid w:val="00C92F63"/>
    <w:rsid w:val="00CD6EE1"/>
    <w:rsid w:val="00CE4E64"/>
    <w:rsid w:val="00CF6431"/>
    <w:rsid w:val="00D93DC5"/>
    <w:rsid w:val="00D97BBC"/>
    <w:rsid w:val="00DE4426"/>
    <w:rsid w:val="00E03CB9"/>
    <w:rsid w:val="00E17543"/>
    <w:rsid w:val="00F976C0"/>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82BFE"/>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25</cp:revision>
  <cp:lastPrinted>2018-09-26T10:46:00Z</cp:lastPrinted>
  <dcterms:created xsi:type="dcterms:W3CDTF">2021-04-26T21:25:00Z</dcterms:created>
  <dcterms:modified xsi:type="dcterms:W3CDTF">2021-04-27T03:43:00Z</dcterms:modified>
</cp:coreProperties>
</file>