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F976C0" w:rsidP="00281B0A">
      <w:pPr>
        <w:spacing w:line="240" w:lineRule="auto"/>
        <w:jc w:val="center"/>
        <w:rPr>
          <w:rFonts w:ascii="Arial" w:hAnsi="Arial" w:cs="Arial"/>
          <w:b/>
          <w:bCs/>
        </w:rPr>
      </w:pPr>
      <w:r>
        <w:rPr>
          <w:rFonts w:ascii="Arial" w:hAnsi="Arial" w:cs="Arial"/>
          <w:b/>
          <w:bCs/>
        </w:rPr>
        <w:t>THIRD</w:t>
      </w:r>
      <w:r w:rsidR="005E7A1A">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932B7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F976C0">
        <w:rPr>
          <w:rFonts w:ascii="Arial" w:hAnsi="Arial" w:cs="Arial"/>
          <w:b/>
          <w:bCs/>
        </w:rPr>
        <w:t>MAY</w:t>
      </w:r>
      <w:r>
        <w:rPr>
          <w:rFonts w:ascii="Arial" w:hAnsi="Arial" w:cs="Arial"/>
          <w:b/>
          <w:bCs/>
        </w:rPr>
        <w:t>-2021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191013" w:rsidP="008A0B7E">
            <w:pPr>
              <w:jc w:val="center"/>
              <w:rPr>
                <w:rFonts w:ascii="Arial" w:hAnsi="Arial" w:cs="Arial"/>
                <w:b/>
                <w:bCs/>
              </w:rPr>
            </w:pPr>
            <w:r>
              <w:rPr>
                <w:rFonts w:ascii="Arial" w:hAnsi="Arial" w:cs="Arial"/>
                <w:b/>
                <w:bCs/>
              </w:rPr>
              <w:t>Business Research Methods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F27A60" w:rsidP="008A0B7E">
            <w:pPr>
              <w:jc w:val="center"/>
              <w:rPr>
                <w:rFonts w:ascii="Arial" w:hAnsi="Arial" w:cs="Arial"/>
                <w:b/>
                <w:bCs/>
              </w:rPr>
            </w:pPr>
            <w:r>
              <w:rPr>
                <w:rFonts w:ascii="Arial" w:hAnsi="Arial" w:cs="Arial"/>
                <w:b/>
                <w:bCs/>
              </w:rPr>
              <w:t>OM301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932B7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932B7E"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074442" w:rsidRDefault="005E1FE9" w:rsidP="005E1FE9">
      <w:pPr>
        <w:spacing w:before="240"/>
        <w:rPr>
          <w:rFonts w:cstheme="minorHAnsi"/>
          <w:b/>
        </w:rPr>
      </w:pPr>
      <w:r w:rsidRPr="00074442">
        <w:rPr>
          <w:rFonts w:cstheme="minorHAnsi"/>
          <w:b/>
          <w:bCs/>
        </w:rPr>
        <w:t>INSTRUCTIONS:</w:t>
      </w:r>
      <w:r w:rsidRPr="00074442">
        <w:rPr>
          <w:rFonts w:cstheme="minorHAnsi"/>
          <w:b/>
        </w:rPr>
        <w:t xml:space="preserve"> </w:t>
      </w:r>
    </w:p>
    <w:p w:rsidR="00191013" w:rsidRPr="00074442" w:rsidRDefault="00191013" w:rsidP="00191013">
      <w:pPr>
        <w:jc w:val="center"/>
        <w:rPr>
          <w:rFonts w:cstheme="minorHAnsi"/>
          <w:b/>
          <w:lang w:val="en-GB"/>
        </w:rPr>
      </w:pPr>
      <w:r w:rsidRPr="00074442">
        <w:rPr>
          <w:rFonts w:cstheme="minorHAnsi"/>
          <w:b/>
          <w:lang w:val="en-GB"/>
        </w:rPr>
        <w:t xml:space="preserve">This paper has </w:t>
      </w:r>
      <w:r w:rsidR="002F3F7C" w:rsidRPr="00074442">
        <w:rPr>
          <w:rFonts w:cstheme="minorHAnsi"/>
          <w:b/>
          <w:lang w:val="en-GB"/>
        </w:rPr>
        <w:t>four</w:t>
      </w:r>
      <w:r w:rsidRPr="00074442">
        <w:rPr>
          <w:rFonts w:cstheme="minorHAnsi"/>
          <w:b/>
          <w:lang w:val="en-GB"/>
        </w:rPr>
        <w:t xml:space="preserve"> (</w:t>
      </w:r>
      <w:r w:rsidR="002F3F7C" w:rsidRPr="00074442">
        <w:rPr>
          <w:rFonts w:cstheme="minorHAnsi"/>
          <w:b/>
          <w:lang w:val="en-GB"/>
        </w:rPr>
        <w:t>4</w:t>
      </w:r>
      <w:r w:rsidRPr="00074442">
        <w:rPr>
          <w:rFonts w:cstheme="minorHAnsi"/>
          <w:b/>
          <w:lang w:val="en-GB"/>
        </w:rPr>
        <w:t xml:space="preserve">) pages and six (6) questions. You are required to answer all questions </w:t>
      </w:r>
      <w:r w:rsidR="007E6135" w:rsidRPr="00074442">
        <w:rPr>
          <w:rFonts w:eastAsia="Times New Roman" w:cstheme="minorHAnsi"/>
          <w:b/>
        </w:rPr>
        <w:t xml:space="preserve">based on the </w:t>
      </w:r>
      <w:proofErr w:type="spellStart"/>
      <w:r w:rsidR="007E6135" w:rsidRPr="00074442">
        <w:rPr>
          <w:rFonts w:eastAsia="Times New Roman" w:cstheme="minorHAnsi"/>
          <w:b/>
        </w:rPr>
        <w:t>caselet</w:t>
      </w:r>
      <w:proofErr w:type="spellEnd"/>
      <w:r w:rsidR="007E6135" w:rsidRPr="00074442">
        <w:rPr>
          <w:rFonts w:eastAsia="Times New Roman" w:cstheme="minorHAnsi"/>
          <w:b/>
        </w:rPr>
        <w:t xml:space="preserve"> given below</w:t>
      </w:r>
    </w:p>
    <w:p w:rsidR="005E1FE9" w:rsidRPr="00074442" w:rsidRDefault="005E1FE9" w:rsidP="005E1FE9">
      <w:pPr>
        <w:jc w:val="both"/>
        <w:rPr>
          <w:rFonts w:cstheme="minorHAnsi"/>
        </w:rPr>
      </w:pPr>
      <w:r w:rsidRPr="00074442">
        <w:rPr>
          <w:rFonts w:cstheme="minorHAnsi"/>
        </w:rPr>
        <w:t>………………………………………………………………...…………………………</w:t>
      </w:r>
    </w:p>
    <w:p w:rsidR="0091329D" w:rsidRPr="00074442" w:rsidRDefault="0091329D" w:rsidP="0091329D">
      <w:pPr>
        <w:jc w:val="both"/>
        <w:rPr>
          <w:rFonts w:eastAsia="Calibri" w:cstheme="minorHAnsi"/>
        </w:rPr>
      </w:pPr>
      <w:r w:rsidRPr="00074442">
        <w:rPr>
          <w:rFonts w:cstheme="minorHAnsi"/>
        </w:rPr>
        <w:t xml:space="preserve">ZAP Computers, a very successful computer hardware manufacturer in </w:t>
      </w:r>
      <w:r w:rsidR="00C05EA0" w:rsidRPr="00074442">
        <w:rPr>
          <w:rFonts w:cstheme="minorHAnsi"/>
        </w:rPr>
        <w:t>India</w:t>
      </w:r>
      <w:r w:rsidRPr="00074442">
        <w:rPr>
          <w:rFonts w:cstheme="minorHAnsi"/>
        </w:rPr>
        <w:t xml:space="preserve">, is considering developing a new line of laptops that include a cell phone built into the computer. The cell phone could be removed and would include a separate hard-disc to allow the user to easily transport files that are on the laptop. The VP of Marketing at ZAP is very excited about this concept. He is pretty sure that there is nothing on the market like this and he believes that it will give ZAP an edge in the very competitive hardware market. There is a significant cost to developing this product but, if successful, the product could more than repay those costs in the first six months. ZAP Computers' current line of laptops is called </w:t>
      </w:r>
      <w:proofErr w:type="spellStart"/>
      <w:r w:rsidRPr="00074442">
        <w:rPr>
          <w:rFonts w:cstheme="minorHAnsi"/>
        </w:rPr>
        <w:t>Zaptops</w:t>
      </w:r>
      <w:proofErr w:type="spellEnd"/>
      <w:r w:rsidRPr="00074442">
        <w:rPr>
          <w:rFonts w:cstheme="minorHAnsi"/>
        </w:rPr>
        <w:t xml:space="preserve"> and each model has a new number. Z-45 is the current model (Z-44 was the previous model). One of the questions being considered is whether the new model will follow the same naming convention and be the Z-46 or whether a new name such as </w:t>
      </w:r>
      <w:proofErr w:type="spellStart"/>
      <w:r w:rsidRPr="00074442">
        <w:rPr>
          <w:rFonts w:cstheme="minorHAnsi"/>
        </w:rPr>
        <w:t>Zaptop</w:t>
      </w:r>
      <w:proofErr w:type="spellEnd"/>
      <w:r w:rsidRPr="00074442">
        <w:rPr>
          <w:rFonts w:cstheme="minorHAnsi"/>
        </w:rPr>
        <w:t xml:space="preserve"> Plus, </w:t>
      </w:r>
      <w:proofErr w:type="spellStart"/>
      <w:r w:rsidRPr="00074442">
        <w:rPr>
          <w:rFonts w:cstheme="minorHAnsi"/>
        </w:rPr>
        <w:t>Zaptop</w:t>
      </w:r>
      <w:proofErr w:type="spellEnd"/>
      <w:r w:rsidRPr="00074442">
        <w:rPr>
          <w:rFonts w:cstheme="minorHAnsi"/>
        </w:rPr>
        <w:t xml:space="preserve"> Premium or something else should be used. The company is also considering whether the cell phone should be a standard feature or an optional feature in its new models. Much of ZAP's success has come from attracting business customers who want a reliable computer without many bells and whistles at a lower price than the competition. The company has about 34,000 business customers who purchase, on average, 15 laptops per year. The company has not previously been seen as an innovator and it hopes to attract a new customer base with the new technology. ZAP does not expect that it will lose any existing customers. For existing customers, although the new model will be more expensive than the previous, it will be less expensive than purchasing both a ZAP laptop and a cell phone. Before making the investment, the VP of Marketing at ZAP has asked you, the Director of Marketing Research at ZAP, to propose some research that would reduce the risk in making this investment.</w:t>
      </w:r>
    </w:p>
    <w:p w:rsidR="00807755" w:rsidRDefault="00807755" w:rsidP="005E1FE9">
      <w:pPr>
        <w:jc w:val="both"/>
        <w:rPr>
          <w:rFonts w:cstheme="minorHAnsi"/>
          <w:b/>
          <w:u w:val="single"/>
        </w:rPr>
      </w:pPr>
    </w:p>
    <w:p w:rsidR="00074442" w:rsidRDefault="00074442" w:rsidP="005E1FE9">
      <w:pPr>
        <w:jc w:val="both"/>
        <w:rPr>
          <w:rFonts w:cstheme="minorHAnsi"/>
          <w:b/>
          <w:u w:val="single"/>
        </w:rPr>
      </w:pPr>
    </w:p>
    <w:p w:rsidR="00074442" w:rsidRPr="00074442" w:rsidRDefault="00074442" w:rsidP="005E1FE9">
      <w:pPr>
        <w:jc w:val="both"/>
        <w:rPr>
          <w:rFonts w:cstheme="minorHAnsi"/>
          <w:b/>
          <w:u w:val="single"/>
        </w:rPr>
      </w:pPr>
    </w:p>
    <w:p w:rsidR="00807755" w:rsidRPr="00074442" w:rsidRDefault="00807755" w:rsidP="005E1FE9">
      <w:pPr>
        <w:jc w:val="both"/>
        <w:rPr>
          <w:rFonts w:cstheme="minorHAnsi"/>
          <w:b/>
          <w:u w:val="single"/>
        </w:rPr>
      </w:pPr>
    </w:p>
    <w:p w:rsidR="0091329D" w:rsidRDefault="0091329D" w:rsidP="005E1FE9">
      <w:pPr>
        <w:jc w:val="both"/>
        <w:rPr>
          <w:rFonts w:cstheme="minorHAnsi"/>
          <w:b/>
          <w:u w:val="single"/>
        </w:rPr>
      </w:pPr>
    </w:p>
    <w:p w:rsidR="00F27A60" w:rsidRPr="00074442" w:rsidRDefault="00F27A60" w:rsidP="005E1FE9">
      <w:pPr>
        <w:jc w:val="both"/>
        <w:rPr>
          <w:rFonts w:cstheme="minorHAnsi"/>
          <w:b/>
          <w:u w:val="single"/>
        </w:rPr>
      </w:pPr>
    </w:p>
    <w:p w:rsidR="0091329D" w:rsidRPr="00074442" w:rsidRDefault="0091329D" w:rsidP="005E1FE9">
      <w:pPr>
        <w:jc w:val="both"/>
        <w:rPr>
          <w:rFonts w:cstheme="minorHAnsi"/>
          <w:b/>
          <w:u w:val="single"/>
        </w:rPr>
      </w:pPr>
    </w:p>
    <w:p w:rsidR="00CE4E64" w:rsidRPr="00074442" w:rsidRDefault="005E1FE9" w:rsidP="005E1FE9">
      <w:pPr>
        <w:jc w:val="both"/>
        <w:rPr>
          <w:rFonts w:cstheme="minorHAnsi"/>
          <w:b/>
          <w:u w:val="single"/>
        </w:rPr>
      </w:pPr>
      <w:r w:rsidRPr="00074442">
        <w:rPr>
          <w:rFonts w:cstheme="minorHAnsi"/>
          <w:b/>
          <w:u w:val="single"/>
        </w:rPr>
        <w:lastRenderedPageBreak/>
        <w:t>Questions.1</w:t>
      </w:r>
    </w:p>
    <w:p w:rsidR="005E1FE9" w:rsidRPr="00074442" w:rsidRDefault="00CE4E64" w:rsidP="00074442">
      <w:pPr>
        <w:jc w:val="both"/>
        <w:rPr>
          <w:rFonts w:cstheme="minorHAnsi"/>
          <w:b/>
        </w:rPr>
      </w:pPr>
      <w:r w:rsidRPr="00074442">
        <w:rPr>
          <w:rFonts w:cstheme="minorHAnsi"/>
        </w:rPr>
        <w:t xml:space="preserve">Identify at least three business problems and </w:t>
      </w:r>
      <w:r w:rsidR="005D5FBD" w:rsidRPr="00074442">
        <w:rPr>
          <w:rFonts w:cstheme="minorHAnsi"/>
        </w:rPr>
        <w:t>translate them into</w:t>
      </w:r>
      <w:r w:rsidRPr="00074442">
        <w:rPr>
          <w:rFonts w:cstheme="minorHAnsi"/>
        </w:rPr>
        <w:t xml:space="preserve"> business research problems</w:t>
      </w:r>
      <w:r w:rsidR="005D5FBD" w:rsidRPr="00074442">
        <w:rPr>
          <w:rFonts w:cstheme="minorHAnsi"/>
        </w:rPr>
        <w:t>.</w:t>
      </w:r>
      <w:r w:rsidRPr="00074442">
        <w:rPr>
          <w:rFonts w:cstheme="minorHAnsi"/>
        </w:rPr>
        <w:t xml:space="preserve"> </w:t>
      </w:r>
      <w:r w:rsidR="005E1FE9" w:rsidRPr="00074442">
        <w:rPr>
          <w:rFonts w:cstheme="minorHAnsi"/>
          <w:b/>
        </w:rPr>
        <w:tab/>
      </w:r>
      <w:r w:rsidR="005E1FE9" w:rsidRPr="00074442">
        <w:rPr>
          <w:rFonts w:cstheme="minorHAnsi"/>
          <w:b/>
        </w:rPr>
        <w:tab/>
      </w:r>
      <w:r w:rsidR="005E1FE9" w:rsidRPr="00074442">
        <w:rPr>
          <w:rFonts w:cstheme="minorHAnsi"/>
          <w:b/>
        </w:rPr>
        <w:tab/>
      </w:r>
      <w:r w:rsidR="005E1FE9" w:rsidRPr="00074442">
        <w:rPr>
          <w:rFonts w:cstheme="minorHAnsi"/>
          <w:b/>
        </w:rPr>
        <w:tab/>
      </w:r>
      <w:r w:rsidR="005E1FE9" w:rsidRPr="00074442">
        <w:rPr>
          <w:rFonts w:cstheme="minorHAnsi"/>
          <w:b/>
        </w:rPr>
        <w:tab/>
      </w:r>
      <w:r w:rsidR="005E1FE9" w:rsidRPr="00074442">
        <w:rPr>
          <w:rFonts w:cstheme="minorHAnsi"/>
          <w:b/>
        </w:rPr>
        <w:tab/>
      </w:r>
      <w:r w:rsidR="005E1FE9" w:rsidRPr="00074442">
        <w:rPr>
          <w:rFonts w:cstheme="minorHAnsi"/>
          <w:b/>
        </w:rPr>
        <w:tab/>
      </w:r>
      <w:r w:rsidR="005E1FE9" w:rsidRPr="00074442">
        <w:rPr>
          <w:rFonts w:cstheme="minorHAnsi"/>
          <w:b/>
        </w:rPr>
        <w:tab/>
      </w:r>
      <w:r w:rsidR="005E1FE9" w:rsidRPr="00074442">
        <w:rPr>
          <w:rFonts w:cstheme="minorHAnsi"/>
          <w:b/>
        </w:rPr>
        <w:tab/>
      </w:r>
      <w:r w:rsidR="00074442">
        <w:rPr>
          <w:rFonts w:cstheme="minorHAnsi"/>
          <w:b/>
        </w:rPr>
        <w:tab/>
      </w:r>
      <w:r w:rsidR="00074442">
        <w:rPr>
          <w:rFonts w:cstheme="minorHAnsi"/>
          <w:b/>
        </w:rPr>
        <w:tab/>
      </w:r>
      <w:r w:rsidR="00074442">
        <w:rPr>
          <w:rFonts w:cstheme="minorHAnsi"/>
          <w:b/>
        </w:rPr>
        <w:tab/>
      </w:r>
      <w:r w:rsidR="00074442">
        <w:rPr>
          <w:rFonts w:cstheme="minorHAnsi"/>
          <w:b/>
        </w:rPr>
        <w:tab/>
      </w:r>
      <w:r w:rsidR="005E1FE9" w:rsidRPr="00074442">
        <w:rPr>
          <w:rFonts w:cstheme="minorHAnsi"/>
          <w:b/>
        </w:rPr>
        <w:t>(</w:t>
      </w:r>
      <w:r w:rsidR="005D5FBD" w:rsidRPr="00074442">
        <w:rPr>
          <w:rFonts w:cstheme="minorHAnsi"/>
          <w:b/>
        </w:rPr>
        <w:t xml:space="preserve">6 </w:t>
      </w:r>
      <w:r w:rsidR="005E1FE9" w:rsidRPr="00074442">
        <w:rPr>
          <w:rFonts w:cstheme="minorHAnsi"/>
          <w:b/>
        </w:rPr>
        <w:t>Marks)</w:t>
      </w:r>
    </w:p>
    <w:p w:rsidR="005E1FE9" w:rsidRPr="00074442" w:rsidRDefault="005E1FE9" w:rsidP="005E1FE9">
      <w:pPr>
        <w:jc w:val="both"/>
        <w:rPr>
          <w:rFonts w:cstheme="minorHAnsi"/>
        </w:rPr>
      </w:pPr>
    </w:p>
    <w:p w:rsidR="005E1FE9" w:rsidRPr="00074442" w:rsidRDefault="005E1FE9" w:rsidP="005E1FE9">
      <w:pPr>
        <w:jc w:val="both"/>
        <w:rPr>
          <w:rFonts w:cstheme="minorHAnsi"/>
        </w:rPr>
      </w:pPr>
      <w:r w:rsidRPr="00074442">
        <w:rPr>
          <w:rFonts w:cstheme="minorHAnsi"/>
          <w:b/>
          <w:u w:val="single"/>
        </w:rPr>
        <w:t>Questions.2</w:t>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p>
    <w:p w:rsidR="00DE4426" w:rsidRPr="00074442" w:rsidRDefault="00DE4426" w:rsidP="005E1FE9">
      <w:pPr>
        <w:jc w:val="both"/>
        <w:rPr>
          <w:rFonts w:cstheme="minorHAnsi"/>
          <w:b/>
        </w:rPr>
      </w:pPr>
      <w:r w:rsidRPr="00074442">
        <w:rPr>
          <w:rFonts w:cstheme="minorHAnsi"/>
        </w:rPr>
        <w:t>Construct at least three interesting hypotheses based on your answer in Question-1 above.</w:t>
      </w:r>
      <w:r w:rsidRPr="00074442">
        <w:rPr>
          <w:rFonts w:cstheme="minorHAnsi"/>
          <w:b/>
        </w:rPr>
        <w:t xml:space="preserve"> </w:t>
      </w:r>
    </w:p>
    <w:p w:rsidR="005E1FE9" w:rsidRPr="00074442" w:rsidRDefault="00DE4426" w:rsidP="00DE4426">
      <w:pPr>
        <w:ind w:left="6480" w:firstLine="720"/>
        <w:jc w:val="both"/>
        <w:rPr>
          <w:rFonts w:cstheme="minorHAnsi"/>
        </w:rPr>
      </w:pPr>
      <w:r w:rsidRPr="00074442">
        <w:rPr>
          <w:rFonts w:cstheme="minorHAnsi"/>
          <w:b/>
        </w:rPr>
        <w:t>(6 Marks)</w:t>
      </w:r>
    </w:p>
    <w:p w:rsidR="005E1FE9" w:rsidRPr="00074442" w:rsidRDefault="005E1FE9" w:rsidP="005E1FE9">
      <w:pPr>
        <w:jc w:val="both"/>
        <w:rPr>
          <w:rFonts w:cstheme="minorHAnsi"/>
        </w:rPr>
      </w:pPr>
      <w:r w:rsidRPr="00074442">
        <w:rPr>
          <w:rFonts w:cstheme="minorHAnsi"/>
          <w:b/>
          <w:u w:val="single"/>
        </w:rPr>
        <w:t>Questions.3</w:t>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p>
    <w:p w:rsidR="006C69FD" w:rsidRPr="00074442" w:rsidRDefault="005F544D" w:rsidP="005F544D">
      <w:pPr>
        <w:contextualSpacing/>
        <w:jc w:val="both"/>
        <w:rPr>
          <w:rFonts w:eastAsia="Times New Roman" w:cstheme="minorHAnsi"/>
        </w:rPr>
      </w:pPr>
      <w:r w:rsidRPr="00074442">
        <w:rPr>
          <w:rFonts w:eastAsia="Times New Roman" w:cstheme="minorHAnsi"/>
        </w:rPr>
        <w:t xml:space="preserve">What research methods would you recommend </w:t>
      </w:r>
      <w:r w:rsidRPr="00074442">
        <w:rPr>
          <w:rFonts w:eastAsia="Calibri" w:cstheme="minorHAnsi"/>
        </w:rPr>
        <w:t>to obtain the</w:t>
      </w:r>
      <w:r w:rsidR="00913F4D" w:rsidRPr="00074442">
        <w:rPr>
          <w:rFonts w:eastAsia="Calibri" w:cstheme="minorHAnsi"/>
        </w:rPr>
        <w:t xml:space="preserve"> </w:t>
      </w:r>
      <w:r w:rsidRPr="00074442">
        <w:rPr>
          <w:rFonts w:eastAsia="Calibri" w:cstheme="minorHAnsi"/>
        </w:rPr>
        <w:t xml:space="preserve">information </w:t>
      </w:r>
      <w:r w:rsidR="00AD4679" w:rsidRPr="00074442">
        <w:rPr>
          <w:rFonts w:eastAsia="Calibri" w:cstheme="minorHAnsi"/>
        </w:rPr>
        <w:t xml:space="preserve">needed </w:t>
      </w:r>
      <w:r w:rsidRPr="00074442">
        <w:rPr>
          <w:rFonts w:eastAsia="Calibri" w:cstheme="minorHAnsi"/>
        </w:rPr>
        <w:t xml:space="preserve">to test the hypotheses </w:t>
      </w:r>
      <w:r w:rsidRPr="00074442">
        <w:rPr>
          <w:rFonts w:eastAsia="Times New Roman" w:cstheme="minorHAnsi"/>
        </w:rPr>
        <w:t xml:space="preserve">and why would these be the best methods? </w:t>
      </w:r>
    </w:p>
    <w:p w:rsidR="006C69FD" w:rsidRPr="00074442" w:rsidRDefault="006C69FD" w:rsidP="005F544D">
      <w:pPr>
        <w:contextualSpacing/>
        <w:jc w:val="both"/>
        <w:rPr>
          <w:rFonts w:eastAsia="Times New Roman" w:cstheme="minorHAnsi"/>
        </w:rPr>
      </w:pPr>
    </w:p>
    <w:p w:rsidR="005F544D" w:rsidRPr="00074442" w:rsidRDefault="006C69FD" w:rsidP="006C69FD">
      <w:pPr>
        <w:ind w:left="6480" w:firstLine="720"/>
        <w:contextualSpacing/>
        <w:jc w:val="both"/>
        <w:rPr>
          <w:rFonts w:eastAsia="Calibri" w:cstheme="minorHAnsi"/>
        </w:rPr>
      </w:pPr>
      <w:r w:rsidRPr="00074442">
        <w:rPr>
          <w:rFonts w:cstheme="minorHAnsi"/>
          <w:b/>
        </w:rPr>
        <w:t>(</w:t>
      </w:r>
      <w:r w:rsidR="003F212F" w:rsidRPr="00074442">
        <w:rPr>
          <w:rFonts w:cstheme="minorHAnsi"/>
          <w:b/>
        </w:rPr>
        <w:t>6</w:t>
      </w:r>
      <w:r w:rsidRPr="00074442">
        <w:rPr>
          <w:rFonts w:cstheme="minorHAnsi"/>
          <w:b/>
        </w:rPr>
        <w:t xml:space="preserve"> Marks)</w:t>
      </w:r>
    </w:p>
    <w:p w:rsidR="005E1FE9" w:rsidRPr="00074442" w:rsidRDefault="005E1FE9" w:rsidP="005E1FE9">
      <w:pPr>
        <w:jc w:val="both"/>
        <w:rPr>
          <w:rFonts w:cstheme="minorHAnsi"/>
        </w:rPr>
      </w:pPr>
    </w:p>
    <w:p w:rsidR="005E1FE9" w:rsidRPr="00074442" w:rsidRDefault="005E1FE9" w:rsidP="005E1FE9">
      <w:pPr>
        <w:jc w:val="both"/>
        <w:rPr>
          <w:rFonts w:cstheme="minorHAnsi"/>
        </w:rPr>
      </w:pPr>
      <w:r w:rsidRPr="00074442">
        <w:rPr>
          <w:rFonts w:cstheme="minorHAnsi"/>
          <w:b/>
          <w:u w:val="single"/>
        </w:rPr>
        <w:t>Questions.4</w:t>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p>
    <w:p w:rsidR="004160A5" w:rsidRPr="00074442" w:rsidRDefault="004160A5" w:rsidP="005E1FE9">
      <w:pPr>
        <w:jc w:val="both"/>
        <w:rPr>
          <w:rFonts w:cstheme="minorHAnsi"/>
          <w:b/>
        </w:rPr>
      </w:pPr>
      <w:r w:rsidRPr="00074442">
        <w:rPr>
          <w:rFonts w:cstheme="minorHAnsi"/>
        </w:rPr>
        <w:t>Who would you target to conduct the research and how they would be reached?</w:t>
      </w:r>
      <w:r w:rsidRPr="00074442">
        <w:rPr>
          <w:rFonts w:cstheme="minorHAnsi"/>
          <w:b/>
        </w:rPr>
        <w:t xml:space="preserve"> </w:t>
      </w:r>
    </w:p>
    <w:p w:rsidR="005E1FE9" w:rsidRPr="00074442" w:rsidRDefault="004160A5" w:rsidP="005E1FE9">
      <w:pPr>
        <w:jc w:val="both"/>
        <w:rPr>
          <w:rFonts w:cstheme="minorHAnsi"/>
        </w:rPr>
      </w:pP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t>(</w:t>
      </w:r>
      <w:r w:rsidR="003F212F" w:rsidRPr="00074442">
        <w:rPr>
          <w:rFonts w:cstheme="minorHAnsi"/>
          <w:b/>
        </w:rPr>
        <w:t>6</w:t>
      </w:r>
      <w:r w:rsidRPr="00074442">
        <w:rPr>
          <w:rFonts w:cstheme="minorHAnsi"/>
          <w:b/>
        </w:rPr>
        <w:t xml:space="preserve"> Marks)</w:t>
      </w:r>
    </w:p>
    <w:p w:rsidR="005E1FE9" w:rsidRPr="00074442" w:rsidRDefault="005E1FE9" w:rsidP="005E1FE9">
      <w:pPr>
        <w:jc w:val="both"/>
        <w:rPr>
          <w:rFonts w:cstheme="minorHAnsi"/>
        </w:rPr>
      </w:pPr>
      <w:r w:rsidRPr="00074442">
        <w:rPr>
          <w:rFonts w:cstheme="minorHAnsi"/>
          <w:b/>
          <w:u w:val="single"/>
        </w:rPr>
        <w:t>Questions.5</w:t>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r w:rsidRPr="00074442">
        <w:rPr>
          <w:rFonts w:cstheme="minorHAnsi"/>
          <w:b/>
        </w:rPr>
        <w:tab/>
      </w:r>
    </w:p>
    <w:p w:rsidR="008614AE" w:rsidRPr="00074442" w:rsidRDefault="008614AE" w:rsidP="005E1FE9">
      <w:pPr>
        <w:pStyle w:val="NormalWeb"/>
        <w:shd w:val="clear" w:color="auto" w:fill="FFFFFF"/>
        <w:contextualSpacing/>
        <w:jc w:val="both"/>
        <w:rPr>
          <w:rFonts w:asciiTheme="minorHAnsi" w:hAnsiTheme="minorHAnsi" w:cstheme="minorHAnsi"/>
          <w:b/>
          <w:sz w:val="22"/>
          <w:szCs w:val="22"/>
        </w:rPr>
      </w:pPr>
      <w:r w:rsidRPr="00074442">
        <w:rPr>
          <w:rFonts w:asciiTheme="minorHAnsi" w:hAnsiTheme="minorHAnsi" w:cstheme="minorHAnsi"/>
          <w:sz w:val="22"/>
          <w:szCs w:val="22"/>
        </w:rPr>
        <w:t>You planned to conduct a survey of 500 respondents with an expectation of 95% confidence level and 4% margin of error. Assuming 50% will favor your proposal, present an argument, with appropriate calculations, to either retain or change the sample size.</w:t>
      </w:r>
      <w:r w:rsidRPr="00074442">
        <w:rPr>
          <w:rFonts w:asciiTheme="minorHAnsi" w:hAnsiTheme="minorHAnsi" w:cstheme="minorHAnsi"/>
          <w:b/>
          <w:sz w:val="22"/>
          <w:szCs w:val="22"/>
        </w:rPr>
        <w:t xml:space="preserve"> </w:t>
      </w:r>
    </w:p>
    <w:p w:rsidR="008614AE" w:rsidRPr="00074442" w:rsidRDefault="008614AE" w:rsidP="005E1FE9">
      <w:pPr>
        <w:pStyle w:val="NormalWeb"/>
        <w:shd w:val="clear" w:color="auto" w:fill="FFFFFF"/>
        <w:contextualSpacing/>
        <w:jc w:val="both"/>
        <w:rPr>
          <w:rFonts w:asciiTheme="minorHAnsi" w:hAnsiTheme="minorHAnsi" w:cstheme="minorHAnsi"/>
          <w:b/>
          <w:sz w:val="22"/>
          <w:szCs w:val="22"/>
        </w:rPr>
      </w:pPr>
    </w:p>
    <w:p w:rsidR="005E1FE9" w:rsidRPr="00074442" w:rsidRDefault="008614AE" w:rsidP="008614AE">
      <w:pPr>
        <w:pStyle w:val="NormalWeb"/>
        <w:shd w:val="clear" w:color="auto" w:fill="FFFFFF"/>
        <w:ind w:left="6480" w:firstLine="720"/>
        <w:contextualSpacing/>
        <w:jc w:val="both"/>
        <w:rPr>
          <w:rFonts w:asciiTheme="minorHAnsi" w:hAnsiTheme="minorHAnsi" w:cstheme="minorHAnsi"/>
          <w:color w:val="222222"/>
          <w:sz w:val="22"/>
          <w:szCs w:val="22"/>
        </w:rPr>
      </w:pPr>
      <w:r w:rsidRPr="00074442">
        <w:rPr>
          <w:rFonts w:asciiTheme="minorHAnsi" w:hAnsiTheme="minorHAnsi" w:cstheme="minorHAnsi"/>
          <w:b/>
          <w:sz w:val="22"/>
          <w:szCs w:val="22"/>
        </w:rPr>
        <w:t>(</w:t>
      </w:r>
      <w:r w:rsidR="003F212F" w:rsidRPr="00074442">
        <w:rPr>
          <w:rFonts w:asciiTheme="minorHAnsi" w:hAnsiTheme="minorHAnsi" w:cstheme="minorHAnsi"/>
          <w:b/>
          <w:sz w:val="22"/>
          <w:szCs w:val="22"/>
        </w:rPr>
        <w:t>6</w:t>
      </w:r>
      <w:r w:rsidRPr="00074442">
        <w:rPr>
          <w:rFonts w:asciiTheme="minorHAnsi" w:hAnsiTheme="minorHAnsi" w:cstheme="minorHAnsi"/>
          <w:b/>
          <w:sz w:val="22"/>
          <w:szCs w:val="22"/>
        </w:rPr>
        <w:t xml:space="preserve"> Marks)</w:t>
      </w:r>
    </w:p>
    <w:p w:rsidR="00074442" w:rsidRDefault="00074442" w:rsidP="005E1FE9">
      <w:pPr>
        <w:jc w:val="both"/>
        <w:rPr>
          <w:rFonts w:cstheme="minorHAnsi"/>
          <w:b/>
          <w:u w:val="single"/>
        </w:rPr>
      </w:pPr>
    </w:p>
    <w:p w:rsidR="00074442" w:rsidRDefault="00074442" w:rsidP="005E1FE9">
      <w:pPr>
        <w:jc w:val="both"/>
        <w:rPr>
          <w:rFonts w:cstheme="minorHAnsi"/>
          <w:b/>
          <w:u w:val="single"/>
        </w:rPr>
      </w:pPr>
    </w:p>
    <w:p w:rsidR="00074442" w:rsidRDefault="00074442" w:rsidP="005E1FE9">
      <w:pPr>
        <w:jc w:val="both"/>
        <w:rPr>
          <w:rFonts w:cstheme="minorHAnsi"/>
          <w:b/>
          <w:u w:val="single"/>
        </w:rPr>
      </w:pPr>
    </w:p>
    <w:p w:rsidR="00074442" w:rsidRDefault="00074442" w:rsidP="005E1FE9">
      <w:pPr>
        <w:jc w:val="both"/>
        <w:rPr>
          <w:rFonts w:cstheme="minorHAnsi"/>
          <w:b/>
          <w:u w:val="single"/>
        </w:rPr>
      </w:pPr>
    </w:p>
    <w:p w:rsidR="00074442" w:rsidRDefault="00074442" w:rsidP="005E1FE9">
      <w:pPr>
        <w:jc w:val="both"/>
        <w:rPr>
          <w:rFonts w:cstheme="minorHAnsi"/>
          <w:b/>
          <w:u w:val="single"/>
        </w:rPr>
      </w:pPr>
    </w:p>
    <w:p w:rsidR="00074442" w:rsidRDefault="00074442" w:rsidP="005E1FE9">
      <w:pPr>
        <w:jc w:val="both"/>
        <w:rPr>
          <w:rFonts w:cstheme="minorHAnsi"/>
          <w:b/>
          <w:u w:val="single"/>
        </w:rPr>
      </w:pPr>
    </w:p>
    <w:p w:rsidR="00074442" w:rsidRDefault="00074442" w:rsidP="005E1FE9">
      <w:pPr>
        <w:jc w:val="both"/>
        <w:rPr>
          <w:rFonts w:cstheme="minorHAnsi"/>
          <w:b/>
          <w:u w:val="single"/>
        </w:rPr>
      </w:pPr>
    </w:p>
    <w:p w:rsidR="00074442" w:rsidRDefault="00074442" w:rsidP="005E1FE9">
      <w:pPr>
        <w:jc w:val="both"/>
        <w:rPr>
          <w:rFonts w:cstheme="minorHAnsi"/>
          <w:b/>
          <w:u w:val="single"/>
        </w:rPr>
      </w:pPr>
    </w:p>
    <w:p w:rsidR="00074442" w:rsidRDefault="00074442" w:rsidP="005E1FE9">
      <w:pPr>
        <w:jc w:val="both"/>
        <w:rPr>
          <w:rFonts w:cstheme="minorHAnsi"/>
          <w:b/>
          <w:u w:val="single"/>
        </w:rPr>
      </w:pPr>
    </w:p>
    <w:p w:rsidR="00074442" w:rsidRDefault="00074442" w:rsidP="005E1FE9">
      <w:pPr>
        <w:jc w:val="both"/>
        <w:rPr>
          <w:rFonts w:cstheme="minorHAnsi"/>
          <w:b/>
          <w:u w:val="single"/>
        </w:rPr>
      </w:pPr>
    </w:p>
    <w:p w:rsidR="00074442" w:rsidRDefault="00074442" w:rsidP="005E1FE9">
      <w:pPr>
        <w:jc w:val="both"/>
        <w:rPr>
          <w:rFonts w:cstheme="minorHAnsi"/>
          <w:b/>
          <w:u w:val="single"/>
        </w:rPr>
      </w:pPr>
    </w:p>
    <w:p w:rsidR="00074442" w:rsidRDefault="00074442" w:rsidP="005E1FE9">
      <w:pPr>
        <w:jc w:val="both"/>
        <w:rPr>
          <w:rFonts w:cstheme="minorHAnsi"/>
          <w:b/>
          <w:u w:val="single"/>
        </w:rPr>
      </w:pPr>
    </w:p>
    <w:p w:rsidR="00A07BC1" w:rsidRPr="00074442" w:rsidRDefault="008614AE" w:rsidP="005E1FE9">
      <w:pPr>
        <w:jc w:val="both"/>
        <w:rPr>
          <w:rFonts w:cstheme="minorHAnsi"/>
          <w:b/>
          <w:u w:val="single"/>
        </w:rPr>
      </w:pPr>
      <w:r w:rsidRPr="00074442">
        <w:rPr>
          <w:rFonts w:cstheme="minorHAnsi"/>
          <w:b/>
          <w:u w:val="single"/>
        </w:rPr>
        <w:lastRenderedPageBreak/>
        <w:t>Questions.6</w:t>
      </w:r>
    </w:p>
    <w:p w:rsidR="004E6703" w:rsidRPr="00074442" w:rsidRDefault="004E6703" w:rsidP="004E6703">
      <w:pPr>
        <w:contextualSpacing/>
        <w:jc w:val="both"/>
        <w:rPr>
          <w:rFonts w:eastAsia="Calibri" w:cstheme="minorHAnsi"/>
        </w:rPr>
      </w:pPr>
      <w:r w:rsidRPr="00074442">
        <w:rPr>
          <w:rFonts w:eastAsia="Times New Roman" w:cstheme="minorHAnsi"/>
        </w:rPr>
        <w:t xml:space="preserve">Assume that you just finished the fieldwork on a quantitative study to assess customer liking of your new concept of a premium laptop computer. A representative sample of 500 customers completed the survey. Respondents were asked to rate their overall liking of the concept. The survey also asked them to rate several attributes related to their price-value behavior, brand loyalty and intention to purchase the new computer. The results obtained are shown below. </w:t>
      </w:r>
      <w:r w:rsidRPr="00074442">
        <w:rPr>
          <w:rFonts w:eastAsia="Calibri" w:cstheme="minorHAnsi"/>
        </w:rPr>
        <w:t xml:space="preserve">  </w:t>
      </w:r>
    </w:p>
    <w:p w:rsidR="004E6703" w:rsidRPr="00074442" w:rsidRDefault="004E6703" w:rsidP="004E6703">
      <w:pPr>
        <w:contextualSpacing/>
        <w:jc w:val="both"/>
        <w:rPr>
          <w:rFonts w:eastAsia="Calibri" w:cstheme="minorHAnsi"/>
        </w:rPr>
      </w:pPr>
    </w:p>
    <w:p w:rsidR="004E6703" w:rsidRPr="00074442" w:rsidRDefault="004E6703" w:rsidP="004E6703">
      <w:pPr>
        <w:contextualSpacing/>
        <w:jc w:val="both"/>
        <w:rPr>
          <w:rFonts w:eastAsia="Calibri" w:cstheme="minorHAnsi"/>
        </w:rPr>
      </w:pPr>
    </w:p>
    <w:p w:rsidR="004E6703" w:rsidRPr="00074442" w:rsidRDefault="004E6703" w:rsidP="004E6703">
      <w:pPr>
        <w:contextualSpacing/>
        <w:jc w:val="both"/>
        <w:rPr>
          <w:rFonts w:eastAsia="Calibri" w:cstheme="minorHAnsi"/>
          <w:b/>
        </w:rPr>
      </w:pPr>
      <w:r w:rsidRPr="00074442">
        <w:rPr>
          <w:rFonts w:eastAsia="Calibri" w:cstheme="minorHAnsi"/>
        </w:rPr>
        <w:t xml:space="preserve">    </w:t>
      </w:r>
    </w:p>
    <w:p w:rsidR="004E6703" w:rsidRPr="00074442" w:rsidRDefault="004E6703" w:rsidP="004E6703">
      <w:pPr>
        <w:ind w:left="720"/>
        <w:contextualSpacing/>
        <w:jc w:val="both"/>
        <w:rPr>
          <w:rFonts w:eastAsia="Calibri" w:cstheme="minorHAnsi"/>
        </w:rPr>
      </w:pPr>
      <w:r w:rsidRPr="00074442">
        <w:rPr>
          <w:rFonts w:eastAsia="Calibri" w:cstheme="minorHAnsi"/>
        </w:rPr>
        <w:t>Table-1: Overall Liking of the Concept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350"/>
        <w:gridCol w:w="810"/>
        <w:gridCol w:w="810"/>
        <w:gridCol w:w="901"/>
        <w:gridCol w:w="1259"/>
      </w:tblGrid>
      <w:tr w:rsidR="004E6703" w:rsidRPr="00074442" w:rsidTr="00E83C2C">
        <w:tc>
          <w:tcPr>
            <w:tcW w:w="4338" w:type="dxa"/>
            <w:vMerge w:val="restart"/>
            <w:shd w:val="clear" w:color="auto" w:fill="auto"/>
          </w:tcPr>
          <w:p w:rsidR="004E6703" w:rsidRPr="00074442" w:rsidRDefault="004E6703" w:rsidP="004E6703">
            <w:pPr>
              <w:contextualSpacing/>
              <w:jc w:val="both"/>
              <w:rPr>
                <w:rFonts w:eastAsia="Calibri" w:cstheme="minorHAnsi"/>
              </w:rPr>
            </w:pPr>
          </w:p>
        </w:tc>
        <w:tc>
          <w:tcPr>
            <w:tcW w:w="1350"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Dislike very much</w:t>
            </w:r>
          </w:p>
        </w:tc>
        <w:tc>
          <w:tcPr>
            <w:tcW w:w="810" w:type="dxa"/>
            <w:shd w:val="clear" w:color="auto" w:fill="auto"/>
          </w:tcPr>
          <w:p w:rsidR="004E6703" w:rsidRPr="00074442" w:rsidRDefault="004E6703" w:rsidP="004E6703">
            <w:pPr>
              <w:contextualSpacing/>
              <w:jc w:val="both"/>
              <w:rPr>
                <w:rFonts w:eastAsia="Calibri" w:cstheme="minorHAnsi"/>
              </w:rPr>
            </w:pPr>
          </w:p>
        </w:tc>
        <w:tc>
          <w:tcPr>
            <w:tcW w:w="810" w:type="dxa"/>
            <w:shd w:val="clear" w:color="auto" w:fill="auto"/>
          </w:tcPr>
          <w:p w:rsidR="004E6703" w:rsidRPr="00074442" w:rsidRDefault="004E6703" w:rsidP="004E6703">
            <w:pPr>
              <w:contextualSpacing/>
              <w:jc w:val="both"/>
              <w:rPr>
                <w:rFonts w:eastAsia="Calibri" w:cstheme="minorHAnsi"/>
              </w:rPr>
            </w:pPr>
          </w:p>
        </w:tc>
        <w:tc>
          <w:tcPr>
            <w:tcW w:w="901" w:type="dxa"/>
            <w:shd w:val="clear" w:color="auto" w:fill="auto"/>
          </w:tcPr>
          <w:p w:rsidR="004E6703" w:rsidRPr="00074442" w:rsidRDefault="004E6703" w:rsidP="004E6703">
            <w:pPr>
              <w:contextualSpacing/>
              <w:jc w:val="both"/>
              <w:rPr>
                <w:rFonts w:eastAsia="Calibri" w:cstheme="minorHAnsi"/>
              </w:rPr>
            </w:pPr>
          </w:p>
        </w:tc>
        <w:tc>
          <w:tcPr>
            <w:tcW w:w="1259"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Like Very much</w:t>
            </w:r>
          </w:p>
        </w:tc>
      </w:tr>
      <w:tr w:rsidR="004E6703" w:rsidRPr="00074442" w:rsidTr="00E83C2C">
        <w:tc>
          <w:tcPr>
            <w:tcW w:w="4338" w:type="dxa"/>
            <w:vMerge/>
            <w:shd w:val="clear" w:color="auto" w:fill="auto"/>
          </w:tcPr>
          <w:p w:rsidR="004E6703" w:rsidRPr="00074442" w:rsidRDefault="004E6703" w:rsidP="004E6703">
            <w:pPr>
              <w:contextualSpacing/>
              <w:jc w:val="both"/>
              <w:rPr>
                <w:rFonts w:eastAsia="Calibri" w:cstheme="minorHAnsi"/>
              </w:rPr>
            </w:pPr>
          </w:p>
        </w:tc>
        <w:tc>
          <w:tcPr>
            <w:tcW w:w="1350"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1</w:t>
            </w:r>
          </w:p>
        </w:tc>
        <w:tc>
          <w:tcPr>
            <w:tcW w:w="810"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2</w:t>
            </w:r>
          </w:p>
        </w:tc>
        <w:tc>
          <w:tcPr>
            <w:tcW w:w="810"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3</w:t>
            </w:r>
          </w:p>
        </w:tc>
        <w:tc>
          <w:tcPr>
            <w:tcW w:w="901"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4</w:t>
            </w:r>
          </w:p>
        </w:tc>
        <w:tc>
          <w:tcPr>
            <w:tcW w:w="1259"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5</w:t>
            </w:r>
          </w:p>
        </w:tc>
      </w:tr>
      <w:tr w:rsidR="004E6703" w:rsidRPr="00074442" w:rsidTr="00E83C2C">
        <w:tc>
          <w:tcPr>
            <w:tcW w:w="4338"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Overall Liking</w:t>
            </w:r>
          </w:p>
        </w:tc>
        <w:tc>
          <w:tcPr>
            <w:tcW w:w="1350"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5%</w:t>
            </w:r>
          </w:p>
        </w:tc>
        <w:tc>
          <w:tcPr>
            <w:tcW w:w="810"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10%</w:t>
            </w:r>
          </w:p>
        </w:tc>
        <w:tc>
          <w:tcPr>
            <w:tcW w:w="810"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10%</w:t>
            </w:r>
          </w:p>
        </w:tc>
        <w:tc>
          <w:tcPr>
            <w:tcW w:w="901"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35%</w:t>
            </w:r>
          </w:p>
        </w:tc>
        <w:tc>
          <w:tcPr>
            <w:tcW w:w="1259"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40%</w:t>
            </w:r>
          </w:p>
        </w:tc>
      </w:tr>
    </w:tbl>
    <w:p w:rsidR="004E6703" w:rsidRPr="00074442" w:rsidRDefault="004E6703" w:rsidP="004E6703">
      <w:pPr>
        <w:ind w:left="720"/>
        <w:contextualSpacing/>
        <w:jc w:val="both"/>
        <w:rPr>
          <w:rFonts w:eastAsia="Calibri" w:cstheme="minorHAnsi"/>
        </w:rPr>
      </w:pPr>
      <w:r w:rsidRPr="00074442">
        <w:rPr>
          <w:rFonts w:eastAsia="Calibri" w:cstheme="minorHAnsi"/>
        </w:rPr>
        <w:t xml:space="preserve">                                                                                                                   </w:t>
      </w:r>
    </w:p>
    <w:p w:rsidR="004E6703" w:rsidRPr="00074442" w:rsidRDefault="004E6703" w:rsidP="004E6703">
      <w:pPr>
        <w:ind w:left="720"/>
        <w:contextualSpacing/>
        <w:jc w:val="both"/>
        <w:rPr>
          <w:rFonts w:eastAsia="Calibri" w:cstheme="minorHAnsi"/>
        </w:rPr>
      </w:pPr>
      <w:r w:rsidRPr="00074442">
        <w:rPr>
          <w:rFonts w:eastAsia="Calibri" w:cstheme="minorHAnsi"/>
        </w:rPr>
        <w:t>Table-2: Price-value behavior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265"/>
        <w:gridCol w:w="3181"/>
      </w:tblGrid>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Frequency</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w:t>
            </w:r>
          </w:p>
        </w:tc>
      </w:tr>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Quality is first for buying computers</w:t>
            </w: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195</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39%</w:t>
            </w:r>
          </w:p>
        </w:tc>
      </w:tr>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Within budget we look for the best quality of computers</w:t>
            </w: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155</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31%</w:t>
            </w:r>
          </w:p>
        </w:tc>
      </w:tr>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We look for best price within the selected quality</w:t>
            </w: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130</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26%</w:t>
            </w:r>
          </w:p>
        </w:tc>
      </w:tr>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We always look for low-priced computers</w:t>
            </w: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20</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4%</w:t>
            </w:r>
          </w:p>
        </w:tc>
      </w:tr>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Total</w:t>
            </w: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500</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100</w:t>
            </w:r>
          </w:p>
        </w:tc>
      </w:tr>
    </w:tbl>
    <w:p w:rsidR="004E6703" w:rsidRPr="00074442" w:rsidRDefault="004E6703" w:rsidP="004E6703">
      <w:pPr>
        <w:ind w:left="720"/>
        <w:contextualSpacing/>
        <w:jc w:val="both"/>
        <w:rPr>
          <w:rFonts w:eastAsia="Calibri" w:cstheme="minorHAnsi"/>
        </w:rPr>
      </w:pPr>
    </w:p>
    <w:p w:rsidR="004E6703" w:rsidRPr="00074442" w:rsidRDefault="004E6703" w:rsidP="004E6703">
      <w:pPr>
        <w:ind w:left="720"/>
        <w:contextualSpacing/>
        <w:jc w:val="both"/>
        <w:rPr>
          <w:rFonts w:eastAsia="Calibri" w:cstheme="minorHAnsi"/>
        </w:rPr>
      </w:pPr>
      <w:r w:rsidRPr="00074442">
        <w:rPr>
          <w:rFonts w:eastAsia="Calibri" w:cstheme="minorHAnsi"/>
        </w:rPr>
        <w:t>Table-3: Brand Loyalty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3265"/>
        <w:gridCol w:w="3181"/>
      </w:tblGrid>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Frequency</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w:t>
            </w:r>
          </w:p>
        </w:tc>
      </w:tr>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We always buy the same brand of computers</w:t>
            </w: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225</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45%</w:t>
            </w:r>
          </w:p>
        </w:tc>
      </w:tr>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We buy computers from a few  brands</w:t>
            </w: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210</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42%</w:t>
            </w:r>
          </w:p>
        </w:tc>
      </w:tr>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We buy computers from many different  brands</w:t>
            </w: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55</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11%</w:t>
            </w:r>
          </w:p>
        </w:tc>
      </w:tr>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Only price matters for us in buying a computer</w:t>
            </w: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10</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2%</w:t>
            </w:r>
          </w:p>
        </w:tc>
      </w:tr>
      <w:tr w:rsidR="004E6703" w:rsidRPr="00074442" w:rsidTr="00E83C2C">
        <w:tc>
          <w:tcPr>
            <w:tcW w:w="3303"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Total</w:t>
            </w:r>
          </w:p>
        </w:tc>
        <w:tc>
          <w:tcPr>
            <w:tcW w:w="3305"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500</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100</w:t>
            </w:r>
          </w:p>
        </w:tc>
      </w:tr>
    </w:tbl>
    <w:p w:rsidR="004E6703" w:rsidRPr="00074442" w:rsidRDefault="004E6703" w:rsidP="004E6703">
      <w:pPr>
        <w:contextualSpacing/>
        <w:jc w:val="both"/>
        <w:rPr>
          <w:rFonts w:eastAsia="Calibri" w:cstheme="minorHAnsi"/>
        </w:rPr>
      </w:pPr>
    </w:p>
    <w:p w:rsidR="004E6703" w:rsidRDefault="004E6703" w:rsidP="004E6703">
      <w:pPr>
        <w:ind w:left="720"/>
        <w:contextualSpacing/>
        <w:jc w:val="both"/>
        <w:rPr>
          <w:rFonts w:eastAsia="Calibri" w:cstheme="minorHAnsi"/>
        </w:rPr>
      </w:pPr>
    </w:p>
    <w:p w:rsidR="00074442" w:rsidRDefault="00074442" w:rsidP="004E6703">
      <w:pPr>
        <w:ind w:left="720"/>
        <w:contextualSpacing/>
        <w:jc w:val="both"/>
        <w:rPr>
          <w:rFonts w:eastAsia="Calibri" w:cstheme="minorHAnsi"/>
        </w:rPr>
      </w:pPr>
    </w:p>
    <w:p w:rsidR="00074442" w:rsidRDefault="00074442" w:rsidP="004E6703">
      <w:pPr>
        <w:ind w:left="720"/>
        <w:contextualSpacing/>
        <w:jc w:val="both"/>
        <w:rPr>
          <w:rFonts w:eastAsia="Calibri" w:cstheme="minorHAnsi"/>
        </w:rPr>
      </w:pPr>
    </w:p>
    <w:p w:rsidR="00F27A60" w:rsidRDefault="00F27A60" w:rsidP="004E6703">
      <w:pPr>
        <w:ind w:left="720"/>
        <w:contextualSpacing/>
        <w:jc w:val="both"/>
        <w:rPr>
          <w:rFonts w:eastAsia="Calibri" w:cstheme="minorHAnsi"/>
        </w:rPr>
      </w:pPr>
    </w:p>
    <w:p w:rsidR="00F27A60" w:rsidRDefault="00F27A60" w:rsidP="004E6703">
      <w:pPr>
        <w:ind w:left="720"/>
        <w:contextualSpacing/>
        <w:jc w:val="both"/>
        <w:rPr>
          <w:rFonts w:eastAsia="Calibri" w:cstheme="minorHAnsi"/>
        </w:rPr>
      </w:pPr>
    </w:p>
    <w:p w:rsidR="00F27A60" w:rsidRDefault="00F27A60" w:rsidP="004E6703">
      <w:pPr>
        <w:ind w:left="720"/>
        <w:contextualSpacing/>
        <w:jc w:val="both"/>
        <w:rPr>
          <w:rFonts w:eastAsia="Calibri" w:cstheme="minorHAnsi"/>
        </w:rPr>
      </w:pPr>
    </w:p>
    <w:p w:rsidR="00F27A60" w:rsidRDefault="00F27A60" w:rsidP="004E6703">
      <w:pPr>
        <w:ind w:left="720"/>
        <w:contextualSpacing/>
        <w:jc w:val="both"/>
        <w:rPr>
          <w:rFonts w:eastAsia="Calibri" w:cstheme="minorHAnsi"/>
        </w:rPr>
      </w:pPr>
    </w:p>
    <w:p w:rsidR="00F27A60" w:rsidRDefault="00F27A60" w:rsidP="004E6703">
      <w:pPr>
        <w:ind w:left="720"/>
        <w:contextualSpacing/>
        <w:jc w:val="both"/>
        <w:rPr>
          <w:rFonts w:eastAsia="Calibri" w:cstheme="minorHAnsi"/>
        </w:rPr>
      </w:pPr>
      <w:bookmarkStart w:id="0" w:name="_GoBack"/>
      <w:bookmarkEnd w:id="0"/>
    </w:p>
    <w:p w:rsidR="00074442" w:rsidRPr="00074442" w:rsidRDefault="00074442" w:rsidP="004E6703">
      <w:pPr>
        <w:ind w:left="720"/>
        <w:contextualSpacing/>
        <w:jc w:val="both"/>
        <w:rPr>
          <w:rFonts w:eastAsia="Calibri" w:cstheme="minorHAnsi"/>
        </w:rPr>
      </w:pPr>
    </w:p>
    <w:p w:rsidR="004E6703" w:rsidRPr="00074442" w:rsidRDefault="004E6703" w:rsidP="004E6703">
      <w:pPr>
        <w:ind w:left="720"/>
        <w:contextualSpacing/>
        <w:jc w:val="both"/>
        <w:rPr>
          <w:rFonts w:eastAsia="Calibri" w:cstheme="minorHAnsi"/>
        </w:rPr>
      </w:pPr>
      <w:r w:rsidRPr="00074442">
        <w:rPr>
          <w:rFonts w:eastAsia="Calibri" w:cstheme="minorHAnsi"/>
        </w:rPr>
        <w:t>Table-4: Purchase Intention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2515"/>
        <w:gridCol w:w="3181"/>
      </w:tblGrid>
      <w:tr w:rsidR="004E6703" w:rsidRPr="00074442" w:rsidTr="00E83C2C">
        <w:tc>
          <w:tcPr>
            <w:tcW w:w="4068" w:type="dxa"/>
            <w:shd w:val="clear" w:color="auto" w:fill="auto"/>
          </w:tcPr>
          <w:p w:rsidR="004E6703" w:rsidRPr="00074442" w:rsidRDefault="004E6703" w:rsidP="004E6703">
            <w:pPr>
              <w:contextualSpacing/>
              <w:jc w:val="both"/>
              <w:rPr>
                <w:rFonts w:eastAsia="Calibri" w:cstheme="minorHAnsi"/>
              </w:rPr>
            </w:pPr>
          </w:p>
        </w:tc>
        <w:tc>
          <w:tcPr>
            <w:tcW w:w="2540"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Frequency</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w:t>
            </w:r>
          </w:p>
        </w:tc>
      </w:tr>
      <w:tr w:rsidR="004E6703" w:rsidRPr="00074442" w:rsidTr="00E83C2C">
        <w:tc>
          <w:tcPr>
            <w:tcW w:w="4068"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We will definitely buy the new computer as soon as it is available</w:t>
            </w:r>
          </w:p>
        </w:tc>
        <w:tc>
          <w:tcPr>
            <w:tcW w:w="2540"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65</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13%</w:t>
            </w:r>
          </w:p>
        </w:tc>
      </w:tr>
      <w:tr w:rsidR="004E6703" w:rsidRPr="00074442" w:rsidTr="00E83C2C">
        <w:tc>
          <w:tcPr>
            <w:tcW w:w="4068"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We will watch and see how it performs before buying</w:t>
            </w:r>
          </w:p>
        </w:tc>
        <w:tc>
          <w:tcPr>
            <w:tcW w:w="2540"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300</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60%</w:t>
            </w:r>
          </w:p>
        </w:tc>
      </w:tr>
      <w:tr w:rsidR="004E6703" w:rsidRPr="00074442" w:rsidTr="00E83C2C">
        <w:tc>
          <w:tcPr>
            <w:tcW w:w="4068"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We will buy eventually when the price falls</w:t>
            </w:r>
          </w:p>
        </w:tc>
        <w:tc>
          <w:tcPr>
            <w:tcW w:w="2540"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35</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7%</w:t>
            </w:r>
          </w:p>
        </w:tc>
      </w:tr>
      <w:tr w:rsidR="004E6703" w:rsidRPr="00074442" w:rsidTr="00E83C2C">
        <w:tc>
          <w:tcPr>
            <w:tcW w:w="4068"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We do not need to buy any computer soon</w:t>
            </w:r>
          </w:p>
        </w:tc>
        <w:tc>
          <w:tcPr>
            <w:tcW w:w="2540"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100</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20%</w:t>
            </w:r>
          </w:p>
        </w:tc>
      </w:tr>
      <w:tr w:rsidR="004E6703" w:rsidRPr="00074442" w:rsidTr="00E83C2C">
        <w:tc>
          <w:tcPr>
            <w:tcW w:w="4068" w:type="dxa"/>
            <w:shd w:val="clear" w:color="auto" w:fill="auto"/>
          </w:tcPr>
          <w:p w:rsidR="004E6703" w:rsidRPr="00074442" w:rsidRDefault="004E6703" w:rsidP="004E6703">
            <w:pPr>
              <w:contextualSpacing/>
              <w:jc w:val="both"/>
              <w:rPr>
                <w:rFonts w:eastAsia="Calibri" w:cstheme="minorHAnsi"/>
              </w:rPr>
            </w:pPr>
            <w:r w:rsidRPr="00074442">
              <w:rPr>
                <w:rFonts w:eastAsia="Calibri" w:cstheme="minorHAnsi"/>
              </w:rPr>
              <w:t>Total</w:t>
            </w:r>
          </w:p>
        </w:tc>
        <w:tc>
          <w:tcPr>
            <w:tcW w:w="2540"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500</w:t>
            </w:r>
          </w:p>
        </w:tc>
        <w:tc>
          <w:tcPr>
            <w:tcW w:w="3229" w:type="dxa"/>
            <w:shd w:val="clear" w:color="auto" w:fill="auto"/>
          </w:tcPr>
          <w:p w:rsidR="004E6703" w:rsidRPr="00074442" w:rsidRDefault="004E6703" w:rsidP="004E6703">
            <w:pPr>
              <w:contextualSpacing/>
              <w:jc w:val="center"/>
              <w:rPr>
                <w:rFonts w:eastAsia="Calibri" w:cstheme="minorHAnsi"/>
              </w:rPr>
            </w:pPr>
            <w:r w:rsidRPr="00074442">
              <w:rPr>
                <w:rFonts w:eastAsia="Calibri" w:cstheme="minorHAnsi"/>
              </w:rPr>
              <w:t>100</w:t>
            </w:r>
          </w:p>
        </w:tc>
      </w:tr>
    </w:tbl>
    <w:p w:rsidR="004E6703" w:rsidRPr="00074442" w:rsidRDefault="004E6703" w:rsidP="004E6703">
      <w:pPr>
        <w:ind w:left="720"/>
        <w:contextualSpacing/>
        <w:jc w:val="both"/>
        <w:rPr>
          <w:rFonts w:eastAsia="Calibri" w:cstheme="minorHAnsi"/>
        </w:rPr>
      </w:pPr>
    </w:p>
    <w:p w:rsidR="004E6703" w:rsidRPr="00074442" w:rsidRDefault="004E6703" w:rsidP="004E6703">
      <w:pPr>
        <w:ind w:left="720"/>
        <w:contextualSpacing/>
        <w:jc w:val="both"/>
        <w:rPr>
          <w:rFonts w:eastAsia="Calibri" w:cstheme="minorHAnsi"/>
        </w:rPr>
      </w:pPr>
    </w:p>
    <w:p w:rsidR="004E6703" w:rsidRPr="00074442" w:rsidRDefault="004E6703" w:rsidP="004E6703">
      <w:pPr>
        <w:numPr>
          <w:ilvl w:val="0"/>
          <w:numId w:val="5"/>
        </w:numPr>
        <w:spacing w:after="0" w:line="240" w:lineRule="auto"/>
        <w:contextualSpacing/>
        <w:jc w:val="both"/>
        <w:rPr>
          <w:rFonts w:eastAsia="Calibri" w:cstheme="minorHAnsi"/>
        </w:rPr>
      </w:pPr>
      <w:r w:rsidRPr="00074442">
        <w:rPr>
          <w:rFonts w:eastAsia="Calibri" w:cstheme="minorHAnsi"/>
        </w:rPr>
        <w:t>List three of the key findings of the research based on the results shown above.</w:t>
      </w:r>
    </w:p>
    <w:p w:rsidR="004E6703" w:rsidRPr="00074442" w:rsidRDefault="004E6703" w:rsidP="004E6703">
      <w:pPr>
        <w:ind w:left="1080"/>
        <w:contextualSpacing/>
        <w:jc w:val="both"/>
        <w:rPr>
          <w:rFonts w:eastAsia="Calibri" w:cstheme="minorHAnsi"/>
          <w:b/>
        </w:rPr>
      </w:pPr>
      <w:r w:rsidRPr="00074442">
        <w:rPr>
          <w:rFonts w:eastAsia="Calibri" w:cstheme="minorHAnsi"/>
        </w:rPr>
        <w:t xml:space="preserve">                                                                                                                   </w:t>
      </w:r>
      <w:r w:rsidR="00074442">
        <w:rPr>
          <w:rFonts w:eastAsia="Calibri" w:cstheme="minorHAnsi"/>
        </w:rPr>
        <w:tab/>
      </w:r>
      <w:r w:rsidR="00074442">
        <w:rPr>
          <w:rFonts w:eastAsia="Calibri" w:cstheme="minorHAnsi"/>
        </w:rPr>
        <w:tab/>
      </w:r>
      <w:r w:rsidRPr="00074442">
        <w:rPr>
          <w:rFonts w:eastAsia="Calibri" w:cstheme="minorHAnsi"/>
          <w:b/>
        </w:rPr>
        <w:t>(6 Marks)</w:t>
      </w:r>
    </w:p>
    <w:p w:rsidR="004E6703" w:rsidRPr="00074442" w:rsidRDefault="004E6703" w:rsidP="004E6703">
      <w:pPr>
        <w:ind w:left="1080"/>
        <w:contextualSpacing/>
        <w:jc w:val="both"/>
        <w:rPr>
          <w:rFonts w:eastAsia="Calibri" w:cstheme="minorHAnsi"/>
          <w:b/>
        </w:rPr>
      </w:pPr>
    </w:p>
    <w:p w:rsidR="004E6703" w:rsidRPr="00074442" w:rsidRDefault="004E6703" w:rsidP="004E6703">
      <w:pPr>
        <w:numPr>
          <w:ilvl w:val="0"/>
          <w:numId w:val="5"/>
        </w:numPr>
        <w:spacing w:after="0" w:line="240" w:lineRule="auto"/>
        <w:contextualSpacing/>
        <w:jc w:val="both"/>
        <w:rPr>
          <w:rFonts w:eastAsia="Calibri" w:cstheme="minorHAnsi"/>
        </w:rPr>
      </w:pPr>
      <w:r w:rsidRPr="00074442">
        <w:rPr>
          <w:rFonts w:eastAsia="Calibri" w:cstheme="minorHAnsi"/>
        </w:rPr>
        <w:t xml:space="preserve">Interpret the findings based on the marketing problems outlined in the Question 1. </w:t>
      </w:r>
    </w:p>
    <w:p w:rsidR="00344055" w:rsidRPr="00074442" w:rsidRDefault="004E6703" w:rsidP="004E6703">
      <w:pPr>
        <w:ind w:left="7200"/>
        <w:contextualSpacing/>
        <w:jc w:val="both"/>
        <w:rPr>
          <w:rFonts w:eastAsia="Calibri" w:cstheme="minorHAnsi"/>
          <w:b/>
        </w:rPr>
      </w:pPr>
      <w:r w:rsidRPr="00074442">
        <w:rPr>
          <w:rFonts w:eastAsia="Calibri" w:cstheme="minorHAnsi"/>
        </w:rPr>
        <w:t xml:space="preserve">       </w:t>
      </w:r>
      <w:r w:rsidR="00074442">
        <w:rPr>
          <w:rFonts w:eastAsia="Calibri" w:cstheme="minorHAnsi"/>
        </w:rPr>
        <w:tab/>
      </w:r>
      <w:r w:rsidRPr="00074442">
        <w:rPr>
          <w:rFonts w:eastAsia="Calibri" w:cstheme="minorHAnsi"/>
          <w:b/>
        </w:rPr>
        <w:t>(4 Marks</w:t>
      </w:r>
      <w:r w:rsidR="00074442">
        <w:rPr>
          <w:rFonts w:eastAsia="Calibri" w:cstheme="minorHAnsi"/>
          <w:b/>
        </w:rPr>
        <w:t>)</w:t>
      </w:r>
    </w:p>
    <w:p w:rsidR="00344055" w:rsidRPr="00074442" w:rsidRDefault="00344055" w:rsidP="005E1FE9">
      <w:pPr>
        <w:jc w:val="both"/>
        <w:rPr>
          <w:rFonts w:cstheme="minorHAnsi"/>
        </w:rPr>
      </w:pPr>
    </w:p>
    <w:p w:rsidR="0078574F" w:rsidRPr="00074442" w:rsidRDefault="0078574F" w:rsidP="000D502A">
      <w:pPr>
        <w:spacing w:before="100" w:beforeAutospacing="1" w:after="100" w:afterAutospacing="1" w:line="240" w:lineRule="auto"/>
        <w:jc w:val="center"/>
        <w:rPr>
          <w:rFonts w:eastAsia="Calibri" w:cstheme="minorHAnsi"/>
          <w:b/>
        </w:rPr>
      </w:pPr>
      <w:r w:rsidRPr="00074442">
        <w:rPr>
          <w:rFonts w:eastAsia="Calibri" w:cstheme="minorHAnsi"/>
          <w:b/>
        </w:rPr>
        <w:t>****************** END OF EXAMINATION***************</w:t>
      </w:r>
    </w:p>
    <w:p w:rsidR="0078574F" w:rsidRPr="00074442" w:rsidRDefault="0078574F" w:rsidP="005E1FE9">
      <w:pPr>
        <w:jc w:val="both"/>
        <w:rPr>
          <w:rFonts w:cstheme="minorHAnsi"/>
        </w:rPr>
      </w:pPr>
    </w:p>
    <w:sectPr w:rsidR="0078574F" w:rsidRPr="00074442" w:rsidSect="00074442">
      <w:pgSz w:w="12240" w:h="15840"/>
      <w:pgMar w:top="426"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1464FE"/>
    <w:multiLevelType w:val="hybridMultilevel"/>
    <w:tmpl w:val="641A9EE2"/>
    <w:lvl w:ilvl="0" w:tplc="C64E28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2299E"/>
    <w:rsid w:val="00073529"/>
    <w:rsid w:val="00074442"/>
    <w:rsid w:val="000A2AB9"/>
    <w:rsid w:val="000D502A"/>
    <w:rsid w:val="00124395"/>
    <w:rsid w:val="00152B0A"/>
    <w:rsid w:val="00152DCD"/>
    <w:rsid w:val="00191013"/>
    <w:rsid w:val="001A7A11"/>
    <w:rsid w:val="001B2304"/>
    <w:rsid w:val="00281B0A"/>
    <w:rsid w:val="002A197C"/>
    <w:rsid w:val="002C2D26"/>
    <w:rsid w:val="002F3F7C"/>
    <w:rsid w:val="0032070D"/>
    <w:rsid w:val="0032675D"/>
    <w:rsid w:val="00344055"/>
    <w:rsid w:val="00396829"/>
    <w:rsid w:val="003B07DD"/>
    <w:rsid w:val="003F212F"/>
    <w:rsid w:val="004160A5"/>
    <w:rsid w:val="004601CA"/>
    <w:rsid w:val="004E6703"/>
    <w:rsid w:val="0051682C"/>
    <w:rsid w:val="00564C75"/>
    <w:rsid w:val="005D5FBD"/>
    <w:rsid w:val="005E1FE9"/>
    <w:rsid w:val="005E7A1A"/>
    <w:rsid w:val="005F544D"/>
    <w:rsid w:val="00652E23"/>
    <w:rsid w:val="00653A7B"/>
    <w:rsid w:val="006C69FD"/>
    <w:rsid w:val="006F297D"/>
    <w:rsid w:val="00771F89"/>
    <w:rsid w:val="00777D25"/>
    <w:rsid w:val="007843D6"/>
    <w:rsid w:val="0078574F"/>
    <w:rsid w:val="007E6135"/>
    <w:rsid w:val="00807755"/>
    <w:rsid w:val="008614AE"/>
    <w:rsid w:val="00891492"/>
    <w:rsid w:val="008B30A0"/>
    <w:rsid w:val="0091329D"/>
    <w:rsid w:val="00913F4D"/>
    <w:rsid w:val="00932B7E"/>
    <w:rsid w:val="00985F7E"/>
    <w:rsid w:val="00987DC9"/>
    <w:rsid w:val="009A375A"/>
    <w:rsid w:val="009D7E4E"/>
    <w:rsid w:val="00A07BC1"/>
    <w:rsid w:val="00A733A0"/>
    <w:rsid w:val="00AB2230"/>
    <w:rsid w:val="00AD4679"/>
    <w:rsid w:val="00AF0EAA"/>
    <w:rsid w:val="00B30131"/>
    <w:rsid w:val="00B77392"/>
    <w:rsid w:val="00BC586E"/>
    <w:rsid w:val="00BD616E"/>
    <w:rsid w:val="00C01876"/>
    <w:rsid w:val="00C05EA0"/>
    <w:rsid w:val="00C10A79"/>
    <w:rsid w:val="00C15CAD"/>
    <w:rsid w:val="00C453EE"/>
    <w:rsid w:val="00C92F63"/>
    <w:rsid w:val="00CD6EE1"/>
    <w:rsid w:val="00CE4E64"/>
    <w:rsid w:val="00CF6431"/>
    <w:rsid w:val="00D93DC5"/>
    <w:rsid w:val="00D97BBC"/>
    <w:rsid w:val="00DE4426"/>
    <w:rsid w:val="00E03CB9"/>
    <w:rsid w:val="00E17543"/>
    <w:rsid w:val="00F27A60"/>
    <w:rsid w:val="00F976C0"/>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4ACF"/>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11</cp:revision>
  <cp:lastPrinted>2018-09-26T10:46:00Z</cp:lastPrinted>
  <dcterms:created xsi:type="dcterms:W3CDTF">2021-04-29T02:25:00Z</dcterms:created>
  <dcterms:modified xsi:type="dcterms:W3CDTF">2021-04-29T06:08:00Z</dcterms:modified>
</cp:coreProperties>
</file>