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0ECA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496832E6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3D758163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FF19904" w14:textId="77777777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7A0D8189" w14:textId="77777777" w:rsidTr="0049720B">
        <w:trPr>
          <w:trHeight w:val="440"/>
          <w:jc w:val="center"/>
        </w:trPr>
        <w:tc>
          <w:tcPr>
            <w:tcW w:w="1838" w:type="dxa"/>
            <w:vAlign w:val="center"/>
          </w:tcPr>
          <w:p w14:paraId="49F79CC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B46FCAD" w14:textId="278A82DC" w:rsidR="005E1FE9" w:rsidRPr="001811E2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E-commerce</w:t>
            </w:r>
          </w:p>
        </w:tc>
        <w:tc>
          <w:tcPr>
            <w:tcW w:w="1710" w:type="dxa"/>
            <w:vAlign w:val="center"/>
          </w:tcPr>
          <w:p w14:paraId="2D58460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2E833178" w14:textId="72B51243" w:rsidR="005E1FE9" w:rsidRPr="00C11FF5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IT401</w:t>
            </w:r>
          </w:p>
        </w:tc>
      </w:tr>
      <w:tr w:rsidR="005E1FE9" w:rsidRPr="00C11FF5" w14:paraId="3FEFB7CE" w14:textId="77777777" w:rsidTr="0049720B">
        <w:trPr>
          <w:trHeight w:val="440"/>
          <w:jc w:val="center"/>
        </w:trPr>
        <w:tc>
          <w:tcPr>
            <w:tcW w:w="1838" w:type="dxa"/>
            <w:vAlign w:val="center"/>
          </w:tcPr>
          <w:p w14:paraId="732F66C4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7C867319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4CFA76B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3FA88B2B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6A6B22BD" w14:textId="54DE031A"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 w:rsidR="006B1B4F" w:rsidRPr="006B1B4F">
        <w:rPr>
          <w:rFonts w:ascii="Arial" w:hAnsi="Arial" w:cs="Arial"/>
          <w:b/>
        </w:rPr>
        <w:t>•</w:t>
      </w:r>
      <w:r w:rsidR="006B1B4F" w:rsidRPr="006B1B4F">
        <w:rPr>
          <w:rFonts w:ascii="Arial" w:hAnsi="Arial" w:cs="Arial"/>
          <w:b/>
        </w:rPr>
        <w:tab/>
        <w:t>All the questions are compulsory.</w:t>
      </w:r>
    </w:p>
    <w:p w14:paraId="1E105D6B" w14:textId="392AB079" w:rsidR="005E1FE9" w:rsidRPr="0049720B" w:rsidRDefault="005E1FE9" w:rsidP="005E1FE9">
      <w:pPr>
        <w:jc w:val="both"/>
        <w:rPr>
          <w:rFonts w:cstheme="minorHAnsi"/>
        </w:rPr>
      </w:pPr>
      <w:r w:rsidRPr="0049720B">
        <w:rPr>
          <w:rFonts w:cstheme="minorHAnsi"/>
        </w:rPr>
        <w:t>………………………………………………………………...………………</w:t>
      </w:r>
      <w:r w:rsidR="0049720B">
        <w:rPr>
          <w:rFonts w:cstheme="minorHAnsi"/>
        </w:rPr>
        <w:t>……………………………………………………………………</w:t>
      </w:r>
      <w:r w:rsidRPr="0049720B">
        <w:rPr>
          <w:rFonts w:cstheme="minorHAnsi"/>
        </w:rPr>
        <w:t>…………</w:t>
      </w:r>
    </w:p>
    <w:p w14:paraId="566C0859" w14:textId="0CD15FDA" w:rsidR="003E2D35" w:rsidRPr="0049720B" w:rsidRDefault="005E1FE9" w:rsidP="00A75549">
      <w:pPr>
        <w:jc w:val="both"/>
        <w:rPr>
          <w:rFonts w:cstheme="minorHAnsi"/>
          <w:b/>
        </w:rPr>
      </w:pPr>
      <w:r w:rsidRPr="0049720B">
        <w:rPr>
          <w:rFonts w:cstheme="minorHAnsi"/>
          <w:b/>
          <w:u w:val="single"/>
        </w:rPr>
        <w:t>Questions.1</w:t>
      </w:r>
      <w:r w:rsidRPr="0049720B">
        <w:rPr>
          <w:rFonts w:cstheme="minorHAnsi"/>
          <w:b/>
        </w:rPr>
        <w:tab/>
      </w:r>
      <w:r w:rsidR="003E2D35" w:rsidRPr="0049720B">
        <w:rPr>
          <w:rFonts w:cstheme="minorHAnsi"/>
          <w:bCs/>
        </w:rPr>
        <w:t>Please calculate the winner as per the given scenario:</w:t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A75549" w:rsidRPr="0049720B">
        <w:rPr>
          <w:rFonts w:cstheme="minorHAnsi"/>
          <w:b/>
          <w:bCs/>
        </w:rPr>
        <w:t>(</w:t>
      </w:r>
      <w:r w:rsidR="00F34486" w:rsidRPr="0049720B">
        <w:rPr>
          <w:rFonts w:cstheme="minorHAnsi"/>
          <w:b/>
          <w:bCs/>
        </w:rPr>
        <w:t>9</w:t>
      </w:r>
      <w:r w:rsidR="00A75549" w:rsidRPr="0049720B">
        <w:rPr>
          <w:rFonts w:cstheme="minorHAnsi"/>
          <w:b/>
          <w:bCs/>
        </w:rPr>
        <w:t xml:space="preserve"> Marks)</w:t>
      </w:r>
    </w:p>
    <w:p w14:paraId="0195D8D5" w14:textId="42D273AE" w:rsidR="00A75549" w:rsidRPr="0049720B" w:rsidRDefault="00DD3EB7" w:rsidP="005E1FE9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49720B">
        <w:rPr>
          <w:rFonts w:cstheme="minorHAnsi"/>
          <w:bCs/>
        </w:rPr>
        <w:t>Explain the concept of Forward auction</w:t>
      </w:r>
      <w:r w:rsidR="00DB13E5" w:rsidRPr="0049720B">
        <w:rPr>
          <w:rFonts w:cstheme="minorHAnsi"/>
          <w:bCs/>
        </w:rPr>
        <w:t xml:space="preserve">. </w:t>
      </w:r>
      <w:r w:rsidR="003E2D35" w:rsidRPr="0049720B">
        <w:rPr>
          <w:rFonts w:cstheme="minorHAnsi"/>
          <w:bCs/>
        </w:rPr>
        <w:t>B2B</w:t>
      </w:r>
      <w:r w:rsidR="00DB13E5" w:rsidRPr="0049720B">
        <w:rPr>
          <w:rFonts w:cstheme="minorHAnsi"/>
          <w:bCs/>
        </w:rPr>
        <w:t xml:space="preserve"> an</w:t>
      </w:r>
      <w:r w:rsidR="003E2D35" w:rsidRPr="0049720B">
        <w:rPr>
          <w:rFonts w:cstheme="minorHAnsi"/>
          <w:bCs/>
        </w:rPr>
        <w:t xml:space="preserve"> </w:t>
      </w:r>
      <w:r w:rsidR="00DB13E5" w:rsidRPr="0049720B">
        <w:rPr>
          <w:rFonts w:cstheme="minorHAnsi"/>
          <w:bCs/>
        </w:rPr>
        <w:t xml:space="preserve">e-commerce </w:t>
      </w:r>
      <w:r w:rsidR="003E2D35" w:rsidRPr="0049720B">
        <w:rPr>
          <w:rFonts w:cstheme="minorHAnsi"/>
          <w:bCs/>
        </w:rPr>
        <w:t>organization got the order from different clients, if they have 10</w:t>
      </w:r>
      <w:r w:rsidR="00A75549" w:rsidRPr="0049720B">
        <w:rPr>
          <w:rFonts w:cstheme="minorHAnsi"/>
          <w:bCs/>
        </w:rPr>
        <w:t>0 units to sell, how they decide the winner.</w:t>
      </w:r>
      <w:r w:rsidR="00BB7341" w:rsidRPr="0049720B">
        <w:rPr>
          <w:rFonts w:cstheme="minorHAnsi"/>
          <w:bCs/>
        </w:rPr>
        <w:t xml:space="preserve"> W</w:t>
      </w:r>
      <w:bookmarkStart w:id="0" w:name="_GoBack"/>
      <w:bookmarkEnd w:id="0"/>
      <w:r w:rsidR="00BB7341" w:rsidRPr="0049720B">
        <w:rPr>
          <w:rFonts w:cstheme="minorHAnsi"/>
          <w:bCs/>
        </w:rPr>
        <w:t>hich of the bidder would not able to get his demand completely fulfilled and why?</w:t>
      </w:r>
    </w:p>
    <w:p w14:paraId="72C0E7AA" w14:textId="77777777" w:rsidR="002E594E" w:rsidRPr="0049720B" w:rsidRDefault="002E594E" w:rsidP="002E594E">
      <w:pPr>
        <w:pStyle w:val="ListParagraph"/>
        <w:jc w:val="both"/>
        <w:rPr>
          <w:rFonts w:cstheme="minorHAnsi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A75549" w:rsidRPr="0049720B" w14:paraId="2F734D8E" w14:textId="77777777" w:rsidTr="0049720B">
        <w:trPr>
          <w:trHeight w:val="394"/>
        </w:trPr>
        <w:tc>
          <w:tcPr>
            <w:tcW w:w="4764" w:type="dxa"/>
          </w:tcPr>
          <w:p w14:paraId="2946B4B0" w14:textId="278248E9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Bidder</w:t>
            </w:r>
          </w:p>
        </w:tc>
        <w:tc>
          <w:tcPr>
            <w:tcW w:w="4764" w:type="dxa"/>
          </w:tcPr>
          <w:p w14:paraId="188E8AE6" w14:textId="6B29CDC1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 xml:space="preserve">Price / Quantity </w:t>
            </w:r>
          </w:p>
        </w:tc>
      </w:tr>
      <w:tr w:rsidR="00A75549" w:rsidRPr="0049720B" w14:paraId="4C4A2E2D" w14:textId="77777777" w:rsidTr="0049720B">
        <w:trPr>
          <w:trHeight w:val="269"/>
        </w:trPr>
        <w:tc>
          <w:tcPr>
            <w:tcW w:w="4764" w:type="dxa"/>
          </w:tcPr>
          <w:p w14:paraId="75731CAB" w14:textId="340676C9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1</w:t>
            </w:r>
          </w:p>
        </w:tc>
        <w:tc>
          <w:tcPr>
            <w:tcW w:w="4764" w:type="dxa"/>
          </w:tcPr>
          <w:p w14:paraId="5C1FD563" w14:textId="5CBA7E4D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(30,</w:t>
            </w:r>
            <w:r w:rsidR="00BB7341" w:rsidRPr="0049720B">
              <w:rPr>
                <w:rFonts w:cstheme="minorHAnsi"/>
                <w:bCs/>
              </w:rPr>
              <w:t xml:space="preserve"> </w:t>
            </w:r>
            <w:r w:rsidRPr="0049720B">
              <w:rPr>
                <w:rFonts w:cstheme="minorHAnsi"/>
                <w:bCs/>
              </w:rPr>
              <w:t>20)</w:t>
            </w:r>
          </w:p>
        </w:tc>
      </w:tr>
      <w:tr w:rsidR="00A75549" w:rsidRPr="0049720B" w14:paraId="5C0062A7" w14:textId="77777777" w:rsidTr="0049720B">
        <w:trPr>
          <w:trHeight w:val="394"/>
        </w:trPr>
        <w:tc>
          <w:tcPr>
            <w:tcW w:w="4764" w:type="dxa"/>
          </w:tcPr>
          <w:p w14:paraId="0D3944B9" w14:textId="15D58B12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2</w:t>
            </w:r>
          </w:p>
        </w:tc>
        <w:tc>
          <w:tcPr>
            <w:tcW w:w="4764" w:type="dxa"/>
          </w:tcPr>
          <w:p w14:paraId="690E131E" w14:textId="006A3CFD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(25, 15)</w:t>
            </w:r>
          </w:p>
        </w:tc>
      </w:tr>
      <w:tr w:rsidR="00A75549" w:rsidRPr="0049720B" w14:paraId="209999AF" w14:textId="77777777" w:rsidTr="0049720B">
        <w:trPr>
          <w:trHeight w:val="382"/>
        </w:trPr>
        <w:tc>
          <w:tcPr>
            <w:tcW w:w="4764" w:type="dxa"/>
          </w:tcPr>
          <w:p w14:paraId="75156CF3" w14:textId="260EE181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3</w:t>
            </w:r>
          </w:p>
        </w:tc>
        <w:tc>
          <w:tcPr>
            <w:tcW w:w="4764" w:type="dxa"/>
          </w:tcPr>
          <w:p w14:paraId="52018D61" w14:textId="6845E6F7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(45,</w:t>
            </w:r>
            <w:r w:rsidR="00BB7341" w:rsidRPr="0049720B">
              <w:rPr>
                <w:rFonts w:cstheme="minorHAnsi"/>
                <w:bCs/>
              </w:rPr>
              <w:t xml:space="preserve"> 30</w:t>
            </w:r>
            <w:r w:rsidRPr="0049720B">
              <w:rPr>
                <w:rFonts w:cstheme="minorHAnsi"/>
                <w:bCs/>
              </w:rPr>
              <w:t>)</w:t>
            </w:r>
          </w:p>
        </w:tc>
      </w:tr>
      <w:tr w:rsidR="00A75549" w:rsidRPr="0049720B" w14:paraId="2DB0F358" w14:textId="77777777" w:rsidTr="0049720B">
        <w:trPr>
          <w:trHeight w:val="394"/>
        </w:trPr>
        <w:tc>
          <w:tcPr>
            <w:tcW w:w="4764" w:type="dxa"/>
          </w:tcPr>
          <w:p w14:paraId="4D6F8141" w14:textId="7874451E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4</w:t>
            </w:r>
          </w:p>
        </w:tc>
        <w:tc>
          <w:tcPr>
            <w:tcW w:w="4764" w:type="dxa"/>
          </w:tcPr>
          <w:p w14:paraId="49BE8995" w14:textId="299E3497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(</w:t>
            </w:r>
            <w:r w:rsidR="00BB7341" w:rsidRPr="0049720B">
              <w:rPr>
                <w:rFonts w:cstheme="minorHAnsi"/>
                <w:bCs/>
              </w:rPr>
              <w:t>40, 30)</w:t>
            </w:r>
          </w:p>
        </w:tc>
      </w:tr>
      <w:tr w:rsidR="00A75549" w:rsidRPr="0049720B" w14:paraId="30626363" w14:textId="77777777" w:rsidTr="0049720B">
        <w:trPr>
          <w:trHeight w:val="382"/>
        </w:trPr>
        <w:tc>
          <w:tcPr>
            <w:tcW w:w="4764" w:type="dxa"/>
          </w:tcPr>
          <w:p w14:paraId="5BB667C0" w14:textId="498B8709" w:rsidR="00A75549" w:rsidRPr="0049720B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5</w:t>
            </w:r>
          </w:p>
        </w:tc>
        <w:tc>
          <w:tcPr>
            <w:tcW w:w="4764" w:type="dxa"/>
          </w:tcPr>
          <w:p w14:paraId="7FB7270F" w14:textId="03B7B839" w:rsidR="00A75549" w:rsidRPr="0049720B" w:rsidRDefault="00BB7341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(12, 28)</w:t>
            </w:r>
          </w:p>
        </w:tc>
      </w:tr>
    </w:tbl>
    <w:p w14:paraId="45F249BB" w14:textId="77777777" w:rsidR="000A0D64" w:rsidRPr="0049720B" w:rsidRDefault="000A0D64" w:rsidP="000A0D64">
      <w:pPr>
        <w:pStyle w:val="ListParagraph"/>
        <w:jc w:val="both"/>
        <w:rPr>
          <w:rFonts w:cstheme="minorHAnsi"/>
          <w:bCs/>
        </w:rPr>
      </w:pPr>
    </w:p>
    <w:p w14:paraId="0D6B7249" w14:textId="3B6042E5" w:rsidR="00CC3633" w:rsidRPr="0049720B" w:rsidRDefault="00DD3EB7" w:rsidP="00CC3633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49720B">
        <w:rPr>
          <w:rFonts w:cstheme="minorHAnsi"/>
          <w:bCs/>
        </w:rPr>
        <w:t xml:space="preserve">Enlist the various criteria of </w:t>
      </w:r>
      <w:r w:rsidR="008C0192" w:rsidRPr="0049720B">
        <w:rPr>
          <w:rFonts w:cstheme="minorHAnsi"/>
          <w:bCs/>
        </w:rPr>
        <w:t>multiunit reverse logistics if an organization</w:t>
      </w:r>
      <w:r w:rsidRPr="0049720B">
        <w:rPr>
          <w:rFonts w:cstheme="minorHAnsi"/>
          <w:bCs/>
        </w:rPr>
        <w:t xml:space="preserve"> and calculate </w:t>
      </w:r>
      <w:proofErr w:type="gramStart"/>
      <w:r w:rsidRPr="0049720B">
        <w:rPr>
          <w:rFonts w:cstheme="minorHAnsi"/>
          <w:bCs/>
        </w:rPr>
        <w:t>on the basis of</w:t>
      </w:r>
      <w:proofErr w:type="gramEnd"/>
      <w:r w:rsidRPr="0049720B">
        <w:rPr>
          <w:rFonts w:cstheme="minorHAnsi"/>
          <w:bCs/>
        </w:rPr>
        <w:t xml:space="preserve"> the </w:t>
      </w:r>
      <w:r w:rsidR="008C0192" w:rsidRPr="0049720B">
        <w:rPr>
          <w:rFonts w:cstheme="minorHAnsi"/>
          <w:bCs/>
        </w:rPr>
        <w:t>choice to purchase the goods (500 units) from three suppliers, how would they decide the amount purchased from these three suppliers as per the given information</w:t>
      </w:r>
      <w:r w:rsidR="00CC3633" w:rsidRPr="0049720B">
        <w:rPr>
          <w:rFonts w:cstheme="minorHAnsi"/>
          <w:bCs/>
        </w:rPr>
        <w:t>.</w:t>
      </w:r>
    </w:p>
    <w:p w14:paraId="3E1AACE3" w14:textId="742FD5DC" w:rsidR="00CC3633" w:rsidRPr="0049720B" w:rsidRDefault="008C0192" w:rsidP="00951F5B">
      <w:pPr>
        <w:pStyle w:val="ListParagraph"/>
        <w:jc w:val="both"/>
        <w:rPr>
          <w:rFonts w:cstheme="minorHAnsi"/>
          <w:bCs/>
        </w:rPr>
      </w:pPr>
      <w:r w:rsidRPr="0049720B">
        <w:rPr>
          <w:rFonts w:cstheme="minorHAnsi"/>
          <w:b/>
        </w:rPr>
        <w:t>Supplier 1:</w:t>
      </w:r>
      <w:r w:rsidRPr="0049720B">
        <w:rPr>
          <w:rFonts w:cstheme="minorHAnsi"/>
          <w:bCs/>
        </w:rPr>
        <w:t xml:space="preserve"> </w:t>
      </w:r>
      <w:r w:rsidR="00CC3633" w:rsidRPr="0049720B">
        <w:rPr>
          <w:rFonts w:cstheme="minorHAnsi"/>
          <w:bCs/>
        </w:rPr>
        <w:t>first supplier offers 100 rupees for first 300 units and 50 rupees for between 300 to 400 units.</w:t>
      </w:r>
    </w:p>
    <w:p w14:paraId="597E392B" w14:textId="0F5F92C8" w:rsidR="00CC3633" w:rsidRPr="0049720B" w:rsidRDefault="00CC3633" w:rsidP="00951F5B">
      <w:pPr>
        <w:pStyle w:val="ListParagraph"/>
        <w:jc w:val="both"/>
        <w:rPr>
          <w:rFonts w:cstheme="minorHAnsi"/>
          <w:bCs/>
        </w:rPr>
      </w:pPr>
      <w:r w:rsidRPr="0049720B">
        <w:rPr>
          <w:rFonts w:cstheme="minorHAnsi"/>
          <w:b/>
        </w:rPr>
        <w:t>Supplier 2:</w:t>
      </w:r>
      <w:r w:rsidRPr="0049720B">
        <w:rPr>
          <w:rFonts w:cstheme="minorHAnsi"/>
          <w:bCs/>
        </w:rPr>
        <w:t xml:space="preserve"> second offers 100 units 100 rupees, second 100 units 80 rupees, next 100 unit 60 rupees and finally next 10 units 40 rupees.</w:t>
      </w:r>
    </w:p>
    <w:p w14:paraId="2EB8F4D4" w14:textId="32A053F0" w:rsidR="00CC3633" w:rsidRPr="0049720B" w:rsidRDefault="00CC3633" w:rsidP="00951F5B">
      <w:pPr>
        <w:pStyle w:val="ListParagraph"/>
        <w:jc w:val="both"/>
        <w:rPr>
          <w:rFonts w:cstheme="minorHAnsi"/>
          <w:bCs/>
        </w:rPr>
      </w:pPr>
      <w:r w:rsidRPr="0049720B">
        <w:rPr>
          <w:rFonts w:cstheme="minorHAnsi"/>
          <w:b/>
        </w:rPr>
        <w:t>Supplier 3:</w:t>
      </w:r>
      <w:r w:rsidRPr="0049720B">
        <w:rPr>
          <w:rFonts w:cstheme="minorHAnsi"/>
          <w:bCs/>
        </w:rPr>
        <w:t xml:space="preserve"> third supplier offers 100 units 40 rupees, second 100 units 60 rupees, next 100 unit 80 rupees and finally next 10 units 100 rupees.</w:t>
      </w:r>
    </w:p>
    <w:p w14:paraId="4BC0DC14" w14:textId="77777777" w:rsidR="00705455" w:rsidRPr="0049720B" w:rsidRDefault="00705455" w:rsidP="00951F5B">
      <w:pPr>
        <w:pStyle w:val="ListParagraph"/>
        <w:jc w:val="both"/>
        <w:rPr>
          <w:rFonts w:cstheme="minorHAnsi"/>
          <w:bCs/>
        </w:rPr>
      </w:pPr>
    </w:p>
    <w:p w14:paraId="46BBD3CB" w14:textId="4DC211F2" w:rsidR="00CC3633" w:rsidRPr="0049720B" w:rsidRDefault="00DD3EB7" w:rsidP="00CC36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/>
        </w:rPr>
      </w:pPr>
      <w:r w:rsidRPr="0049720B">
        <w:rPr>
          <w:rFonts w:cstheme="minorHAnsi"/>
          <w:bCs/>
        </w:rPr>
        <w:t>When an organization would be planning for multi-item</w:t>
      </w:r>
      <w:r w:rsidR="00705455" w:rsidRPr="0049720B">
        <w:rPr>
          <w:rFonts w:cstheme="minorHAnsi"/>
          <w:bCs/>
        </w:rPr>
        <w:t xml:space="preserve"> forward auction</w:t>
      </w:r>
      <w:r w:rsidR="006653EC" w:rsidRPr="0049720B">
        <w:rPr>
          <w:rFonts w:cstheme="minorHAnsi"/>
          <w:bCs/>
        </w:rPr>
        <w:t xml:space="preserve">, </w:t>
      </w:r>
      <w:r w:rsidRPr="0049720B">
        <w:rPr>
          <w:rFonts w:cstheme="minorHAnsi"/>
          <w:bCs/>
        </w:rPr>
        <w:t xml:space="preserve">and </w:t>
      </w:r>
      <w:r w:rsidR="006653EC" w:rsidRPr="0049720B">
        <w:rPr>
          <w:rFonts w:cstheme="minorHAnsi"/>
          <w:bCs/>
        </w:rPr>
        <w:t>s</w:t>
      </w:r>
      <w:r w:rsidR="00705455" w:rsidRPr="0049720B">
        <w:rPr>
          <w:rFonts w:cstheme="minorHAnsi"/>
          <w:bCs/>
        </w:rPr>
        <w:t>uppose it is again a selling kind of auction the set of items to be sold are A, B, C, D and E</w:t>
      </w:r>
      <w:r w:rsidR="008E53CB" w:rsidRPr="0049720B">
        <w:rPr>
          <w:rFonts w:cstheme="minorHAnsi"/>
          <w:bCs/>
        </w:rPr>
        <w:t xml:space="preserve"> and </w:t>
      </w:r>
      <w:r w:rsidR="008E53CB" w:rsidRPr="0049720B">
        <w:rPr>
          <w:rFonts w:cstheme="minorHAnsi"/>
          <w:lang w:val="en-IN"/>
        </w:rPr>
        <w:t>having only one unit of each</w:t>
      </w:r>
      <w:r w:rsidR="00705455" w:rsidRPr="0049720B">
        <w:rPr>
          <w:rFonts w:cstheme="minorHAnsi"/>
          <w:bCs/>
        </w:rPr>
        <w:t xml:space="preserve">. </w:t>
      </w:r>
      <w:proofErr w:type="gramStart"/>
      <w:r w:rsidR="00705455" w:rsidRPr="0049720B">
        <w:rPr>
          <w:rFonts w:cstheme="minorHAnsi"/>
          <w:bCs/>
        </w:rPr>
        <w:t>And</w:t>
      </w:r>
      <w:proofErr w:type="gramEnd"/>
      <w:r w:rsidR="00705455" w:rsidRPr="0049720B">
        <w:rPr>
          <w:rFonts w:cstheme="minorHAnsi"/>
          <w:bCs/>
        </w:rPr>
        <w:t xml:space="preserve"> 2 bidders submit the bundle bids</w:t>
      </w:r>
      <w:r w:rsidR="00B56599" w:rsidRPr="0049720B">
        <w:rPr>
          <w:rFonts w:cstheme="minorHAnsi"/>
          <w:bCs/>
        </w:rPr>
        <w:t>, which bidding combination would be giving highest profit.</w:t>
      </w:r>
    </w:p>
    <w:p w14:paraId="4A4A7ADF" w14:textId="77777777" w:rsidR="00CC3633" w:rsidRPr="0049720B" w:rsidRDefault="00CC3633" w:rsidP="00CC3633">
      <w:pPr>
        <w:pStyle w:val="ListParagraph"/>
        <w:jc w:val="both"/>
        <w:rPr>
          <w:rFonts w:cstheme="minorHAnsi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653EC" w:rsidRPr="0049720B" w14:paraId="247BFDCA" w14:textId="77777777" w:rsidTr="00A76EFB">
        <w:tc>
          <w:tcPr>
            <w:tcW w:w="4675" w:type="dxa"/>
          </w:tcPr>
          <w:p w14:paraId="488E4C73" w14:textId="3D0CA902" w:rsidR="006653EC" w:rsidRPr="0049720B" w:rsidRDefault="006653EC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Buddle of bidder -1</w:t>
            </w:r>
          </w:p>
        </w:tc>
        <w:tc>
          <w:tcPr>
            <w:tcW w:w="4675" w:type="dxa"/>
          </w:tcPr>
          <w:p w14:paraId="1617A75B" w14:textId="75C82850" w:rsidR="006653EC" w:rsidRPr="0049720B" w:rsidRDefault="006653EC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Buddle of bidder -2</w:t>
            </w:r>
          </w:p>
        </w:tc>
      </w:tr>
      <w:tr w:rsidR="006653EC" w:rsidRPr="0049720B" w14:paraId="78CFA122" w14:textId="77777777" w:rsidTr="00A76EFB">
        <w:trPr>
          <w:trHeight w:val="349"/>
        </w:trPr>
        <w:tc>
          <w:tcPr>
            <w:tcW w:w="4675" w:type="dxa"/>
          </w:tcPr>
          <w:p w14:paraId="43C3FCE8" w14:textId="2F034503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100 units (A, B, D)</w:t>
            </w:r>
          </w:p>
        </w:tc>
        <w:tc>
          <w:tcPr>
            <w:tcW w:w="4675" w:type="dxa"/>
          </w:tcPr>
          <w:p w14:paraId="50CA37E8" w14:textId="2F073F8D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75 units (A, E, D)</w:t>
            </w:r>
          </w:p>
        </w:tc>
      </w:tr>
      <w:tr w:rsidR="00DA228D" w:rsidRPr="0049720B" w14:paraId="6B50D6C5" w14:textId="77777777" w:rsidTr="00A76EFB">
        <w:tc>
          <w:tcPr>
            <w:tcW w:w="4675" w:type="dxa"/>
          </w:tcPr>
          <w:p w14:paraId="50659E18" w14:textId="33CCE7CB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50 units (B, C)</w:t>
            </w:r>
          </w:p>
        </w:tc>
        <w:tc>
          <w:tcPr>
            <w:tcW w:w="4675" w:type="dxa"/>
          </w:tcPr>
          <w:p w14:paraId="656EEB96" w14:textId="193E7E81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200 units (D, E)</w:t>
            </w:r>
          </w:p>
        </w:tc>
      </w:tr>
      <w:tr w:rsidR="00DA228D" w:rsidRPr="0049720B" w14:paraId="5DED340A" w14:textId="77777777" w:rsidTr="00A76EFB">
        <w:tc>
          <w:tcPr>
            <w:tcW w:w="4675" w:type="dxa"/>
          </w:tcPr>
          <w:p w14:paraId="174C3862" w14:textId="7B1F5B9B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lastRenderedPageBreak/>
              <w:t>65 units (B, D, E)</w:t>
            </w:r>
          </w:p>
        </w:tc>
        <w:tc>
          <w:tcPr>
            <w:tcW w:w="4675" w:type="dxa"/>
          </w:tcPr>
          <w:p w14:paraId="621BC1F8" w14:textId="50F2DE48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100 units (A, B)</w:t>
            </w:r>
          </w:p>
        </w:tc>
      </w:tr>
      <w:tr w:rsidR="00DA228D" w:rsidRPr="0049720B" w14:paraId="0F8A7BFA" w14:textId="77777777" w:rsidTr="00DA228D">
        <w:trPr>
          <w:trHeight w:val="139"/>
        </w:trPr>
        <w:tc>
          <w:tcPr>
            <w:tcW w:w="4675" w:type="dxa"/>
          </w:tcPr>
          <w:p w14:paraId="6FF24184" w14:textId="3F2535F0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75 units (B, D)</w:t>
            </w:r>
          </w:p>
        </w:tc>
        <w:tc>
          <w:tcPr>
            <w:tcW w:w="4675" w:type="dxa"/>
          </w:tcPr>
          <w:p w14:paraId="3BC855A5" w14:textId="5510D023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75 units (E)</w:t>
            </w:r>
          </w:p>
        </w:tc>
      </w:tr>
      <w:tr w:rsidR="00DA228D" w:rsidRPr="0049720B" w14:paraId="2C93D6F9" w14:textId="77777777" w:rsidTr="00A76EFB">
        <w:tc>
          <w:tcPr>
            <w:tcW w:w="4675" w:type="dxa"/>
          </w:tcPr>
          <w:p w14:paraId="4EC2E1EA" w14:textId="7CBD6536" w:rsidR="006653EC" w:rsidRPr="0049720B" w:rsidRDefault="006653EC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5</w:t>
            </w:r>
            <w:r w:rsidR="00DA228D" w:rsidRPr="0049720B">
              <w:rPr>
                <w:rFonts w:cstheme="minorHAnsi"/>
                <w:bCs/>
              </w:rPr>
              <w:t>0 units (A, B, C)</w:t>
            </w:r>
          </w:p>
        </w:tc>
        <w:tc>
          <w:tcPr>
            <w:tcW w:w="4675" w:type="dxa"/>
          </w:tcPr>
          <w:p w14:paraId="25619B69" w14:textId="78D3E617" w:rsidR="006653EC" w:rsidRPr="0049720B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200 units (A)</w:t>
            </w:r>
          </w:p>
        </w:tc>
      </w:tr>
    </w:tbl>
    <w:p w14:paraId="4DC5F88B" w14:textId="7707BBE2" w:rsidR="005E1FE9" w:rsidRPr="0049720B" w:rsidRDefault="005E1FE9" w:rsidP="00A75549">
      <w:pPr>
        <w:pStyle w:val="ListParagraph"/>
        <w:jc w:val="both"/>
        <w:rPr>
          <w:rFonts w:cstheme="minorHAnsi"/>
          <w:bCs/>
        </w:rPr>
      </w:pPr>
      <w:r w:rsidRPr="0049720B">
        <w:rPr>
          <w:rFonts w:cstheme="minorHAnsi"/>
          <w:bCs/>
        </w:rPr>
        <w:tab/>
      </w:r>
      <w:r w:rsidRPr="0049720B">
        <w:rPr>
          <w:rFonts w:cstheme="minorHAnsi"/>
          <w:bCs/>
        </w:rPr>
        <w:tab/>
      </w:r>
      <w:r w:rsidRPr="0049720B">
        <w:rPr>
          <w:rFonts w:cstheme="minorHAnsi"/>
          <w:bCs/>
        </w:rPr>
        <w:tab/>
      </w:r>
      <w:r w:rsidRPr="0049720B">
        <w:rPr>
          <w:rFonts w:cstheme="minorHAnsi"/>
          <w:bCs/>
        </w:rPr>
        <w:tab/>
      </w:r>
      <w:r w:rsidRPr="0049720B">
        <w:rPr>
          <w:rFonts w:cstheme="minorHAnsi"/>
          <w:bCs/>
        </w:rPr>
        <w:tab/>
      </w:r>
      <w:r w:rsidRPr="0049720B">
        <w:rPr>
          <w:rFonts w:cstheme="minorHAnsi"/>
          <w:bCs/>
        </w:rPr>
        <w:tab/>
      </w:r>
      <w:r w:rsidR="003E2D35" w:rsidRPr="0049720B">
        <w:rPr>
          <w:rFonts w:cstheme="minorHAnsi"/>
          <w:bCs/>
        </w:rPr>
        <w:t xml:space="preserve">                      </w:t>
      </w:r>
    </w:p>
    <w:p w14:paraId="3EDCC762" w14:textId="4A66288F" w:rsidR="005E1FE9" w:rsidRPr="0049720B" w:rsidRDefault="005E1FE9" w:rsidP="005E1FE9">
      <w:pPr>
        <w:jc w:val="both"/>
        <w:rPr>
          <w:rFonts w:cstheme="minorHAnsi"/>
          <w:b/>
        </w:rPr>
      </w:pPr>
      <w:r w:rsidRPr="0049720B">
        <w:rPr>
          <w:rFonts w:cstheme="minorHAnsi"/>
          <w:b/>
          <w:u w:val="single"/>
        </w:rPr>
        <w:t>Questions.2</w:t>
      </w:r>
      <w:r w:rsidRPr="0049720B">
        <w:rPr>
          <w:rFonts w:cstheme="minorHAnsi"/>
          <w:b/>
        </w:rPr>
        <w:tab/>
      </w:r>
      <w:r w:rsidR="006A3D3C" w:rsidRPr="0049720B">
        <w:rPr>
          <w:rFonts w:cstheme="minorHAnsi"/>
          <w:bCs/>
        </w:rPr>
        <w:t>Calculate which item have more probability to be recommended by e-commerce website to their customers, find out the support and confidence</w:t>
      </w:r>
      <w:r w:rsidR="004E651A" w:rsidRPr="0049720B">
        <w:rPr>
          <w:rFonts w:cstheme="minorHAnsi"/>
          <w:bCs/>
        </w:rPr>
        <w:t xml:space="preserve"> A, B, C, A-&gt;C, B-&gt;D</w:t>
      </w:r>
      <w:r w:rsidRPr="0049720B">
        <w:rPr>
          <w:rFonts w:cstheme="minorHAnsi"/>
          <w:b/>
        </w:rPr>
        <w:tab/>
      </w:r>
      <w:r w:rsidRPr="0049720B">
        <w:rPr>
          <w:rFonts w:cstheme="minorHAnsi"/>
          <w:b/>
        </w:rPr>
        <w:tab/>
      </w:r>
      <w:r w:rsidR="0049720B">
        <w:rPr>
          <w:rFonts w:cstheme="minorHAnsi"/>
          <w:b/>
        </w:rPr>
        <w:tab/>
      </w:r>
      <w:r w:rsidR="0049720B">
        <w:rPr>
          <w:rFonts w:cstheme="minorHAnsi"/>
          <w:b/>
        </w:rPr>
        <w:tab/>
      </w:r>
      <w:r w:rsidR="0049720B">
        <w:rPr>
          <w:rFonts w:cstheme="minorHAnsi"/>
          <w:b/>
        </w:rPr>
        <w:tab/>
      </w:r>
      <w:r w:rsidRPr="0049720B">
        <w:rPr>
          <w:rFonts w:cstheme="minorHAnsi"/>
          <w:b/>
        </w:rPr>
        <w:t>(</w:t>
      </w:r>
      <w:r w:rsidR="006A3D3C" w:rsidRPr="0049720B">
        <w:rPr>
          <w:rFonts w:cstheme="minorHAnsi"/>
          <w:b/>
        </w:rPr>
        <w:t xml:space="preserve">5 </w:t>
      </w:r>
      <w:r w:rsidRPr="0049720B">
        <w:rPr>
          <w:rFonts w:cstheme="minorHAnsi"/>
          <w:b/>
        </w:rPr>
        <w:t>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A3D3C" w:rsidRPr="0049720B" w14:paraId="6847D695" w14:textId="77777777" w:rsidTr="00A76EFB">
        <w:tc>
          <w:tcPr>
            <w:tcW w:w="4675" w:type="dxa"/>
          </w:tcPr>
          <w:p w14:paraId="071914B6" w14:textId="0784A67F" w:rsidR="006A3D3C" w:rsidRPr="0049720B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49720B">
              <w:rPr>
                <w:rFonts w:cstheme="minorHAnsi"/>
                <w:b/>
              </w:rPr>
              <w:t>Transaction ID</w:t>
            </w:r>
          </w:p>
        </w:tc>
        <w:tc>
          <w:tcPr>
            <w:tcW w:w="4675" w:type="dxa"/>
          </w:tcPr>
          <w:p w14:paraId="683C319A" w14:textId="2FD7E6DF" w:rsidR="006A3D3C" w:rsidRPr="0049720B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49720B">
              <w:rPr>
                <w:rFonts w:cstheme="minorHAnsi"/>
                <w:b/>
              </w:rPr>
              <w:t>Items Bought</w:t>
            </w:r>
          </w:p>
        </w:tc>
      </w:tr>
      <w:tr w:rsidR="006A3D3C" w:rsidRPr="0049720B" w14:paraId="10C424C1" w14:textId="77777777" w:rsidTr="00A76EFB">
        <w:trPr>
          <w:trHeight w:val="349"/>
        </w:trPr>
        <w:tc>
          <w:tcPr>
            <w:tcW w:w="4675" w:type="dxa"/>
          </w:tcPr>
          <w:p w14:paraId="26FFF2B7" w14:textId="4CE11F55" w:rsidR="00A53294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2000</w:t>
            </w:r>
          </w:p>
        </w:tc>
        <w:tc>
          <w:tcPr>
            <w:tcW w:w="4675" w:type="dxa"/>
          </w:tcPr>
          <w:p w14:paraId="440F0F20" w14:textId="125D4DC9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{A, B, C}</w:t>
            </w:r>
          </w:p>
        </w:tc>
      </w:tr>
      <w:tr w:rsidR="006A3D3C" w:rsidRPr="0049720B" w14:paraId="38170F2E" w14:textId="77777777" w:rsidTr="00A76EFB">
        <w:tc>
          <w:tcPr>
            <w:tcW w:w="4675" w:type="dxa"/>
          </w:tcPr>
          <w:p w14:paraId="4FC2C9B1" w14:textId="6DC9A47D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1000</w:t>
            </w:r>
          </w:p>
        </w:tc>
        <w:tc>
          <w:tcPr>
            <w:tcW w:w="4675" w:type="dxa"/>
          </w:tcPr>
          <w:p w14:paraId="7EC0735F" w14:textId="3A15E67F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{A, C}</w:t>
            </w:r>
          </w:p>
        </w:tc>
      </w:tr>
      <w:tr w:rsidR="006A3D3C" w:rsidRPr="0049720B" w14:paraId="05F83534" w14:textId="77777777" w:rsidTr="00A76EFB">
        <w:tc>
          <w:tcPr>
            <w:tcW w:w="4675" w:type="dxa"/>
          </w:tcPr>
          <w:p w14:paraId="67AE215D" w14:textId="205619CC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4000</w:t>
            </w:r>
          </w:p>
        </w:tc>
        <w:tc>
          <w:tcPr>
            <w:tcW w:w="4675" w:type="dxa"/>
          </w:tcPr>
          <w:p w14:paraId="1E42DBD5" w14:textId="23777D7D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{A, D}</w:t>
            </w:r>
          </w:p>
        </w:tc>
      </w:tr>
      <w:tr w:rsidR="006A3D3C" w:rsidRPr="0049720B" w14:paraId="2A90ECC0" w14:textId="77777777" w:rsidTr="00A76EFB">
        <w:trPr>
          <w:trHeight w:val="139"/>
        </w:trPr>
        <w:tc>
          <w:tcPr>
            <w:tcW w:w="4675" w:type="dxa"/>
          </w:tcPr>
          <w:p w14:paraId="1E1DAF8F" w14:textId="7EEA8B5E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5000</w:t>
            </w:r>
          </w:p>
        </w:tc>
        <w:tc>
          <w:tcPr>
            <w:tcW w:w="4675" w:type="dxa"/>
          </w:tcPr>
          <w:p w14:paraId="73E4C61B" w14:textId="322729B3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{B, D, F}</w:t>
            </w:r>
          </w:p>
        </w:tc>
      </w:tr>
      <w:tr w:rsidR="006A3D3C" w:rsidRPr="0049720B" w14:paraId="3796D58D" w14:textId="77777777" w:rsidTr="00A76EFB">
        <w:tc>
          <w:tcPr>
            <w:tcW w:w="4675" w:type="dxa"/>
          </w:tcPr>
          <w:p w14:paraId="14D74DCE" w14:textId="35E8ED4D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2000</w:t>
            </w:r>
          </w:p>
        </w:tc>
        <w:tc>
          <w:tcPr>
            <w:tcW w:w="4675" w:type="dxa"/>
          </w:tcPr>
          <w:p w14:paraId="22D09953" w14:textId="73C6F162" w:rsidR="006A3D3C" w:rsidRPr="0049720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49720B">
              <w:rPr>
                <w:rFonts w:cstheme="minorHAnsi"/>
                <w:bCs/>
              </w:rPr>
              <w:t>{C, D}</w:t>
            </w:r>
          </w:p>
        </w:tc>
      </w:tr>
    </w:tbl>
    <w:p w14:paraId="75490F54" w14:textId="77777777" w:rsidR="006A3D3C" w:rsidRPr="0049720B" w:rsidRDefault="006A3D3C" w:rsidP="005E1FE9">
      <w:pPr>
        <w:jc w:val="both"/>
        <w:rPr>
          <w:rFonts w:cstheme="minorHAnsi"/>
        </w:rPr>
      </w:pPr>
    </w:p>
    <w:p w14:paraId="5F9D8EDD" w14:textId="60AA8246" w:rsidR="005E1FE9" w:rsidRPr="0049720B" w:rsidRDefault="005E1FE9" w:rsidP="00FE68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/>
        </w:rPr>
      </w:pPr>
      <w:r w:rsidRPr="0049720B">
        <w:rPr>
          <w:rFonts w:cstheme="minorHAnsi"/>
          <w:b/>
          <w:u w:val="single"/>
        </w:rPr>
        <w:t>Questions.3</w:t>
      </w:r>
      <w:r w:rsidR="004D03B6" w:rsidRPr="0049720B">
        <w:rPr>
          <w:rFonts w:cstheme="minorHAnsi"/>
          <w:b/>
        </w:rPr>
        <w:t xml:space="preserve"> </w:t>
      </w:r>
      <w:r w:rsidR="00E24605" w:rsidRPr="0049720B">
        <w:rPr>
          <w:rFonts w:cstheme="minorHAnsi"/>
          <w:bCs/>
        </w:rPr>
        <w:t>The concept of “</w:t>
      </w:r>
      <w:r w:rsidR="00FE688D" w:rsidRPr="0049720B">
        <w:rPr>
          <w:rFonts w:cstheme="minorHAnsi"/>
          <w:bCs/>
        </w:rPr>
        <w:t>m</w:t>
      </w:r>
      <w:r w:rsidR="00E24605" w:rsidRPr="0049720B">
        <w:rPr>
          <w:rFonts w:cstheme="minorHAnsi"/>
          <w:bCs/>
        </w:rPr>
        <w:t>idnight sale” on an e</w:t>
      </w:r>
      <w:r w:rsidR="00FE688D" w:rsidRPr="0049720B">
        <w:rPr>
          <w:rFonts w:cstheme="minorHAnsi"/>
          <w:bCs/>
        </w:rPr>
        <w:t xml:space="preserve">-commerce website </w:t>
      </w:r>
      <w:r w:rsidR="00E24605" w:rsidRPr="0049720B">
        <w:rPr>
          <w:rFonts w:cstheme="minorHAnsi"/>
          <w:bCs/>
        </w:rPr>
        <w:t xml:space="preserve">worked in attracting customers when they were not expected. The prices on </w:t>
      </w:r>
      <w:r w:rsidR="00FE688D" w:rsidRPr="0049720B">
        <w:rPr>
          <w:rFonts w:cstheme="minorHAnsi"/>
          <w:bCs/>
        </w:rPr>
        <w:t>apparels</w:t>
      </w:r>
      <w:r w:rsidR="00E24605" w:rsidRPr="0049720B">
        <w:rPr>
          <w:rFonts w:cstheme="minorHAnsi"/>
          <w:bCs/>
        </w:rPr>
        <w:t xml:space="preserve"> were slashed, but this attracted </w:t>
      </w:r>
      <w:proofErr w:type="gramStart"/>
      <w:r w:rsidR="00E24605" w:rsidRPr="0049720B">
        <w:rPr>
          <w:rFonts w:cstheme="minorHAnsi"/>
          <w:bCs/>
        </w:rPr>
        <w:t>a lot of</w:t>
      </w:r>
      <w:proofErr w:type="gramEnd"/>
      <w:r w:rsidR="00E24605" w:rsidRPr="0049720B">
        <w:rPr>
          <w:rFonts w:cstheme="minorHAnsi"/>
          <w:bCs/>
        </w:rPr>
        <w:t xml:space="preserve"> customers, which increased the amount of business that the establishment did during that time. This increased their profits for that time. It proved to be so effective that most </w:t>
      </w:r>
      <w:r w:rsidR="00FE688D" w:rsidRPr="0049720B">
        <w:rPr>
          <w:rFonts w:cstheme="minorHAnsi"/>
          <w:bCs/>
        </w:rPr>
        <w:t>e-commerce</w:t>
      </w:r>
      <w:r w:rsidR="00E24605" w:rsidRPr="0049720B">
        <w:rPr>
          <w:rFonts w:cstheme="minorHAnsi"/>
          <w:bCs/>
        </w:rPr>
        <w:t xml:space="preserve"> adopted it as well. </w:t>
      </w:r>
      <w:proofErr w:type="gramStart"/>
      <w:r w:rsidR="004D03B6" w:rsidRPr="0049720B">
        <w:rPr>
          <w:rFonts w:cstheme="minorHAnsi"/>
          <w:lang w:val="en-IN"/>
        </w:rPr>
        <w:t>e-commerce</w:t>
      </w:r>
      <w:proofErr w:type="gramEnd"/>
      <w:r w:rsidR="004D03B6" w:rsidRPr="0049720B">
        <w:rPr>
          <w:rFonts w:cstheme="minorHAnsi"/>
          <w:lang w:val="en-IN"/>
        </w:rPr>
        <w:t xml:space="preserve"> has made it possible to ease the way the dynamic pricing</w:t>
      </w:r>
      <w:r w:rsidR="00FE688D" w:rsidRPr="0049720B">
        <w:rPr>
          <w:rFonts w:cstheme="minorHAnsi"/>
          <w:lang w:val="en-IN"/>
        </w:rPr>
        <w:t xml:space="preserve">, </w:t>
      </w:r>
      <w:r w:rsidR="004D03B6" w:rsidRPr="0049720B">
        <w:rPr>
          <w:rFonts w:cstheme="minorHAnsi"/>
          <w:lang w:val="en-IN"/>
        </w:rPr>
        <w:t>justify your answe</w:t>
      </w:r>
      <w:r w:rsidR="0087066C" w:rsidRPr="0049720B">
        <w:rPr>
          <w:rFonts w:cstheme="minorHAnsi"/>
          <w:lang w:val="en-IN"/>
        </w:rPr>
        <w:t xml:space="preserve">r </w:t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="0049720B">
        <w:rPr>
          <w:rFonts w:cstheme="minorHAnsi"/>
          <w:lang w:val="en-IN"/>
        </w:rPr>
        <w:tab/>
      </w:r>
      <w:r w:rsidRPr="0049720B">
        <w:rPr>
          <w:rFonts w:cstheme="minorHAnsi"/>
          <w:b/>
        </w:rPr>
        <w:t>(</w:t>
      </w:r>
      <w:r w:rsidR="005B466B" w:rsidRPr="0049720B">
        <w:rPr>
          <w:rFonts w:cstheme="minorHAnsi"/>
          <w:b/>
        </w:rPr>
        <w:t>6</w:t>
      </w:r>
      <w:r w:rsidR="00A436C0" w:rsidRPr="0049720B">
        <w:rPr>
          <w:rFonts w:cstheme="minorHAnsi"/>
          <w:b/>
        </w:rPr>
        <w:t xml:space="preserve"> </w:t>
      </w:r>
      <w:r w:rsidRPr="0049720B">
        <w:rPr>
          <w:rFonts w:cstheme="minorHAnsi"/>
          <w:b/>
        </w:rPr>
        <w:t>Marks)</w:t>
      </w:r>
    </w:p>
    <w:p w14:paraId="3A7EAE1F" w14:textId="77777777" w:rsidR="005E1FE9" w:rsidRPr="0049720B" w:rsidRDefault="005E1FE9" w:rsidP="005E1FE9">
      <w:pPr>
        <w:jc w:val="both"/>
        <w:rPr>
          <w:rFonts w:cstheme="minorHAnsi"/>
        </w:rPr>
      </w:pPr>
    </w:p>
    <w:p w14:paraId="7EE0974A" w14:textId="22AD0EA3" w:rsidR="00743B1D" w:rsidRPr="0049720B" w:rsidRDefault="005E1FE9" w:rsidP="00743B1D">
      <w:pPr>
        <w:shd w:val="clear" w:color="auto" w:fill="FFFFFF"/>
        <w:spacing w:line="235" w:lineRule="atLeast"/>
        <w:jc w:val="both"/>
        <w:rPr>
          <w:rFonts w:cstheme="minorHAnsi"/>
          <w:bCs/>
        </w:rPr>
      </w:pPr>
      <w:r w:rsidRPr="0049720B">
        <w:rPr>
          <w:rFonts w:cstheme="minorHAnsi"/>
          <w:b/>
          <w:u w:val="single"/>
        </w:rPr>
        <w:t>Questions.4</w:t>
      </w:r>
      <w:r w:rsidR="00AE5539">
        <w:rPr>
          <w:rFonts w:cstheme="minorHAnsi"/>
          <w:b/>
        </w:rPr>
        <w:t xml:space="preserve"> </w:t>
      </w:r>
      <w:r w:rsidR="00BC4C96" w:rsidRPr="0049720B">
        <w:rPr>
          <w:rFonts w:cstheme="minorHAnsi"/>
          <w:b/>
        </w:rPr>
        <w:t xml:space="preserve">The given dataset is collected by analytics firm of New Delhi, </w:t>
      </w:r>
      <w:r w:rsidR="00BC4C96" w:rsidRPr="0049720B">
        <w:rPr>
          <w:rFonts w:cstheme="minorHAnsi"/>
          <w:bCs/>
        </w:rPr>
        <w:t>they have to take some decisions in order to plan next year marketing campaign, firm has prepared</w:t>
      </w:r>
      <w:r w:rsidR="00743B1D" w:rsidRPr="0049720B">
        <w:rPr>
          <w:rFonts w:cstheme="minorHAnsi"/>
          <w:bCs/>
        </w:rPr>
        <w:t xml:space="preserve"> a dashboard by which </w:t>
      </w:r>
      <w:r w:rsidR="00BC4C96" w:rsidRPr="0049720B">
        <w:rPr>
          <w:rFonts w:cstheme="minorHAnsi"/>
          <w:bCs/>
        </w:rPr>
        <w:t xml:space="preserve">organizations strategic team </w:t>
      </w:r>
      <w:r w:rsidR="00743B1D" w:rsidRPr="0049720B">
        <w:rPr>
          <w:rFonts w:cstheme="minorHAnsi"/>
          <w:bCs/>
        </w:rPr>
        <w:t>c</w:t>
      </w:r>
      <w:r w:rsidR="00BC4C96" w:rsidRPr="0049720B">
        <w:rPr>
          <w:rFonts w:cstheme="minorHAnsi"/>
          <w:bCs/>
        </w:rPr>
        <w:t>ould</w:t>
      </w:r>
      <w:r w:rsidR="00743B1D" w:rsidRPr="0049720B">
        <w:rPr>
          <w:rFonts w:cstheme="minorHAnsi"/>
          <w:bCs/>
        </w:rPr>
        <w:t xml:space="preserve"> take </w:t>
      </w:r>
      <w:r w:rsidR="00087C89" w:rsidRPr="0049720B">
        <w:rPr>
          <w:rFonts w:cstheme="minorHAnsi"/>
          <w:bCs/>
        </w:rPr>
        <w:t>some data driven-</w:t>
      </w:r>
      <w:r w:rsidR="00743B1D" w:rsidRPr="0049720B">
        <w:rPr>
          <w:rFonts w:cstheme="minorHAnsi"/>
          <w:bCs/>
        </w:rPr>
        <w:t>decisions:</w:t>
      </w:r>
    </w:p>
    <w:p w14:paraId="0918DB89" w14:textId="77777777" w:rsidR="00743B1D" w:rsidRPr="0049720B" w:rsidRDefault="00743B1D" w:rsidP="00743B1D">
      <w:pPr>
        <w:shd w:val="clear" w:color="auto" w:fill="FFFFFF"/>
        <w:spacing w:after="0" w:line="240" w:lineRule="auto"/>
        <w:rPr>
          <w:rFonts w:cstheme="minorHAnsi"/>
          <w:bCs/>
        </w:rPr>
      </w:pPr>
      <w:r w:rsidRPr="0049720B">
        <w:rPr>
          <w:rFonts w:cstheme="minorHAnsi"/>
          <w:bCs/>
        </w:rPr>
        <w:t>1. Key Metrics</w:t>
      </w:r>
    </w:p>
    <w:p w14:paraId="19AACEBE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a) Total Sales</w:t>
      </w:r>
    </w:p>
    <w:p w14:paraId="48CA1CCC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b) Total Profit</w:t>
      </w:r>
    </w:p>
    <w:p w14:paraId="0CBFACC8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c) Total Shipping Cost</w:t>
      </w:r>
    </w:p>
    <w:p w14:paraId="305432FF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d) Average Sales</w:t>
      </w:r>
    </w:p>
    <w:p w14:paraId="29353F46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e) Average Profit</w:t>
      </w:r>
    </w:p>
    <w:p w14:paraId="7AC923B6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f) Average Shipping Cost</w:t>
      </w:r>
    </w:p>
    <w:p w14:paraId="116C01AB" w14:textId="77777777" w:rsidR="00743B1D" w:rsidRPr="0049720B" w:rsidRDefault="00743B1D" w:rsidP="00743B1D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49720B">
        <w:rPr>
          <w:rFonts w:cstheme="minorHAnsi"/>
          <w:bCs/>
        </w:rPr>
        <w:t>g) Number of Transactions</w:t>
      </w:r>
    </w:p>
    <w:p w14:paraId="7788BD08" w14:textId="4BE81422" w:rsidR="00743B1D" w:rsidRPr="0049720B" w:rsidRDefault="00743B1D" w:rsidP="00743B1D">
      <w:pPr>
        <w:shd w:val="clear" w:color="auto" w:fill="FFFFFF"/>
        <w:spacing w:after="0" w:line="240" w:lineRule="auto"/>
        <w:rPr>
          <w:rFonts w:cstheme="minorHAnsi"/>
          <w:bCs/>
        </w:rPr>
      </w:pPr>
      <w:r w:rsidRPr="0049720B">
        <w:rPr>
          <w:rFonts w:cstheme="minorHAnsi"/>
          <w:bCs/>
        </w:rPr>
        <w:t xml:space="preserve">2. </w:t>
      </w:r>
      <w:r w:rsidR="00087C89" w:rsidRPr="0049720B">
        <w:rPr>
          <w:rFonts w:cstheme="minorHAnsi"/>
          <w:bCs/>
        </w:rPr>
        <w:t>Compare</w:t>
      </w:r>
      <w:r w:rsidRPr="0049720B">
        <w:rPr>
          <w:rFonts w:cstheme="minorHAnsi"/>
          <w:bCs/>
        </w:rPr>
        <w:t> Sales by Year and Quarter. </w:t>
      </w:r>
    </w:p>
    <w:p w14:paraId="53C8D9C9" w14:textId="693F0574" w:rsidR="00743B1D" w:rsidRPr="0049720B" w:rsidRDefault="00743B1D" w:rsidP="00743B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IN"/>
        </w:rPr>
      </w:pPr>
      <w:r w:rsidRPr="0049720B">
        <w:rPr>
          <w:rFonts w:cstheme="minorHAnsi"/>
          <w:bCs/>
        </w:rPr>
        <w:t>3. Top 10 Customer</w:t>
      </w:r>
      <w:r w:rsidR="00087C89" w:rsidRPr="0049720B">
        <w:rPr>
          <w:rFonts w:cstheme="minorHAnsi"/>
          <w:bCs/>
        </w:rPr>
        <w:t xml:space="preserve"> for proving some loyalty plan based on</w:t>
      </w:r>
      <w:r w:rsidRPr="0049720B">
        <w:rPr>
          <w:rFonts w:cstheme="minorHAnsi"/>
          <w:bCs/>
        </w:rPr>
        <w:t xml:space="preserve"> (by Total Sales) displaying Total Sales, Average Sales, Number of Transactions, Highest Sale and Lowest Sale. </w:t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</w:r>
      <w:r w:rsidR="0049720B">
        <w:rPr>
          <w:rFonts w:cstheme="minorHAnsi"/>
          <w:bCs/>
        </w:rPr>
        <w:tab/>
        <w:t xml:space="preserve">    </w:t>
      </w:r>
      <w:r w:rsidRPr="0049720B">
        <w:rPr>
          <w:rFonts w:cstheme="minorHAnsi"/>
          <w:b/>
          <w:bCs/>
        </w:rPr>
        <w:t>(</w:t>
      </w:r>
      <w:r w:rsidRPr="0049720B">
        <w:rPr>
          <w:rFonts w:eastAsia="Times New Roman" w:cstheme="minorHAnsi"/>
          <w:b/>
          <w:bCs/>
          <w:lang w:val="en-IN" w:eastAsia="en-IN"/>
        </w:rPr>
        <w:t>3.5 +3.5 + 3=10 Marks)</w:t>
      </w:r>
    </w:p>
    <w:p w14:paraId="5B57D3DA" w14:textId="4264613D" w:rsidR="00743B1D" w:rsidRPr="0049720B" w:rsidRDefault="00743B1D" w:rsidP="00743B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IN"/>
        </w:rPr>
      </w:pPr>
      <w:r w:rsidRPr="0049720B">
        <w:rPr>
          <w:rFonts w:eastAsia="Times New Roman" w:cstheme="minorHAnsi"/>
          <w:color w:val="222222"/>
          <w:lang w:val="en-IN" w:eastAsia="en-IN"/>
        </w:rPr>
        <w:t> </w:t>
      </w:r>
    </w:p>
    <w:p w14:paraId="7136A1D4" w14:textId="29A670F1" w:rsidR="00A07BC1" w:rsidRPr="00281B0A" w:rsidRDefault="00415D19" w:rsidP="0049720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cstheme="minorHAnsi"/>
        </w:rPr>
      </w:pPr>
      <w:r w:rsidRPr="0049720B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Question-</w:t>
      </w:r>
      <w:proofErr w:type="gramStart"/>
      <w:r w:rsidRPr="0049720B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5</w:t>
      </w:r>
      <w:proofErr w:type="gramEnd"/>
      <w:r w:rsidR="00C34C91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 More than 61% of logistics companies agree that last-mile delivery is the most inefficient process in the entire supply chain. 56% of shoppers wo</w:t>
      </w:r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>uld not</w:t>
      </w:r>
      <w:r w:rsidR="00C34C91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 buy from a brand again if they</w:t>
      </w:r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>are</w:t>
      </w:r>
      <w:proofErr w:type="gramEnd"/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C34C91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not satisfied with the shipping service. </w:t>
      </w:r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>T</w:t>
      </w:r>
      <w:r w:rsidR="00C34C91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he last mile represents one of the most </w:t>
      </w:r>
      <w:proofErr w:type="gramStart"/>
      <w:r w:rsidR="00C34C91" w:rsidRPr="0049720B">
        <w:rPr>
          <w:rFonts w:asciiTheme="minorHAnsi" w:eastAsiaTheme="minorHAnsi" w:hAnsiTheme="minorHAnsi" w:cstheme="minorHAnsi"/>
          <w:bCs/>
          <w:sz w:val="22"/>
          <w:szCs w:val="22"/>
        </w:rPr>
        <w:t>time-consuming and expensive elements of the entire e-commerce supply chain</w:t>
      </w:r>
      <w:proofErr w:type="gramEnd"/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 and </w:t>
      </w:r>
      <w:r w:rsidR="00C34C91" w:rsidRPr="0049720B">
        <w:rPr>
          <w:rFonts w:asciiTheme="minorHAnsi" w:eastAsiaTheme="minorHAnsi" w:hAnsiTheme="minorHAnsi" w:cstheme="minorHAnsi"/>
          <w:bCs/>
          <w:sz w:val="22"/>
          <w:szCs w:val="22"/>
        </w:rPr>
        <w:t>53% of total shipping costs</w:t>
      </w:r>
      <w:r w:rsidR="00871F04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 includes last mile delivery. Explain the significance of last mile delivery </w:t>
      </w:r>
      <w:r w:rsidR="006B3634" w:rsidRPr="0049720B">
        <w:rPr>
          <w:rFonts w:asciiTheme="minorHAnsi" w:eastAsiaTheme="minorHAnsi" w:hAnsiTheme="minorHAnsi" w:cstheme="minorHAnsi"/>
          <w:bCs/>
          <w:sz w:val="22"/>
          <w:szCs w:val="22"/>
        </w:rPr>
        <w:t xml:space="preserve">in an e-commerce organization in Post COVID scenario. </w:t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49720B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6B3634" w:rsidRPr="0049720B">
        <w:rPr>
          <w:rFonts w:asciiTheme="minorHAnsi" w:hAnsiTheme="minorHAnsi" w:cstheme="minorHAnsi"/>
          <w:b/>
          <w:sz w:val="22"/>
          <w:szCs w:val="22"/>
        </w:rPr>
        <w:t>(10 Marks)</w:t>
      </w:r>
    </w:p>
    <w:sectPr w:rsidR="00A07BC1" w:rsidRPr="00281B0A" w:rsidSect="0049720B">
      <w:pgSz w:w="12240" w:h="15840"/>
      <w:pgMar w:top="426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B2394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70AA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7C89"/>
    <w:rsid w:val="000A0D64"/>
    <w:rsid w:val="000A2AB9"/>
    <w:rsid w:val="00124395"/>
    <w:rsid w:val="00151058"/>
    <w:rsid w:val="00152DCD"/>
    <w:rsid w:val="001A7A11"/>
    <w:rsid w:val="001B2304"/>
    <w:rsid w:val="00281B0A"/>
    <w:rsid w:val="00282D9A"/>
    <w:rsid w:val="002A197C"/>
    <w:rsid w:val="002C2D26"/>
    <w:rsid w:val="002E594E"/>
    <w:rsid w:val="0032070D"/>
    <w:rsid w:val="0032675D"/>
    <w:rsid w:val="00396829"/>
    <w:rsid w:val="003B07DD"/>
    <w:rsid w:val="003E2D35"/>
    <w:rsid w:val="00415D19"/>
    <w:rsid w:val="004601CA"/>
    <w:rsid w:val="0049720B"/>
    <w:rsid w:val="004C428D"/>
    <w:rsid w:val="004D03B6"/>
    <w:rsid w:val="004E651A"/>
    <w:rsid w:val="0051682C"/>
    <w:rsid w:val="00564C75"/>
    <w:rsid w:val="005B466B"/>
    <w:rsid w:val="005E1FE9"/>
    <w:rsid w:val="005E7A1A"/>
    <w:rsid w:val="00652E23"/>
    <w:rsid w:val="00653A7B"/>
    <w:rsid w:val="006653EC"/>
    <w:rsid w:val="006A3D3C"/>
    <w:rsid w:val="006B1B4F"/>
    <w:rsid w:val="006B3634"/>
    <w:rsid w:val="006F297D"/>
    <w:rsid w:val="00705455"/>
    <w:rsid w:val="00743B1D"/>
    <w:rsid w:val="00771F89"/>
    <w:rsid w:val="00777D25"/>
    <w:rsid w:val="007843D6"/>
    <w:rsid w:val="0087066C"/>
    <w:rsid w:val="00871F04"/>
    <w:rsid w:val="00887B54"/>
    <w:rsid w:val="00891492"/>
    <w:rsid w:val="008B30A0"/>
    <w:rsid w:val="008C0192"/>
    <w:rsid w:val="008E53CB"/>
    <w:rsid w:val="00932B7E"/>
    <w:rsid w:val="00951F5B"/>
    <w:rsid w:val="00985F7E"/>
    <w:rsid w:val="00987DC9"/>
    <w:rsid w:val="009975D5"/>
    <w:rsid w:val="009A375A"/>
    <w:rsid w:val="009D7E4E"/>
    <w:rsid w:val="00A07BC1"/>
    <w:rsid w:val="00A40965"/>
    <w:rsid w:val="00A436C0"/>
    <w:rsid w:val="00A53294"/>
    <w:rsid w:val="00A75549"/>
    <w:rsid w:val="00A83542"/>
    <w:rsid w:val="00AB2230"/>
    <w:rsid w:val="00AE5539"/>
    <w:rsid w:val="00AF0EAA"/>
    <w:rsid w:val="00B30131"/>
    <w:rsid w:val="00B56599"/>
    <w:rsid w:val="00BB7341"/>
    <w:rsid w:val="00BC4C96"/>
    <w:rsid w:val="00BC586E"/>
    <w:rsid w:val="00BD616E"/>
    <w:rsid w:val="00BE518B"/>
    <w:rsid w:val="00C10A79"/>
    <w:rsid w:val="00C15CAD"/>
    <w:rsid w:val="00C34C91"/>
    <w:rsid w:val="00C453EE"/>
    <w:rsid w:val="00C92F63"/>
    <w:rsid w:val="00CC3633"/>
    <w:rsid w:val="00CD6EE1"/>
    <w:rsid w:val="00CF6431"/>
    <w:rsid w:val="00D31DDF"/>
    <w:rsid w:val="00D97BBC"/>
    <w:rsid w:val="00DA228D"/>
    <w:rsid w:val="00DB13E5"/>
    <w:rsid w:val="00DC1878"/>
    <w:rsid w:val="00DD15AE"/>
    <w:rsid w:val="00DD3EB7"/>
    <w:rsid w:val="00E03CB9"/>
    <w:rsid w:val="00E17543"/>
    <w:rsid w:val="00E24605"/>
    <w:rsid w:val="00F34486"/>
    <w:rsid w:val="00FA6B5D"/>
    <w:rsid w:val="00FB5AA7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F820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19</cp:revision>
  <cp:lastPrinted>2018-09-26T10:46:00Z</cp:lastPrinted>
  <dcterms:created xsi:type="dcterms:W3CDTF">2021-10-12T09:49:00Z</dcterms:created>
  <dcterms:modified xsi:type="dcterms:W3CDTF">2021-10-19T11:22:00Z</dcterms:modified>
</cp:coreProperties>
</file>