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43" w:rsidRPr="00F11E2C" w:rsidRDefault="003D662A" w:rsidP="00190452">
      <w:pPr>
        <w:spacing w:line="276" w:lineRule="auto"/>
        <w:ind w:right="-34"/>
        <w:jc w:val="both"/>
        <w:rPr>
          <w:rFonts w:ascii="Times New Roman" w:hAnsi="Times New Roman" w:cs="Times New Roman"/>
          <w:sz w:val="24"/>
          <w:szCs w:val="24"/>
        </w:rPr>
      </w:pPr>
      <w:r w:rsidRPr="00F11E2C">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C3778E" w:rsidRPr="00190452" w:rsidRDefault="00190452" w:rsidP="00190452">
      <w:pPr>
        <w:spacing w:after="60" w:line="276" w:lineRule="auto"/>
        <w:ind w:right="-34"/>
        <w:jc w:val="center"/>
        <w:rPr>
          <w:rFonts w:ascii="Times New Roman" w:hAnsi="Times New Roman" w:cs="Times New Roman"/>
          <w:b/>
          <w:sz w:val="24"/>
          <w:szCs w:val="24"/>
        </w:rPr>
      </w:pPr>
      <w:r>
        <w:rPr>
          <w:rFonts w:ascii="Times New Roman" w:hAnsi="Times New Roman" w:cs="Times New Roman"/>
          <w:b/>
          <w:sz w:val="24"/>
          <w:szCs w:val="24"/>
        </w:rPr>
        <w:t xml:space="preserve">                                  </w:t>
      </w:r>
      <w:r w:rsidR="00C3778E" w:rsidRPr="00F11E2C">
        <w:rPr>
          <w:rFonts w:ascii="Times New Roman" w:hAnsi="Times New Roman" w:cs="Times New Roman"/>
          <w:b/>
          <w:sz w:val="24"/>
          <w:szCs w:val="24"/>
        </w:rPr>
        <w:t xml:space="preserve">JAIPURIA </w:t>
      </w:r>
      <w:r>
        <w:rPr>
          <w:rFonts w:ascii="Times New Roman" w:hAnsi="Times New Roman" w:cs="Times New Roman"/>
          <w:b/>
          <w:sz w:val="24"/>
          <w:szCs w:val="24"/>
        </w:rPr>
        <w:t>INSTITUTE OF MANAGEMENT</w:t>
      </w:r>
      <w:r w:rsidR="00D61D67" w:rsidRPr="00F11E2C">
        <w:rPr>
          <w:rFonts w:ascii="Times New Roman" w:hAnsi="Times New Roman" w:cs="Times New Roman"/>
          <w:b/>
          <w:color w:val="FFFFFF" w:themeColor="background1"/>
          <w:sz w:val="24"/>
          <w:szCs w:val="24"/>
        </w:rPr>
        <w:t>OMA IN MANAGEMENT</w:t>
      </w:r>
    </w:p>
    <w:p w:rsidR="00B86371" w:rsidRPr="00F11E2C" w:rsidRDefault="00367884" w:rsidP="00190452">
      <w:pPr>
        <w:spacing w:after="60" w:line="276" w:lineRule="auto"/>
        <w:ind w:left="-284" w:right="-601"/>
        <w:jc w:val="center"/>
        <w:rPr>
          <w:rFonts w:ascii="Times New Roman" w:hAnsi="Times New Roman" w:cs="Times New Roman"/>
          <w:b/>
          <w:sz w:val="24"/>
          <w:szCs w:val="24"/>
        </w:rPr>
      </w:pPr>
      <w:r>
        <w:rPr>
          <w:rFonts w:ascii="Times New Roman" w:hAnsi="Times New Roman" w:cs="Times New Roman"/>
          <w:b/>
          <w:sz w:val="24"/>
          <w:szCs w:val="24"/>
        </w:rPr>
        <w:t>THIRD TRIMESTER (Batch 2020-22</w:t>
      </w:r>
      <w:r w:rsidR="00B86371" w:rsidRPr="00F11E2C">
        <w:rPr>
          <w:rFonts w:ascii="Times New Roman" w:hAnsi="Times New Roman" w:cs="Times New Roman"/>
          <w:b/>
          <w:sz w:val="24"/>
          <w:szCs w:val="24"/>
        </w:rPr>
        <w:t>)</w:t>
      </w:r>
    </w:p>
    <w:p w:rsidR="00B86371" w:rsidRPr="00F11E2C" w:rsidRDefault="00B86371" w:rsidP="00190452">
      <w:pPr>
        <w:spacing w:after="160" w:line="276" w:lineRule="auto"/>
        <w:ind w:left="-284" w:right="-601"/>
        <w:jc w:val="center"/>
        <w:rPr>
          <w:rFonts w:ascii="Times New Roman" w:hAnsi="Times New Roman" w:cs="Times New Roman"/>
          <w:b/>
          <w:sz w:val="24"/>
          <w:szCs w:val="24"/>
        </w:rPr>
      </w:pPr>
      <w:r w:rsidRPr="00F11E2C">
        <w:rPr>
          <w:rFonts w:ascii="Times New Roman" w:hAnsi="Times New Roman" w:cs="Times New Roman"/>
          <w:b/>
          <w:sz w:val="24"/>
          <w:szCs w:val="24"/>
        </w:rPr>
        <w:t>END TERM</w:t>
      </w:r>
      <w:r w:rsidR="007A361C" w:rsidRPr="00F11E2C">
        <w:rPr>
          <w:rFonts w:ascii="Times New Roman" w:hAnsi="Times New Roman" w:cs="Times New Roman"/>
          <w:b/>
          <w:sz w:val="24"/>
          <w:szCs w:val="24"/>
        </w:rPr>
        <w:t xml:space="preserve"> EXAMINATIONS</w:t>
      </w:r>
    </w:p>
    <w:p w:rsidR="00D73435" w:rsidRPr="00F11E2C" w:rsidRDefault="00D73435" w:rsidP="00190452">
      <w:pPr>
        <w:spacing w:after="160" w:line="276" w:lineRule="auto"/>
        <w:ind w:left="-284" w:right="-601"/>
        <w:jc w:val="center"/>
        <w:rPr>
          <w:rFonts w:ascii="Times New Roman" w:hAnsi="Times New Roman" w:cs="Times New Roman"/>
          <w:b/>
          <w:color w:val="0000FF"/>
          <w:sz w:val="24"/>
          <w:szCs w:val="24"/>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Course Name</w:t>
            </w:r>
          </w:p>
        </w:tc>
        <w:tc>
          <w:tcPr>
            <w:tcW w:w="6007" w:type="dxa"/>
          </w:tcPr>
          <w:p w:rsidR="00281EDE" w:rsidRPr="00F11E2C" w:rsidRDefault="00B86371" w:rsidP="00F11E2C">
            <w:pPr>
              <w:spacing w:line="276" w:lineRule="auto"/>
              <w:ind w:left="-42" w:right="-601"/>
              <w:jc w:val="both"/>
              <w:rPr>
                <w:rFonts w:ascii="Times New Roman" w:hAnsi="Times New Roman" w:cs="Times New Roman"/>
                <w:sz w:val="24"/>
                <w:szCs w:val="24"/>
              </w:rPr>
            </w:pPr>
            <w:r w:rsidRPr="00F11E2C">
              <w:rPr>
                <w:rFonts w:ascii="Times New Roman" w:hAnsi="Times New Roman" w:cs="Times New Roman"/>
                <w:sz w:val="24"/>
                <w:szCs w:val="24"/>
              </w:rPr>
              <w:t>Sales Management and Business Development (SMBD)</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Course Code</w:t>
            </w:r>
          </w:p>
        </w:tc>
        <w:tc>
          <w:tcPr>
            <w:tcW w:w="1134" w:type="dxa"/>
          </w:tcPr>
          <w:p w:rsidR="00281EDE" w:rsidRPr="00F11E2C" w:rsidRDefault="00367884" w:rsidP="00F11E2C">
            <w:pPr>
              <w:spacing w:line="276" w:lineRule="auto"/>
              <w:ind w:left="-70" w:right="-601"/>
              <w:jc w:val="both"/>
              <w:rPr>
                <w:rFonts w:ascii="Times New Roman" w:hAnsi="Times New Roman" w:cs="Times New Roman"/>
                <w:sz w:val="24"/>
                <w:szCs w:val="24"/>
              </w:rPr>
            </w:pPr>
            <w:r>
              <w:rPr>
                <w:rFonts w:ascii="Times New Roman" w:hAnsi="Times New Roman" w:cs="Times New Roman"/>
                <w:sz w:val="24"/>
                <w:szCs w:val="24"/>
              </w:rPr>
              <w:t>MKT4</w:t>
            </w:r>
            <w:r w:rsidR="00B86371" w:rsidRPr="00F11E2C">
              <w:rPr>
                <w:rFonts w:ascii="Times New Roman" w:hAnsi="Times New Roman" w:cs="Times New Roman"/>
                <w:sz w:val="24"/>
                <w:szCs w:val="24"/>
              </w:rPr>
              <w:t>01</w:t>
            </w:r>
          </w:p>
        </w:tc>
      </w:tr>
      <w:tr w:rsidR="00C35016" w:rsidRPr="00F11E2C" w:rsidTr="00DA32E5">
        <w:tc>
          <w:tcPr>
            <w:tcW w:w="1601" w:type="dxa"/>
          </w:tcPr>
          <w:p w:rsidR="00281EDE" w:rsidRPr="00F11E2C" w:rsidRDefault="00281EDE"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Max. Time</w:t>
            </w:r>
          </w:p>
        </w:tc>
        <w:tc>
          <w:tcPr>
            <w:tcW w:w="6007" w:type="dxa"/>
          </w:tcPr>
          <w:p w:rsidR="00281EDE" w:rsidRPr="00F11E2C" w:rsidRDefault="002239A5" w:rsidP="00F11E2C">
            <w:pPr>
              <w:spacing w:line="276" w:lineRule="auto"/>
              <w:ind w:left="-41" w:right="-601"/>
              <w:jc w:val="both"/>
              <w:rPr>
                <w:rFonts w:ascii="Times New Roman" w:hAnsi="Times New Roman" w:cs="Times New Roman"/>
                <w:sz w:val="24"/>
                <w:szCs w:val="24"/>
              </w:rPr>
            </w:pPr>
            <w:r w:rsidRPr="00F11E2C">
              <w:rPr>
                <w:rFonts w:ascii="Times New Roman" w:hAnsi="Times New Roman" w:cs="Times New Roman"/>
                <w:sz w:val="24"/>
                <w:szCs w:val="24"/>
              </w:rPr>
              <w:t>2</w:t>
            </w:r>
            <w:r w:rsidR="00592404" w:rsidRPr="00F11E2C">
              <w:rPr>
                <w:rFonts w:ascii="Times New Roman" w:hAnsi="Times New Roman" w:cs="Times New Roman"/>
                <w:sz w:val="24"/>
                <w:szCs w:val="24"/>
              </w:rPr>
              <w:t xml:space="preserve"> h</w:t>
            </w:r>
            <w:r w:rsidR="008F066D" w:rsidRPr="00F11E2C">
              <w:rPr>
                <w:rFonts w:ascii="Times New Roman" w:hAnsi="Times New Roman" w:cs="Times New Roman"/>
                <w:sz w:val="24"/>
                <w:szCs w:val="24"/>
              </w:rPr>
              <w:t>ours</w:t>
            </w:r>
          </w:p>
        </w:tc>
        <w:tc>
          <w:tcPr>
            <w:tcW w:w="1289" w:type="dxa"/>
          </w:tcPr>
          <w:p w:rsidR="00281EDE" w:rsidRPr="00F11E2C" w:rsidRDefault="00281EDE" w:rsidP="00F11E2C">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Max. Marks</w:t>
            </w:r>
          </w:p>
        </w:tc>
        <w:tc>
          <w:tcPr>
            <w:tcW w:w="1134" w:type="dxa"/>
          </w:tcPr>
          <w:p w:rsidR="00281EDE" w:rsidRPr="00F11E2C" w:rsidRDefault="00B86371" w:rsidP="00F11E2C">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40</w:t>
            </w:r>
          </w:p>
        </w:tc>
      </w:tr>
    </w:tbl>
    <w:p w:rsidR="00281EDE" w:rsidRPr="00F11E2C" w:rsidRDefault="00281EDE" w:rsidP="00F11E2C">
      <w:pPr>
        <w:spacing w:line="276" w:lineRule="auto"/>
        <w:ind w:left="-284" w:right="-601"/>
        <w:jc w:val="both"/>
        <w:rPr>
          <w:rFonts w:ascii="Times New Roman" w:hAnsi="Times New Roman" w:cs="Times New Roman"/>
          <w:sz w:val="24"/>
          <w:szCs w:val="24"/>
        </w:rPr>
      </w:pPr>
    </w:p>
    <w:p w:rsidR="00C3778E" w:rsidRPr="00F11E2C" w:rsidRDefault="00281EDE" w:rsidP="00F11E2C">
      <w:pPr>
        <w:spacing w:line="276" w:lineRule="auto"/>
        <w:ind w:left="-284" w:right="-601"/>
        <w:jc w:val="both"/>
        <w:rPr>
          <w:rFonts w:ascii="Times New Roman" w:hAnsi="Times New Roman" w:cs="Times New Roman"/>
          <w:sz w:val="24"/>
          <w:szCs w:val="24"/>
        </w:rPr>
      </w:pPr>
      <w:r w:rsidRPr="00F11E2C">
        <w:rPr>
          <w:rFonts w:ascii="Times New Roman" w:hAnsi="Times New Roman" w:cs="Times New Roman"/>
          <w:sz w:val="24"/>
          <w:szCs w:val="24"/>
        </w:rPr>
        <w:t>Instr</w:t>
      </w:r>
      <w:r w:rsidR="004A2332" w:rsidRPr="00F11E2C">
        <w:rPr>
          <w:rFonts w:ascii="Times New Roman" w:hAnsi="Times New Roman" w:cs="Times New Roman"/>
          <w:sz w:val="24"/>
          <w:szCs w:val="24"/>
        </w:rPr>
        <w:t>uctions: All the questions are compulsory</w:t>
      </w:r>
    </w:p>
    <w:p w:rsidR="00F11E2C" w:rsidRPr="00F11E2C" w:rsidRDefault="00F11E2C" w:rsidP="00F11E2C">
      <w:pPr>
        <w:pStyle w:val="NormalWeb"/>
        <w:spacing w:before="0" w:beforeAutospacing="0" w:afterAutospacing="0" w:line="276" w:lineRule="auto"/>
        <w:jc w:val="both"/>
        <w:rPr>
          <w:b/>
          <w:u w:val="single"/>
        </w:rPr>
      </w:pPr>
    </w:p>
    <w:p w:rsidR="00B23A1C" w:rsidRPr="00B23A1C" w:rsidRDefault="008D1A70" w:rsidP="00B23A1C">
      <w:pPr>
        <w:spacing w:after="10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t xml:space="preserve"> </w:t>
      </w:r>
      <w:r w:rsidRPr="005D32D2">
        <w:rPr>
          <w:rFonts w:ascii="Times New Roman" w:eastAsia="Times New Roman" w:hAnsi="Times New Roman" w:cs="Times New Roman"/>
          <w:color w:val="000000" w:themeColor="text1"/>
          <w:sz w:val="24"/>
          <w:szCs w:val="24"/>
          <w:lang w:val="en-IN" w:eastAsia="en-IN"/>
        </w:rPr>
        <w:t>CASE STUDY</w:t>
      </w:r>
      <w:r>
        <w:rPr>
          <w:rFonts w:ascii="Times New Roman" w:eastAsia="Times New Roman" w:hAnsi="Times New Roman" w:cs="Times New Roman"/>
          <w:color w:val="000000" w:themeColor="text1"/>
          <w:sz w:val="24"/>
          <w:szCs w:val="24"/>
          <w:lang w:val="en-IN" w:eastAsia="en-IN"/>
        </w:rPr>
        <w:t xml:space="preserve"> </w:t>
      </w:r>
    </w:p>
    <w:p w:rsidR="00B23A1C" w:rsidRPr="00B23A1C" w:rsidRDefault="00B23A1C" w:rsidP="00B23A1C">
      <w:pPr>
        <w:pStyle w:val="NormalWeb"/>
        <w:spacing w:line="276" w:lineRule="auto"/>
        <w:jc w:val="both"/>
        <w:rPr>
          <w:b/>
        </w:rPr>
      </w:pPr>
      <w:r w:rsidRPr="00B23A1C">
        <w:rPr>
          <w:b/>
        </w:rPr>
        <w:t>Profile of Sales Executives </w:t>
      </w:r>
    </w:p>
    <w:p w:rsidR="00B23A1C" w:rsidRPr="00B23A1C" w:rsidRDefault="00B23A1C" w:rsidP="00B23A1C">
      <w:pPr>
        <w:pStyle w:val="NormalWeb"/>
        <w:spacing w:line="276" w:lineRule="auto"/>
        <w:jc w:val="both"/>
      </w:pPr>
      <w:r w:rsidRPr="00B23A1C">
        <w:t>TPI Food Products Ltd, a subsidiary of TPI group of industries established in 1990, has been engaged in the manufacturing of snack foods, spices, chillies, organic herbal-enriched health foods, livestock foods, fisheries, etc. At present, the company has 150 professionals on its payroll working all over India. The company is in search of more professionals to expand the business in north-eastern region. It has recently invited applications from potential sales professionals for filling the vacancies of sales executives. The company plans to recruit 10 sales executives soon. The following are the details of qualification criteria for selection: </w:t>
      </w:r>
    </w:p>
    <w:p w:rsidR="00B23A1C" w:rsidRPr="00B23A1C" w:rsidRDefault="00B23A1C" w:rsidP="00B23A1C">
      <w:pPr>
        <w:pStyle w:val="NormalWeb"/>
        <w:spacing w:line="276" w:lineRule="auto"/>
        <w:jc w:val="both"/>
        <w:rPr>
          <w:b/>
        </w:rPr>
      </w:pPr>
      <w:r>
        <w:rPr>
          <w:b/>
        </w:rPr>
        <w:t>Post: Sales E</w:t>
      </w:r>
      <w:r w:rsidRPr="00B23A1C">
        <w:rPr>
          <w:b/>
        </w:rPr>
        <w:t>xecutive </w:t>
      </w:r>
    </w:p>
    <w:p w:rsidR="00B23A1C" w:rsidRPr="00B23A1C" w:rsidRDefault="00B23A1C" w:rsidP="00B23A1C">
      <w:pPr>
        <w:pStyle w:val="NormalWeb"/>
        <w:spacing w:line="276" w:lineRule="auto"/>
        <w:jc w:val="both"/>
      </w:pPr>
      <w:r w:rsidRPr="00B23A1C">
        <w:rPr>
          <w:b/>
        </w:rPr>
        <w:t>Necessary Qualifications:</w:t>
      </w:r>
      <w:r w:rsidRPr="00B23A1C">
        <w:t>  Candidates, male or female must have an MBA degree in marketing from a recognized institute. They should have a maximum age of 28 on 01 January 2021. They should have a minimum experience of four years in selling foods and beverages or relevant consumer products division. The candidates should be fluent in English, Hindi, Bengali and regional languages of the north-eastern states. They should also be conversant in computers and high speed internet operations and have experience in handling logistical functions and intermediaries.</w:t>
      </w:r>
    </w:p>
    <w:p w:rsidR="00B23A1C" w:rsidRPr="00B23A1C" w:rsidRDefault="00B23A1C" w:rsidP="00B23A1C">
      <w:pPr>
        <w:pStyle w:val="NormalWeb"/>
        <w:spacing w:line="276" w:lineRule="auto"/>
        <w:jc w:val="both"/>
        <w:rPr>
          <w:b/>
        </w:rPr>
      </w:pPr>
      <w:r w:rsidRPr="00B23A1C">
        <w:rPr>
          <w:b/>
        </w:rPr>
        <w:t>Desired profile of the candidate </w:t>
      </w:r>
    </w:p>
    <w:p w:rsidR="00B23A1C" w:rsidRPr="00B23A1C" w:rsidRDefault="00B23A1C" w:rsidP="00B23A1C">
      <w:pPr>
        <w:pStyle w:val="NormalWeb"/>
        <w:spacing w:line="276" w:lineRule="auto"/>
        <w:jc w:val="both"/>
      </w:pPr>
      <w:r w:rsidRPr="00B23A1C">
        <w:t>Following are the desired profiles of the candidates: </w:t>
      </w:r>
    </w:p>
    <w:p w:rsidR="00B23A1C" w:rsidRPr="00B23A1C" w:rsidRDefault="00B23A1C" w:rsidP="00B23A1C">
      <w:pPr>
        <w:pStyle w:val="NormalWeb"/>
        <w:spacing w:line="276" w:lineRule="auto"/>
        <w:jc w:val="both"/>
      </w:pPr>
      <w:r w:rsidRPr="00B23A1C">
        <w:t>(a) Should have sound physique and pleasing appearance </w:t>
      </w:r>
    </w:p>
    <w:p w:rsidR="00B23A1C" w:rsidRPr="00B23A1C" w:rsidRDefault="00B23A1C" w:rsidP="00B23A1C">
      <w:pPr>
        <w:pStyle w:val="NormalWeb"/>
        <w:spacing w:line="276" w:lineRule="auto"/>
        <w:jc w:val="both"/>
      </w:pPr>
      <w:r w:rsidRPr="00B23A1C">
        <w:t>(b) Should be dynamic in handling territories independently</w:t>
      </w:r>
    </w:p>
    <w:p w:rsidR="00B23A1C" w:rsidRPr="00B23A1C" w:rsidRDefault="00B23A1C" w:rsidP="00B23A1C">
      <w:pPr>
        <w:pStyle w:val="NormalWeb"/>
        <w:spacing w:line="276" w:lineRule="auto"/>
        <w:jc w:val="both"/>
      </w:pPr>
      <w:r w:rsidRPr="00B23A1C">
        <w:t>(c) Should be ambitious to move up the managerial ranks by consistent sales performance </w:t>
      </w:r>
    </w:p>
    <w:p w:rsidR="00B23A1C" w:rsidRPr="00B23A1C" w:rsidRDefault="00B23A1C" w:rsidP="00B23A1C">
      <w:pPr>
        <w:pStyle w:val="NormalWeb"/>
        <w:spacing w:line="276" w:lineRule="auto"/>
        <w:jc w:val="both"/>
      </w:pPr>
      <w:r w:rsidRPr="00B23A1C">
        <w:t>(d) Should be assertive to hold courage and determination even under depressed market situations (e) Should have emotional flexibility to cope with the ups and downs of the business </w:t>
      </w:r>
    </w:p>
    <w:p w:rsidR="00B23A1C" w:rsidRPr="00B23A1C" w:rsidRDefault="00B23A1C" w:rsidP="00B23A1C">
      <w:pPr>
        <w:pStyle w:val="NormalWeb"/>
        <w:spacing w:line="276" w:lineRule="auto"/>
        <w:jc w:val="both"/>
      </w:pPr>
      <w:r w:rsidRPr="00B23A1C">
        <w:t>(f) Should have the ability to work in a team </w:t>
      </w:r>
    </w:p>
    <w:p w:rsidR="00B23A1C" w:rsidRPr="00B23A1C" w:rsidRDefault="00B23A1C" w:rsidP="00B23A1C">
      <w:pPr>
        <w:pStyle w:val="NormalWeb"/>
        <w:spacing w:line="276" w:lineRule="auto"/>
        <w:jc w:val="both"/>
      </w:pPr>
      <w:r w:rsidRPr="00B23A1C">
        <w:lastRenderedPageBreak/>
        <w:t>(g) Should take initiative to identify profitable leads and convert them to actual customers </w:t>
      </w:r>
    </w:p>
    <w:p w:rsidR="00B23A1C" w:rsidRPr="00B23A1C" w:rsidRDefault="00B23A1C" w:rsidP="00B23A1C">
      <w:pPr>
        <w:pStyle w:val="NormalWeb"/>
        <w:spacing w:line="276" w:lineRule="auto"/>
        <w:jc w:val="both"/>
        <w:rPr>
          <w:b/>
        </w:rPr>
      </w:pPr>
      <w:r>
        <w:rPr>
          <w:b/>
        </w:rPr>
        <w:t>Job P</w:t>
      </w:r>
      <w:r w:rsidRPr="00B23A1C">
        <w:rPr>
          <w:b/>
        </w:rPr>
        <w:t>rofile</w:t>
      </w:r>
    </w:p>
    <w:p w:rsidR="00B23A1C" w:rsidRPr="00B23A1C" w:rsidRDefault="00B23A1C" w:rsidP="00B23A1C">
      <w:pPr>
        <w:pStyle w:val="NormalWeb"/>
        <w:spacing w:line="276" w:lineRule="auto"/>
        <w:jc w:val="both"/>
        <w:rPr>
          <w:bCs/>
        </w:rPr>
      </w:pPr>
      <w:r w:rsidRPr="00B23A1C">
        <w:rPr>
          <w:bCs/>
        </w:rPr>
        <w:t>Following is the job profile of the sales executive:</w:t>
      </w:r>
    </w:p>
    <w:p w:rsidR="00B23A1C" w:rsidRPr="00B23A1C" w:rsidRDefault="00B23A1C" w:rsidP="00B23A1C">
      <w:pPr>
        <w:pStyle w:val="NormalWeb"/>
        <w:spacing w:line="276" w:lineRule="auto"/>
        <w:jc w:val="both"/>
      </w:pPr>
      <w:r w:rsidRPr="00B23A1C">
        <w:rPr>
          <w:bCs/>
        </w:rPr>
        <w:t xml:space="preserve"> (a) To fulfil sales targets every month</w:t>
      </w:r>
    </w:p>
    <w:p w:rsidR="00FD543C" w:rsidRPr="00FD543C" w:rsidRDefault="00B23A1C" w:rsidP="00FD543C">
      <w:pPr>
        <w:pStyle w:val="NormalWeb"/>
        <w:spacing w:line="276" w:lineRule="auto"/>
        <w:jc w:val="both"/>
        <w:rPr>
          <w:bCs/>
        </w:rPr>
      </w:pPr>
      <w:r w:rsidRPr="00B23A1C">
        <w:rPr>
          <w:bCs/>
        </w:rPr>
        <w:t> (b) To plan, organize, and coordinate sales activities. These prospecting, customer call preparations, making cold calls, preparation</w:t>
      </w:r>
      <w:r w:rsidR="00FD543C">
        <w:rPr>
          <w:bCs/>
        </w:rPr>
        <w:t xml:space="preserve"> </w:t>
      </w:r>
      <w:r w:rsidR="00FD543C" w:rsidRPr="00FD543C">
        <w:t>of sales kits</w:t>
      </w:r>
      <w:r w:rsidR="00FD543C" w:rsidRPr="00FD543C">
        <w:rPr>
          <w:b/>
          <w:bCs/>
        </w:rPr>
        <w:t xml:space="preserve">, </w:t>
      </w:r>
      <w:r w:rsidR="00FD543C" w:rsidRPr="00FD543C">
        <w:rPr>
          <w:bCs/>
        </w:rPr>
        <w:t>handling customer objections, customer follow-up calls, getting in touch with customer stock positions, replenishing</w:t>
      </w:r>
    </w:p>
    <w:p w:rsidR="00FD543C" w:rsidRPr="00FD543C" w:rsidRDefault="00FD543C" w:rsidP="00FD543C">
      <w:pPr>
        <w:pStyle w:val="NormalWeb"/>
        <w:spacing w:line="276" w:lineRule="auto"/>
        <w:jc w:val="both"/>
      </w:pPr>
      <w:r w:rsidRPr="00FD543C">
        <w:t>(c) To open an account at least for five new customers a month</w:t>
      </w:r>
    </w:p>
    <w:p w:rsidR="00FD543C" w:rsidRPr="00FD543C" w:rsidRDefault="00FD543C" w:rsidP="00FD543C">
      <w:pPr>
        <w:pStyle w:val="NormalWeb"/>
        <w:spacing w:line="276" w:lineRule="auto"/>
        <w:jc w:val="both"/>
      </w:pPr>
      <w:r w:rsidRPr="00FD543C">
        <w:t>(d) To make at least five calls a day</w:t>
      </w:r>
    </w:p>
    <w:p w:rsidR="00FD543C" w:rsidRPr="00FD543C" w:rsidRDefault="00FD543C" w:rsidP="00FD543C">
      <w:pPr>
        <w:pStyle w:val="NormalWeb"/>
        <w:spacing w:line="276" w:lineRule="auto"/>
        <w:jc w:val="both"/>
      </w:pPr>
      <w:r w:rsidRPr="00FD543C">
        <w:t>(e) To type call reports every</w:t>
      </w:r>
      <w:r>
        <w:t xml:space="preserve"> </w:t>
      </w:r>
      <w:r w:rsidRPr="00FD543C">
        <w:t>day and send it by e-mail to territory managers</w:t>
      </w:r>
    </w:p>
    <w:p w:rsidR="00FD543C" w:rsidRPr="00FD543C" w:rsidRDefault="00FD543C" w:rsidP="00FD543C">
      <w:pPr>
        <w:pStyle w:val="NormalWeb"/>
        <w:spacing w:line="276" w:lineRule="auto"/>
        <w:jc w:val="both"/>
      </w:pPr>
      <w:r w:rsidRPr="00FD543C">
        <w:t>(f) to attend sales meetings every fortnight convened by territory managers</w:t>
      </w:r>
    </w:p>
    <w:p w:rsidR="00FD543C" w:rsidRPr="00FD543C" w:rsidRDefault="00FD543C" w:rsidP="00FD543C">
      <w:pPr>
        <w:pStyle w:val="NormalWeb"/>
        <w:spacing w:line="276" w:lineRule="auto"/>
        <w:jc w:val="both"/>
      </w:pPr>
      <w:r w:rsidRPr="00FD543C">
        <w:rPr>
          <w:bCs/>
        </w:rPr>
        <w:t>(g) to attend at least two conferences (one national and one international) in sales and marketing areas in a year</w:t>
      </w:r>
    </w:p>
    <w:p w:rsidR="00FD543C" w:rsidRPr="00FD543C" w:rsidRDefault="00FD543C" w:rsidP="00FD543C">
      <w:pPr>
        <w:pStyle w:val="NormalWeb"/>
        <w:spacing w:line="276" w:lineRule="auto"/>
        <w:jc w:val="both"/>
      </w:pPr>
      <w:r w:rsidRPr="00FD543C">
        <w:rPr>
          <w:bCs/>
        </w:rPr>
        <w:t>(h) To prepare route plans and time schedules independently and get it approved by territory managers </w:t>
      </w:r>
    </w:p>
    <w:p w:rsidR="00FD543C" w:rsidRPr="00FD543C" w:rsidRDefault="00FD543C" w:rsidP="00FD543C">
      <w:pPr>
        <w:pStyle w:val="NormalWeb"/>
        <w:spacing w:line="276" w:lineRule="auto"/>
        <w:jc w:val="both"/>
      </w:pPr>
      <w:r w:rsidRPr="00FD543C">
        <w:rPr>
          <w:bCs/>
        </w:rPr>
        <w:t>(i)To ably perform sales presentations and product demonstrations</w:t>
      </w:r>
    </w:p>
    <w:p w:rsidR="00FD543C" w:rsidRPr="00FD543C" w:rsidRDefault="00FD543C" w:rsidP="00FD543C">
      <w:pPr>
        <w:pStyle w:val="NormalWeb"/>
        <w:spacing w:line="276" w:lineRule="auto"/>
        <w:jc w:val="both"/>
      </w:pPr>
      <w:r w:rsidRPr="00FD543C">
        <w:t>(j) To be able to properly negotiate and close sales independently</w:t>
      </w:r>
    </w:p>
    <w:p w:rsidR="00FD543C" w:rsidRDefault="00FD543C" w:rsidP="00FD543C">
      <w:pPr>
        <w:pStyle w:val="NormalWeb"/>
        <w:spacing w:line="276" w:lineRule="auto"/>
        <w:jc w:val="both"/>
      </w:pPr>
      <w:r w:rsidRPr="00FD543C">
        <w:t xml:space="preserve">(k) To resolve customer complaints on emergency basis and manage customer relationship convincingly </w:t>
      </w:r>
    </w:p>
    <w:p w:rsidR="00FD543C" w:rsidRPr="00FD543C" w:rsidRDefault="00FD543C" w:rsidP="00FD543C">
      <w:pPr>
        <w:pStyle w:val="NormalWeb"/>
        <w:spacing w:line="276" w:lineRule="auto"/>
        <w:jc w:val="both"/>
      </w:pPr>
      <w:r w:rsidRPr="00FD543C">
        <w:t>(l) To be equipped with sales brochures and other promotional materials, and distribute them amongst prospective/existing customers </w:t>
      </w:r>
    </w:p>
    <w:p w:rsidR="00FD543C" w:rsidRPr="00FD543C" w:rsidRDefault="00FD543C" w:rsidP="00FD543C">
      <w:pPr>
        <w:pStyle w:val="NormalWeb"/>
        <w:spacing w:line="276" w:lineRule="auto"/>
        <w:jc w:val="both"/>
        <w:rPr>
          <w:b/>
        </w:rPr>
      </w:pPr>
      <w:r w:rsidRPr="00FD543C">
        <w:rPr>
          <w:b/>
        </w:rPr>
        <w:t>Performance evaluations used </w:t>
      </w:r>
    </w:p>
    <w:p w:rsidR="00FD543C" w:rsidRPr="00FD543C" w:rsidRDefault="00FD543C" w:rsidP="00FD543C">
      <w:pPr>
        <w:pStyle w:val="NormalWeb"/>
        <w:spacing w:line="276" w:lineRule="auto"/>
        <w:jc w:val="both"/>
      </w:pPr>
      <w:r w:rsidRPr="00FD543C">
        <w:t>Following are the performance evaluations used:</w:t>
      </w:r>
    </w:p>
    <w:p w:rsidR="00FD543C" w:rsidRPr="00FD543C" w:rsidRDefault="00FD543C" w:rsidP="00FD543C">
      <w:pPr>
        <w:pStyle w:val="NormalWeb"/>
        <w:spacing w:line="276" w:lineRule="auto"/>
        <w:jc w:val="both"/>
      </w:pPr>
      <w:r w:rsidRPr="00FD543C">
        <w:t>(a) Target sales: Actual sales </w:t>
      </w:r>
    </w:p>
    <w:p w:rsidR="00FD543C" w:rsidRPr="00FD543C" w:rsidRDefault="00FD543C" w:rsidP="00FD543C">
      <w:pPr>
        <w:pStyle w:val="NormalWeb"/>
        <w:spacing w:line="276" w:lineRule="auto"/>
        <w:jc w:val="both"/>
      </w:pPr>
      <w:r w:rsidRPr="00FD543C">
        <w:t>(b) Order: Call </w:t>
      </w:r>
    </w:p>
    <w:p w:rsidR="00FD543C" w:rsidRPr="00FD543C" w:rsidRDefault="00FD543C" w:rsidP="00FD543C">
      <w:pPr>
        <w:pStyle w:val="NormalWeb"/>
        <w:spacing w:line="276" w:lineRule="auto"/>
        <w:jc w:val="both"/>
      </w:pPr>
      <w:r w:rsidRPr="00FD543C">
        <w:t>(c) Number of customers contacted: Number of prospects developed </w:t>
      </w:r>
    </w:p>
    <w:p w:rsidR="00FD543C" w:rsidRPr="00FD543C" w:rsidRDefault="00FD543C" w:rsidP="00FD543C">
      <w:pPr>
        <w:pStyle w:val="NormalWeb"/>
        <w:spacing w:line="276" w:lineRule="auto"/>
        <w:jc w:val="both"/>
      </w:pPr>
      <w:r w:rsidRPr="00FD543C">
        <w:t>(d) Sales: Sales expenses </w:t>
      </w:r>
    </w:p>
    <w:p w:rsidR="00FD543C" w:rsidRPr="00FD543C" w:rsidRDefault="00FD543C" w:rsidP="00FD543C">
      <w:pPr>
        <w:pStyle w:val="NormalWeb"/>
        <w:spacing w:line="276" w:lineRule="auto"/>
        <w:jc w:val="both"/>
      </w:pPr>
      <w:r w:rsidRPr="00FD543C">
        <w:lastRenderedPageBreak/>
        <w:t>(e) Field sales cost: Total sales cost </w:t>
      </w:r>
    </w:p>
    <w:p w:rsidR="00FD543C" w:rsidRPr="00FD543C" w:rsidRDefault="00FD543C" w:rsidP="00FD543C">
      <w:pPr>
        <w:pStyle w:val="NormalWeb"/>
        <w:spacing w:line="276" w:lineRule="auto"/>
        <w:jc w:val="both"/>
      </w:pPr>
      <w:r w:rsidRPr="00FD543C">
        <w:t>Remuneration Basic 20,000 plus 20 per cent DA and 15 per cent HRA on basic salaries. Yearly increment is decided on sales performance. Company sponsored TA and DA will be provided on sales tours. </w:t>
      </w:r>
    </w:p>
    <w:p w:rsidR="00FD543C" w:rsidRPr="00FD543C" w:rsidRDefault="00FD543C" w:rsidP="00FD543C">
      <w:pPr>
        <w:pStyle w:val="NormalWeb"/>
        <w:spacing w:line="276" w:lineRule="auto"/>
        <w:jc w:val="both"/>
      </w:pPr>
      <w:r>
        <w:rPr>
          <w:b/>
        </w:rPr>
        <w:t>Promotion</w:t>
      </w:r>
      <w:r w:rsidRPr="00FD543C">
        <w:rPr>
          <w:b/>
        </w:rPr>
        <w:t xml:space="preserve"> opportunities</w:t>
      </w:r>
      <w:r w:rsidRPr="00FD543C">
        <w:t xml:space="preserve"> Based on merit</w:t>
      </w:r>
    </w:p>
    <w:p w:rsidR="00FD543C" w:rsidRPr="00FD543C" w:rsidRDefault="00FD543C" w:rsidP="00FD543C">
      <w:pPr>
        <w:pStyle w:val="NormalWeb"/>
        <w:spacing w:line="276" w:lineRule="auto"/>
        <w:jc w:val="both"/>
      </w:pPr>
      <w:r>
        <w:rPr>
          <w:b/>
        </w:rPr>
        <w:t>Probation</w:t>
      </w:r>
      <w:r w:rsidRPr="00FD543C">
        <w:t xml:space="preserve"> One year probation after joining and then confirmed on the basis of performance </w:t>
      </w:r>
    </w:p>
    <w:p w:rsidR="00FD543C" w:rsidRPr="00FD543C" w:rsidRDefault="00FD543C" w:rsidP="00FD543C">
      <w:pPr>
        <w:pStyle w:val="NormalWeb"/>
        <w:spacing w:line="276" w:lineRule="auto"/>
        <w:jc w:val="both"/>
        <w:rPr>
          <w:b/>
        </w:rPr>
      </w:pPr>
      <w:r w:rsidRPr="00FD543C">
        <w:rPr>
          <w:b/>
        </w:rPr>
        <w:t>Discussion Questions</w:t>
      </w:r>
    </w:p>
    <w:p w:rsidR="00315CB1" w:rsidRPr="00FD543C" w:rsidRDefault="00315CB1" w:rsidP="00315CB1">
      <w:pPr>
        <w:pStyle w:val="NormalWeb"/>
        <w:numPr>
          <w:ilvl w:val="0"/>
          <w:numId w:val="13"/>
        </w:numPr>
        <w:spacing w:line="480" w:lineRule="auto"/>
        <w:jc w:val="both"/>
      </w:pPr>
      <w:r>
        <w:t>Based on the case given and your understanding of the job description provided, p</w:t>
      </w:r>
      <w:r w:rsidRPr="00FD543C">
        <w:t xml:space="preserve">repare a brief outline of the </w:t>
      </w:r>
      <w:r>
        <w:t xml:space="preserve">different types of sales personnel in the company based on your understanding of the type of responsibilities required to be handled by them </w:t>
      </w:r>
      <w:r>
        <w:rPr>
          <w:b/>
        </w:rPr>
        <w:t>(5</w:t>
      </w:r>
      <w:r w:rsidRPr="0054789B">
        <w:rPr>
          <w:b/>
        </w:rPr>
        <w:t>)</w:t>
      </w:r>
    </w:p>
    <w:p w:rsidR="0035532C" w:rsidRPr="00663419" w:rsidRDefault="0035532C" w:rsidP="0035532C">
      <w:pPr>
        <w:pStyle w:val="NormalWeb"/>
        <w:spacing w:line="276" w:lineRule="auto"/>
        <w:ind w:left="360"/>
        <w:jc w:val="both"/>
        <w:rPr>
          <w:color w:val="0070C0"/>
        </w:rPr>
      </w:pPr>
      <w:r w:rsidRPr="00663419">
        <w:rPr>
          <w:color w:val="0070C0"/>
        </w:rPr>
        <w:t xml:space="preserve">Ans: </w:t>
      </w:r>
      <w:r w:rsidR="00663419" w:rsidRPr="00663419">
        <w:rPr>
          <w:color w:val="0070C0"/>
        </w:rPr>
        <w:t>In this scenario there is possibility of following types of salesperson:</w:t>
      </w:r>
    </w:p>
    <w:p w:rsidR="00663419" w:rsidRPr="00663419" w:rsidRDefault="00663419" w:rsidP="0035532C">
      <w:pPr>
        <w:pStyle w:val="NormalWeb"/>
        <w:spacing w:line="276" w:lineRule="auto"/>
        <w:ind w:left="360"/>
        <w:jc w:val="both"/>
        <w:rPr>
          <w:color w:val="0070C0"/>
        </w:rPr>
      </w:pPr>
      <w:r w:rsidRPr="00663419">
        <w:rPr>
          <w:color w:val="0070C0"/>
        </w:rPr>
        <w:t>Order Takers: Inside order taker, Outside order taker and Delivery salesperson</w:t>
      </w:r>
    </w:p>
    <w:p w:rsidR="00663419" w:rsidRPr="00663419" w:rsidRDefault="00663419" w:rsidP="0035532C">
      <w:pPr>
        <w:pStyle w:val="NormalWeb"/>
        <w:spacing w:line="276" w:lineRule="auto"/>
        <w:ind w:left="360"/>
        <w:jc w:val="both"/>
        <w:rPr>
          <w:color w:val="0070C0"/>
        </w:rPr>
      </w:pPr>
      <w:r w:rsidRPr="00663419">
        <w:rPr>
          <w:color w:val="0070C0"/>
        </w:rPr>
        <w:t>Order Getters: Their role will be to increase the number of customers and do business development as well.</w:t>
      </w:r>
    </w:p>
    <w:p w:rsidR="00663419" w:rsidRPr="00663419" w:rsidRDefault="00663419" w:rsidP="0035532C">
      <w:pPr>
        <w:pStyle w:val="NormalWeb"/>
        <w:spacing w:line="276" w:lineRule="auto"/>
        <w:ind w:left="360"/>
        <w:jc w:val="both"/>
        <w:rPr>
          <w:color w:val="0070C0"/>
        </w:rPr>
      </w:pPr>
      <w:r w:rsidRPr="00663419">
        <w:rPr>
          <w:color w:val="0070C0"/>
        </w:rPr>
        <w:t>Students need to elaborate on above two types of sales personnel</w:t>
      </w:r>
    </w:p>
    <w:p w:rsidR="00C601B1" w:rsidRPr="008D58E6" w:rsidRDefault="00C601B1" w:rsidP="00C601B1">
      <w:pPr>
        <w:pStyle w:val="NormalWeb"/>
        <w:numPr>
          <w:ilvl w:val="0"/>
          <w:numId w:val="13"/>
        </w:numPr>
        <w:spacing w:line="276" w:lineRule="auto"/>
        <w:jc w:val="both"/>
      </w:pPr>
      <w:r>
        <w:t>Discuss the situations when a sales representative would be using canned, organised or tailored sales presentation app</w:t>
      </w:r>
      <w:r w:rsidR="00F9444D">
        <w:t>roach in TPI Food Products Ltd.</w:t>
      </w:r>
      <w:r w:rsidRPr="00FD543C">
        <w:t>?</w:t>
      </w:r>
      <w:r>
        <w:t xml:space="preserve"> </w:t>
      </w:r>
      <w:r w:rsidRPr="0054789B">
        <w:rPr>
          <w:b/>
        </w:rPr>
        <w:t>(5)</w:t>
      </w:r>
    </w:p>
    <w:p w:rsidR="008D58E6" w:rsidRPr="008D58E6" w:rsidRDefault="008D58E6" w:rsidP="008D58E6">
      <w:pPr>
        <w:pStyle w:val="NormalWeb"/>
        <w:spacing w:line="276" w:lineRule="auto"/>
        <w:ind w:left="360"/>
        <w:jc w:val="both"/>
        <w:rPr>
          <w:color w:val="0070C0"/>
        </w:rPr>
      </w:pPr>
      <w:r w:rsidRPr="008D58E6">
        <w:rPr>
          <w:color w:val="0070C0"/>
        </w:rPr>
        <w:t xml:space="preserve">Ans; Canned presentation would be when new joiness or junior sales representatives need to make standard presentations to clients. They cannot make any changes. Organised presentations can be modified but no changes are possible in the company policies and terms and conditions of doing the business. Tailored presentations are when the sales managers try to understand the needs and specifications of the clients and then make presentations to cater to those needs. </w:t>
      </w:r>
    </w:p>
    <w:p w:rsidR="00FD543C" w:rsidRDefault="00FD543C" w:rsidP="00FD543C">
      <w:pPr>
        <w:pStyle w:val="NormalWeb"/>
        <w:numPr>
          <w:ilvl w:val="0"/>
          <w:numId w:val="13"/>
        </w:numPr>
        <w:spacing w:line="276" w:lineRule="auto"/>
        <w:jc w:val="both"/>
      </w:pPr>
      <w:r>
        <w:t>Suggest an organization structure for TPI Food products Ltd. Based on following information:</w:t>
      </w:r>
    </w:p>
    <w:p w:rsidR="00FD543C" w:rsidRDefault="00FD543C" w:rsidP="00FD543C">
      <w:pPr>
        <w:pStyle w:val="NormalWeb"/>
        <w:numPr>
          <w:ilvl w:val="1"/>
          <w:numId w:val="13"/>
        </w:numPr>
        <w:spacing w:line="276" w:lineRule="auto"/>
        <w:jc w:val="both"/>
      </w:pPr>
      <w:r>
        <w:t>The company want wants to expand in north-eastern state</w:t>
      </w:r>
    </w:p>
    <w:p w:rsidR="00FD543C" w:rsidRDefault="00FD543C" w:rsidP="00FD543C">
      <w:pPr>
        <w:pStyle w:val="NormalWeb"/>
        <w:numPr>
          <w:ilvl w:val="1"/>
          <w:numId w:val="13"/>
        </w:numPr>
        <w:spacing w:line="276" w:lineRule="auto"/>
        <w:jc w:val="both"/>
      </w:pPr>
      <w:r>
        <w:t>The company wants to approach public and private airlines to serve packaged food</w:t>
      </w:r>
    </w:p>
    <w:p w:rsidR="00FD543C" w:rsidRDefault="00FD543C" w:rsidP="00FD543C">
      <w:pPr>
        <w:pStyle w:val="NormalWeb"/>
        <w:numPr>
          <w:ilvl w:val="1"/>
          <w:numId w:val="13"/>
        </w:numPr>
        <w:spacing w:line="276" w:lineRule="auto"/>
        <w:jc w:val="both"/>
        <w:rPr>
          <w:b/>
        </w:rPr>
      </w:pPr>
      <w:r>
        <w:t>The company wants to export packaged snacks</w:t>
      </w:r>
      <w:r w:rsidR="00F9444D">
        <w:t xml:space="preserve">    </w:t>
      </w:r>
      <w:r w:rsidR="00F9444D" w:rsidRPr="00F9444D">
        <w:rPr>
          <w:b/>
        </w:rPr>
        <w:t>(10)</w:t>
      </w:r>
    </w:p>
    <w:p w:rsidR="008D58E6" w:rsidRPr="008D58E6" w:rsidRDefault="008D58E6" w:rsidP="008D58E6">
      <w:pPr>
        <w:pStyle w:val="NormalWeb"/>
        <w:spacing w:line="276" w:lineRule="auto"/>
        <w:ind w:left="720"/>
        <w:jc w:val="both"/>
        <w:rPr>
          <w:color w:val="0070C0"/>
        </w:rPr>
      </w:pPr>
      <w:r w:rsidRPr="008D58E6">
        <w:rPr>
          <w:color w:val="0070C0"/>
        </w:rPr>
        <w:t>Students are required to draw out an organization structure based on line and staff functions, geographical orientation and customer segments. An explanation of the structure needs to be done</w:t>
      </w:r>
    </w:p>
    <w:p w:rsidR="00FD543C" w:rsidRPr="00F9444D" w:rsidRDefault="00FD543C" w:rsidP="00FD543C">
      <w:pPr>
        <w:pStyle w:val="NormalWeb"/>
        <w:numPr>
          <w:ilvl w:val="0"/>
          <w:numId w:val="13"/>
        </w:numPr>
        <w:spacing w:line="276" w:lineRule="auto"/>
        <w:jc w:val="both"/>
        <w:rPr>
          <w:b/>
        </w:rPr>
      </w:pPr>
      <w:r>
        <w:t>While carrying out performance appraisal of Mr. Ramesh</w:t>
      </w:r>
      <w:r w:rsidR="00A42120">
        <w:t xml:space="preserve"> (Posted in Indore)</w:t>
      </w:r>
      <w:r>
        <w:t xml:space="preserve"> and Mr. Varun</w:t>
      </w:r>
      <w:r w:rsidR="00A42120">
        <w:t xml:space="preserve"> (Posted in Kolkata)</w:t>
      </w:r>
      <w:r>
        <w:t xml:space="preserve"> following data is available before you:</w:t>
      </w:r>
      <w:r w:rsidR="00F9444D">
        <w:t xml:space="preserve">   </w:t>
      </w:r>
      <w:r w:rsidR="00F9444D" w:rsidRPr="00F9444D">
        <w:rPr>
          <w:b/>
        </w:rPr>
        <w:t>(10)</w:t>
      </w:r>
    </w:p>
    <w:tbl>
      <w:tblPr>
        <w:tblStyle w:val="TableGrid"/>
        <w:tblW w:w="0" w:type="auto"/>
        <w:tblInd w:w="360" w:type="dxa"/>
        <w:tblLook w:val="04A0" w:firstRow="1" w:lastRow="0" w:firstColumn="1" w:lastColumn="0" w:noHBand="0" w:noVBand="1"/>
      </w:tblPr>
      <w:tblGrid>
        <w:gridCol w:w="3009"/>
        <w:gridCol w:w="1701"/>
        <w:gridCol w:w="1559"/>
        <w:gridCol w:w="1701"/>
        <w:gridCol w:w="1491"/>
      </w:tblGrid>
      <w:tr w:rsidR="008D58E6" w:rsidRPr="008D58E6" w:rsidTr="00C601B1">
        <w:tc>
          <w:tcPr>
            <w:tcW w:w="3009" w:type="dxa"/>
          </w:tcPr>
          <w:p w:rsidR="00F24408" w:rsidRPr="008D58E6" w:rsidRDefault="00F24408" w:rsidP="00FD543C">
            <w:pPr>
              <w:pStyle w:val="NormalWeb"/>
              <w:spacing w:line="276" w:lineRule="auto"/>
              <w:jc w:val="both"/>
              <w:rPr>
                <w:color w:val="0070C0"/>
              </w:rPr>
            </w:pPr>
            <w:r w:rsidRPr="008D58E6">
              <w:rPr>
                <w:color w:val="0070C0"/>
              </w:rPr>
              <w:lastRenderedPageBreak/>
              <w:t>Evaluation Parameters</w:t>
            </w:r>
          </w:p>
        </w:tc>
        <w:tc>
          <w:tcPr>
            <w:tcW w:w="1701" w:type="dxa"/>
          </w:tcPr>
          <w:p w:rsidR="00F24408" w:rsidRPr="008D58E6" w:rsidRDefault="00F24408" w:rsidP="00C601B1">
            <w:pPr>
              <w:pStyle w:val="NormalWeb"/>
              <w:spacing w:line="276" w:lineRule="auto"/>
              <w:jc w:val="center"/>
              <w:rPr>
                <w:color w:val="0070C0"/>
              </w:rPr>
            </w:pPr>
            <w:r w:rsidRPr="008D58E6">
              <w:rPr>
                <w:color w:val="0070C0"/>
              </w:rPr>
              <w:t>Mr Ramesh</w:t>
            </w:r>
          </w:p>
        </w:tc>
        <w:tc>
          <w:tcPr>
            <w:tcW w:w="1559" w:type="dxa"/>
          </w:tcPr>
          <w:p w:rsidR="00F24408" w:rsidRPr="008D58E6" w:rsidRDefault="00F24408" w:rsidP="00C601B1">
            <w:pPr>
              <w:pStyle w:val="NormalWeb"/>
              <w:spacing w:line="276" w:lineRule="auto"/>
              <w:jc w:val="center"/>
              <w:rPr>
                <w:color w:val="0070C0"/>
              </w:rPr>
            </w:pPr>
            <w:r w:rsidRPr="008D58E6">
              <w:rPr>
                <w:color w:val="0070C0"/>
              </w:rPr>
              <w:t>Performance Index</w:t>
            </w:r>
          </w:p>
        </w:tc>
        <w:tc>
          <w:tcPr>
            <w:tcW w:w="1701" w:type="dxa"/>
          </w:tcPr>
          <w:p w:rsidR="00F24408" w:rsidRPr="008D58E6" w:rsidRDefault="00F24408" w:rsidP="00C601B1">
            <w:pPr>
              <w:pStyle w:val="NormalWeb"/>
              <w:spacing w:line="276" w:lineRule="auto"/>
              <w:jc w:val="center"/>
              <w:rPr>
                <w:color w:val="0070C0"/>
              </w:rPr>
            </w:pPr>
            <w:r w:rsidRPr="008D58E6">
              <w:rPr>
                <w:color w:val="0070C0"/>
              </w:rPr>
              <w:t>Mr Varun</w:t>
            </w:r>
          </w:p>
        </w:tc>
        <w:tc>
          <w:tcPr>
            <w:tcW w:w="1491" w:type="dxa"/>
          </w:tcPr>
          <w:p w:rsidR="00F24408" w:rsidRPr="008D58E6" w:rsidRDefault="00F24408" w:rsidP="00C601B1">
            <w:pPr>
              <w:pStyle w:val="NormalWeb"/>
              <w:spacing w:line="276" w:lineRule="auto"/>
              <w:jc w:val="center"/>
              <w:rPr>
                <w:color w:val="0070C0"/>
              </w:rPr>
            </w:pPr>
            <w:r w:rsidRPr="008D58E6">
              <w:rPr>
                <w:color w:val="0070C0"/>
              </w:rPr>
              <w:t>Performance Index</w:t>
            </w:r>
          </w:p>
        </w:tc>
      </w:tr>
      <w:tr w:rsidR="008D58E6" w:rsidRPr="008D58E6" w:rsidTr="00C601B1">
        <w:tc>
          <w:tcPr>
            <w:tcW w:w="3009" w:type="dxa"/>
          </w:tcPr>
          <w:p w:rsidR="00F24408" w:rsidRPr="008D58E6" w:rsidRDefault="00F24408" w:rsidP="00A42120">
            <w:pPr>
              <w:pStyle w:val="NormalWeb"/>
              <w:spacing w:line="276" w:lineRule="auto"/>
              <w:jc w:val="both"/>
              <w:rPr>
                <w:color w:val="0070C0"/>
              </w:rPr>
            </w:pPr>
            <w:r w:rsidRPr="008D58E6">
              <w:rPr>
                <w:color w:val="0070C0"/>
              </w:rPr>
              <w:t>Target sales (in units)</w:t>
            </w:r>
          </w:p>
        </w:tc>
        <w:tc>
          <w:tcPr>
            <w:tcW w:w="1701" w:type="dxa"/>
          </w:tcPr>
          <w:p w:rsidR="00F24408" w:rsidRPr="008D58E6" w:rsidRDefault="00F24408" w:rsidP="00C601B1">
            <w:pPr>
              <w:pStyle w:val="NormalWeb"/>
              <w:spacing w:line="276" w:lineRule="auto"/>
              <w:jc w:val="center"/>
              <w:rPr>
                <w:color w:val="0070C0"/>
              </w:rPr>
            </w:pPr>
            <w:r w:rsidRPr="008D58E6">
              <w:rPr>
                <w:color w:val="0070C0"/>
              </w:rPr>
              <w:t>5000</w:t>
            </w:r>
          </w:p>
        </w:tc>
        <w:tc>
          <w:tcPr>
            <w:tcW w:w="1559" w:type="dxa"/>
            <w:vMerge w:val="restart"/>
          </w:tcPr>
          <w:p w:rsidR="00F24408" w:rsidRPr="008D58E6" w:rsidRDefault="00F24408" w:rsidP="00C601B1">
            <w:pPr>
              <w:pStyle w:val="NormalWeb"/>
              <w:spacing w:line="276" w:lineRule="auto"/>
              <w:jc w:val="center"/>
              <w:rPr>
                <w:color w:val="0070C0"/>
              </w:rPr>
            </w:pPr>
            <w:r w:rsidRPr="008D58E6">
              <w:rPr>
                <w:color w:val="0070C0"/>
              </w:rPr>
              <w:t>69%</w:t>
            </w:r>
          </w:p>
        </w:tc>
        <w:tc>
          <w:tcPr>
            <w:tcW w:w="1701" w:type="dxa"/>
          </w:tcPr>
          <w:p w:rsidR="00F24408" w:rsidRPr="008D58E6" w:rsidRDefault="00F24408" w:rsidP="00C601B1">
            <w:pPr>
              <w:pStyle w:val="NormalWeb"/>
              <w:spacing w:line="276" w:lineRule="auto"/>
              <w:jc w:val="center"/>
              <w:rPr>
                <w:color w:val="0070C0"/>
              </w:rPr>
            </w:pPr>
            <w:r w:rsidRPr="008D58E6">
              <w:rPr>
                <w:color w:val="0070C0"/>
              </w:rPr>
              <w:t>15000</w:t>
            </w:r>
          </w:p>
        </w:tc>
        <w:tc>
          <w:tcPr>
            <w:tcW w:w="1491" w:type="dxa"/>
            <w:vMerge w:val="restart"/>
          </w:tcPr>
          <w:p w:rsidR="00F24408" w:rsidRPr="008D58E6" w:rsidRDefault="00F24408" w:rsidP="00C601B1">
            <w:pPr>
              <w:pStyle w:val="NormalWeb"/>
              <w:spacing w:line="276" w:lineRule="auto"/>
              <w:jc w:val="center"/>
              <w:rPr>
                <w:color w:val="0070C0"/>
              </w:rPr>
            </w:pPr>
            <w:r w:rsidRPr="008D58E6">
              <w:rPr>
                <w:color w:val="0070C0"/>
              </w:rPr>
              <w:t>80%</w:t>
            </w:r>
          </w:p>
        </w:tc>
      </w:tr>
      <w:tr w:rsidR="008D58E6" w:rsidRPr="008D58E6" w:rsidTr="00C601B1">
        <w:tc>
          <w:tcPr>
            <w:tcW w:w="3009" w:type="dxa"/>
          </w:tcPr>
          <w:p w:rsidR="00F24408" w:rsidRPr="008D58E6" w:rsidRDefault="00F24408" w:rsidP="00A42120">
            <w:pPr>
              <w:pStyle w:val="NormalWeb"/>
              <w:spacing w:line="276" w:lineRule="auto"/>
              <w:jc w:val="both"/>
              <w:rPr>
                <w:color w:val="0070C0"/>
              </w:rPr>
            </w:pPr>
            <w:r w:rsidRPr="008D58E6">
              <w:rPr>
                <w:color w:val="0070C0"/>
              </w:rPr>
              <w:t>Actual sales  (in units)</w:t>
            </w:r>
          </w:p>
        </w:tc>
        <w:tc>
          <w:tcPr>
            <w:tcW w:w="1701" w:type="dxa"/>
          </w:tcPr>
          <w:p w:rsidR="00F24408" w:rsidRPr="008D58E6" w:rsidRDefault="00F24408" w:rsidP="00C601B1">
            <w:pPr>
              <w:pStyle w:val="NormalWeb"/>
              <w:spacing w:line="276" w:lineRule="auto"/>
              <w:jc w:val="center"/>
              <w:rPr>
                <w:color w:val="0070C0"/>
              </w:rPr>
            </w:pPr>
            <w:r w:rsidRPr="008D58E6">
              <w:rPr>
                <w:color w:val="0070C0"/>
              </w:rPr>
              <w:t>3450</w:t>
            </w:r>
          </w:p>
        </w:tc>
        <w:tc>
          <w:tcPr>
            <w:tcW w:w="1559" w:type="dxa"/>
            <w:vMerge/>
          </w:tcPr>
          <w:p w:rsidR="00F24408" w:rsidRPr="008D58E6" w:rsidRDefault="00F24408" w:rsidP="00C601B1">
            <w:pPr>
              <w:pStyle w:val="NormalWeb"/>
              <w:spacing w:line="276" w:lineRule="auto"/>
              <w:jc w:val="center"/>
              <w:rPr>
                <w:color w:val="0070C0"/>
              </w:rPr>
            </w:pPr>
          </w:p>
        </w:tc>
        <w:tc>
          <w:tcPr>
            <w:tcW w:w="1701" w:type="dxa"/>
          </w:tcPr>
          <w:p w:rsidR="00F24408" w:rsidRPr="008D58E6" w:rsidRDefault="00F24408" w:rsidP="00C601B1">
            <w:pPr>
              <w:pStyle w:val="NormalWeb"/>
              <w:spacing w:line="276" w:lineRule="auto"/>
              <w:jc w:val="center"/>
              <w:rPr>
                <w:color w:val="0070C0"/>
              </w:rPr>
            </w:pPr>
            <w:r w:rsidRPr="008D58E6">
              <w:rPr>
                <w:color w:val="0070C0"/>
              </w:rPr>
              <w:t>12000</w:t>
            </w:r>
          </w:p>
        </w:tc>
        <w:tc>
          <w:tcPr>
            <w:tcW w:w="1491" w:type="dxa"/>
            <w:vMerge/>
          </w:tcPr>
          <w:p w:rsidR="00F24408" w:rsidRPr="008D58E6" w:rsidRDefault="00F24408" w:rsidP="00C601B1">
            <w:pPr>
              <w:pStyle w:val="NormalWeb"/>
              <w:spacing w:line="276" w:lineRule="auto"/>
              <w:jc w:val="center"/>
              <w:rPr>
                <w:color w:val="0070C0"/>
              </w:rPr>
            </w:pPr>
          </w:p>
        </w:tc>
      </w:tr>
      <w:tr w:rsidR="008D58E6" w:rsidRPr="008D58E6" w:rsidTr="00C601B1">
        <w:tc>
          <w:tcPr>
            <w:tcW w:w="3009" w:type="dxa"/>
          </w:tcPr>
          <w:p w:rsidR="00F24408" w:rsidRPr="008D58E6" w:rsidRDefault="00F24408" w:rsidP="00A42120">
            <w:pPr>
              <w:pStyle w:val="NormalWeb"/>
              <w:spacing w:line="276" w:lineRule="auto"/>
              <w:jc w:val="both"/>
              <w:rPr>
                <w:color w:val="0070C0"/>
              </w:rPr>
            </w:pPr>
            <w:r w:rsidRPr="008D58E6">
              <w:rPr>
                <w:color w:val="0070C0"/>
              </w:rPr>
              <w:t>Order (in units)</w:t>
            </w:r>
          </w:p>
        </w:tc>
        <w:tc>
          <w:tcPr>
            <w:tcW w:w="1701" w:type="dxa"/>
          </w:tcPr>
          <w:p w:rsidR="00F24408" w:rsidRPr="008D58E6" w:rsidRDefault="00F24408" w:rsidP="00C601B1">
            <w:pPr>
              <w:pStyle w:val="NormalWeb"/>
              <w:spacing w:line="276" w:lineRule="auto"/>
              <w:jc w:val="center"/>
              <w:rPr>
                <w:color w:val="0070C0"/>
              </w:rPr>
            </w:pPr>
            <w:r w:rsidRPr="008D58E6">
              <w:rPr>
                <w:color w:val="0070C0"/>
              </w:rPr>
              <w:t>25</w:t>
            </w:r>
          </w:p>
        </w:tc>
        <w:tc>
          <w:tcPr>
            <w:tcW w:w="1559" w:type="dxa"/>
            <w:vMerge w:val="restart"/>
          </w:tcPr>
          <w:p w:rsidR="00F24408" w:rsidRPr="008D58E6" w:rsidRDefault="00F24408" w:rsidP="00C601B1">
            <w:pPr>
              <w:pStyle w:val="NormalWeb"/>
              <w:spacing w:line="276" w:lineRule="auto"/>
              <w:jc w:val="center"/>
              <w:rPr>
                <w:color w:val="0070C0"/>
              </w:rPr>
            </w:pPr>
            <w:r w:rsidRPr="008D58E6">
              <w:rPr>
                <w:color w:val="0070C0"/>
              </w:rPr>
              <w:t>10%</w:t>
            </w:r>
          </w:p>
        </w:tc>
        <w:tc>
          <w:tcPr>
            <w:tcW w:w="1701" w:type="dxa"/>
          </w:tcPr>
          <w:p w:rsidR="00F24408" w:rsidRPr="008D58E6" w:rsidRDefault="00F24408" w:rsidP="00C601B1">
            <w:pPr>
              <w:pStyle w:val="NormalWeb"/>
              <w:spacing w:line="276" w:lineRule="auto"/>
              <w:jc w:val="center"/>
              <w:rPr>
                <w:color w:val="0070C0"/>
              </w:rPr>
            </w:pPr>
            <w:r w:rsidRPr="008D58E6">
              <w:rPr>
                <w:color w:val="0070C0"/>
              </w:rPr>
              <w:t>100</w:t>
            </w:r>
          </w:p>
        </w:tc>
        <w:tc>
          <w:tcPr>
            <w:tcW w:w="1491" w:type="dxa"/>
            <w:vMerge w:val="restart"/>
          </w:tcPr>
          <w:p w:rsidR="00F24408" w:rsidRPr="008D58E6" w:rsidRDefault="00F24408" w:rsidP="00C601B1">
            <w:pPr>
              <w:pStyle w:val="NormalWeb"/>
              <w:spacing w:line="276" w:lineRule="auto"/>
              <w:jc w:val="center"/>
              <w:rPr>
                <w:color w:val="0070C0"/>
              </w:rPr>
            </w:pPr>
            <w:r w:rsidRPr="008D58E6">
              <w:rPr>
                <w:color w:val="0070C0"/>
              </w:rPr>
              <w:t>11.11%</w:t>
            </w:r>
          </w:p>
        </w:tc>
      </w:tr>
      <w:tr w:rsidR="008D58E6" w:rsidRPr="008D58E6" w:rsidTr="00C601B1">
        <w:tc>
          <w:tcPr>
            <w:tcW w:w="3009" w:type="dxa"/>
          </w:tcPr>
          <w:p w:rsidR="00F24408" w:rsidRPr="008D58E6" w:rsidRDefault="00F24408" w:rsidP="00A42120">
            <w:pPr>
              <w:pStyle w:val="NormalWeb"/>
              <w:spacing w:line="276" w:lineRule="auto"/>
              <w:jc w:val="both"/>
              <w:rPr>
                <w:color w:val="0070C0"/>
              </w:rPr>
            </w:pPr>
            <w:r w:rsidRPr="008D58E6">
              <w:rPr>
                <w:color w:val="0070C0"/>
              </w:rPr>
              <w:t>Call </w:t>
            </w:r>
          </w:p>
        </w:tc>
        <w:tc>
          <w:tcPr>
            <w:tcW w:w="1701" w:type="dxa"/>
          </w:tcPr>
          <w:p w:rsidR="00F24408" w:rsidRPr="008D58E6" w:rsidRDefault="00F24408" w:rsidP="00C601B1">
            <w:pPr>
              <w:pStyle w:val="NormalWeb"/>
              <w:spacing w:line="276" w:lineRule="auto"/>
              <w:jc w:val="center"/>
              <w:rPr>
                <w:color w:val="0070C0"/>
              </w:rPr>
            </w:pPr>
            <w:r w:rsidRPr="008D58E6">
              <w:rPr>
                <w:color w:val="0070C0"/>
              </w:rPr>
              <w:t>250</w:t>
            </w:r>
          </w:p>
        </w:tc>
        <w:tc>
          <w:tcPr>
            <w:tcW w:w="1559" w:type="dxa"/>
            <w:vMerge/>
          </w:tcPr>
          <w:p w:rsidR="00F24408" w:rsidRPr="008D58E6" w:rsidRDefault="00F24408" w:rsidP="00C601B1">
            <w:pPr>
              <w:pStyle w:val="NormalWeb"/>
              <w:spacing w:line="276" w:lineRule="auto"/>
              <w:jc w:val="center"/>
              <w:rPr>
                <w:color w:val="0070C0"/>
              </w:rPr>
            </w:pPr>
          </w:p>
        </w:tc>
        <w:tc>
          <w:tcPr>
            <w:tcW w:w="1701" w:type="dxa"/>
          </w:tcPr>
          <w:p w:rsidR="00F24408" w:rsidRPr="008D58E6" w:rsidRDefault="00F24408" w:rsidP="00C601B1">
            <w:pPr>
              <w:pStyle w:val="NormalWeb"/>
              <w:spacing w:line="276" w:lineRule="auto"/>
              <w:jc w:val="center"/>
              <w:rPr>
                <w:color w:val="0070C0"/>
              </w:rPr>
            </w:pPr>
            <w:r w:rsidRPr="008D58E6">
              <w:rPr>
                <w:color w:val="0070C0"/>
              </w:rPr>
              <w:t>900</w:t>
            </w:r>
          </w:p>
        </w:tc>
        <w:tc>
          <w:tcPr>
            <w:tcW w:w="1491" w:type="dxa"/>
            <w:vMerge/>
          </w:tcPr>
          <w:p w:rsidR="00F24408" w:rsidRPr="008D58E6" w:rsidRDefault="00F24408" w:rsidP="00C601B1">
            <w:pPr>
              <w:pStyle w:val="NormalWeb"/>
              <w:spacing w:line="276" w:lineRule="auto"/>
              <w:jc w:val="center"/>
              <w:rPr>
                <w:color w:val="0070C0"/>
              </w:rPr>
            </w:pPr>
          </w:p>
        </w:tc>
      </w:tr>
      <w:tr w:rsidR="008D58E6" w:rsidRPr="008D58E6" w:rsidTr="00C601B1">
        <w:tc>
          <w:tcPr>
            <w:tcW w:w="3009" w:type="dxa"/>
          </w:tcPr>
          <w:p w:rsidR="00F24408" w:rsidRPr="008D58E6" w:rsidRDefault="00F24408" w:rsidP="00F24408">
            <w:pPr>
              <w:pStyle w:val="NormalWeb"/>
              <w:spacing w:line="276" w:lineRule="auto"/>
              <w:jc w:val="both"/>
              <w:rPr>
                <w:color w:val="0070C0"/>
              </w:rPr>
            </w:pPr>
            <w:r w:rsidRPr="008D58E6">
              <w:rPr>
                <w:color w:val="0070C0"/>
              </w:rPr>
              <w:t>Number of customers contacted</w:t>
            </w:r>
          </w:p>
        </w:tc>
        <w:tc>
          <w:tcPr>
            <w:tcW w:w="1701" w:type="dxa"/>
          </w:tcPr>
          <w:p w:rsidR="00F24408" w:rsidRPr="008D58E6" w:rsidRDefault="00F24408" w:rsidP="00C601B1">
            <w:pPr>
              <w:pStyle w:val="NormalWeb"/>
              <w:spacing w:line="276" w:lineRule="auto"/>
              <w:jc w:val="center"/>
              <w:rPr>
                <w:color w:val="0070C0"/>
              </w:rPr>
            </w:pPr>
            <w:r w:rsidRPr="008D58E6">
              <w:rPr>
                <w:color w:val="0070C0"/>
              </w:rPr>
              <w:t>2500</w:t>
            </w:r>
          </w:p>
        </w:tc>
        <w:tc>
          <w:tcPr>
            <w:tcW w:w="1559" w:type="dxa"/>
            <w:vMerge w:val="restart"/>
          </w:tcPr>
          <w:p w:rsidR="00F24408" w:rsidRPr="008D58E6" w:rsidRDefault="00F24408" w:rsidP="00C601B1">
            <w:pPr>
              <w:pStyle w:val="NormalWeb"/>
              <w:spacing w:line="276" w:lineRule="auto"/>
              <w:jc w:val="center"/>
              <w:rPr>
                <w:color w:val="0070C0"/>
              </w:rPr>
            </w:pPr>
            <w:r w:rsidRPr="008D58E6">
              <w:rPr>
                <w:color w:val="0070C0"/>
              </w:rPr>
              <w:t>1.8%</w:t>
            </w:r>
          </w:p>
        </w:tc>
        <w:tc>
          <w:tcPr>
            <w:tcW w:w="1701" w:type="dxa"/>
          </w:tcPr>
          <w:p w:rsidR="00F24408" w:rsidRPr="008D58E6" w:rsidRDefault="00F24408" w:rsidP="00C601B1">
            <w:pPr>
              <w:pStyle w:val="NormalWeb"/>
              <w:spacing w:line="276" w:lineRule="auto"/>
              <w:jc w:val="center"/>
              <w:rPr>
                <w:color w:val="0070C0"/>
              </w:rPr>
            </w:pPr>
            <w:r w:rsidRPr="008D58E6">
              <w:rPr>
                <w:color w:val="0070C0"/>
              </w:rPr>
              <w:t>1250</w:t>
            </w:r>
          </w:p>
        </w:tc>
        <w:tc>
          <w:tcPr>
            <w:tcW w:w="1491" w:type="dxa"/>
            <w:vMerge w:val="restart"/>
          </w:tcPr>
          <w:p w:rsidR="00F24408" w:rsidRPr="008D58E6" w:rsidRDefault="00F24408" w:rsidP="00C601B1">
            <w:pPr>
              <w:pStyle w:val="NormalWeb"/>
              <w:spacing w:line="276" w:lineRule="auto"/>
              <w:jc w:val="center"/>
              <w:rPr>
                <w:color w:val="0070C0"/>
              </w:rPr>
            </w:pPr>
            <w:r w:rsidRPr="008D58E6">
              <w:rPr>
                <w:color w:val="0070C0"/>
              </w:rPr>
              <w:t>13.2%</w:t>
            </w:r>
          </w:p>
        </w:tc>
      </w:tr>
      <w:tr w:rsidR="008D58E6" w:rsidRPr="008D58E6" w:rsidTr="00C601B1">
        <w:tc>
          <w:tcPr>
            <w:tcW w:w="3009" w:type="dxa"/>
          </w:tcPr>
          <w:p w:rsidR="00F24408" w:rsidRPr="008D58E6" w:rsidRDefault="00F24408" w:rsidP="00F24408">
            <w:pPr>
              <w:pStyle w:val="NormalWeb"/>
              <w:spacing w:line="276" w:lineRule="auto"/>
              <w:jc w:val="both"/>
              <w:rPr>
                <w:color w:val="0070C0"/>
              </w:rPr>
            </w:pPr>
            <w:r w:rsidRPr="008D58E6">
              <w:rPr>
                <w:color w:val="0070C0"/>
              </w:rPr>
              <w:t>Number of prospects developed </w:t>
            </w:r>
          </w:p>
        </w:tc>
        <w:tc>
          <w:tcPr>
            <w:tcW w:w="1701" w:type="dxa"/>
          </w:tcPr>
          <w:p w:rsidR="00F24408" w:rsidRPr="008D58E6" w:rsidRDefault="00F24408" w:rsidP="00C601B1">
            <w:pPr>
              <w:pStyle w:val="NormalWeb"/>
              <w:spacing w:line="276" w:lineRule="auto"/>
              <w:jc w:val="center"/>
              <w:rPr>
                <w:color w:val="0070C0"/>
              </w:rPr>
            </w:pPr>
            <w:r w:rsidRPr="008D58E6">
              <w:rPr>
                <w:color w:val="0070C0"/>
              </w:rPr>
              <w:t>45</w:t>
            </w:r>
          </w:p>
        </w:tc>
        <w:tc>
          <w:tcPr>
            <w:tcW w:w="1559" w:type="dxa"/>
            <w:vMerge/>
          </w:tcPr>
          <w:p w:rsidR="00F24408" w:rsidRPr="008D58E6" w:rsidRDefault="00F24408" w:rsidP="00C601B1">
            <w:pPr>
              <w:pStyle w:val="NormalWeb"/>
              <w:spacing w:line="276" w:lineRule="auto"/>
              <w:jc w:val="center"/>
              <w:rPr>
                <w:color w:val="0070C0"/>
              </w:rPr>
            </w:pPr>
          </w:p>
        </w:tc>
        <w:tc>
          <w:tcPr>
            <w:tcW w:w="1701" w:type="dxa"/>
          </w:tcPr>
          <w:p w:rsidR="00F24408" w:rsidRPr="008D58E6" w:rsidRDefault="00F24408" w:rsidP="00C601B1">
            <w:pPr>
              <w:pStyle w:val="NormalWeb"/>
              <w:spacing w:line="276" w:lineRule="auto"/>
              <w:jc w:val="center"/>
              <w:rPr>
                <w:color w:val="0070C0"/>
              </w:rPr>
            </w:pPr>
            <w:r w:rsidRPr="008D58E6">
              <w:rPr>
                <w:color w:val="0070C0"/>
              </w:rPr>
              <w:t>165</w:t>
            </w:r>
          </w:p>
        </w:tc>
        <w:tc>
          <w:tcPr>
            <w:tcW w:w="1491" w:type="dxa"/>
            <w:vMerge/>
          </w:tcPr>
          <w:p w:rsidR="00F24408" w:rsidRPr="008D58E6" w:rsidRDefault="00F24408" w:rsidP="00C601B1">
            <w:pPr>
              <w:pStyle w:val="NormalWeb"/>
              <w:spacing w:line="276" w:lineRule="auto"/>
              <w:jc w:val="center"/>
              <w:rPr>
                <w:color w:val="0070C0"/>
              </w:rPr>
            </w:pPr>
          </w:p>
        </w:tc>
      </w:tr>
      <w:tr w:rsidR="008D58E6" w:rsidRPr="008D58E6" w:rsidTr="00C601B1">
        <w:tc>
          <w:tcPr>
            <w:tcW w:w="3009" w:type="dxa"/>
          </w:tcPr>
          <w:p w:rsidR="00F24408" w:rsidRPr="008D58E6" w:rsidRDefault="00F24408" w:rsidP="00F24408">
            <w:pPr>
              <w:pStyle w:val="NormalWeb"/>
              <w:spacing w:line="276" w:lineRule="auto"/>
              <w:jc w:val="both"/>
              <w:rPr>
                <w:color w:val="0070C0"/>
              </w:rPr>
            </w:pPr>
            <w:r w:rsidRPr="008D58E6">
              <w:rPr>
                <w:color w:val="0070C0"/>
              </w:rPr>
              <w:t>Sales (In Rupees)</w:t>
            </w:r>
          </w:p>
        </w:tc>
        <w:tc>
          <w:tcPr>
            <w:tcW w:w="1701" w:type="dxa"/>
          </w:tcPr>
          <w:p w:rsidR="00F24408" w:rsidRPr="008D58E6" w:rsidRDefault="00F24408" w:rsidP="00C601B1">
            <w:pPr>
              <w:pStyle w:val="NormalWeb"/>
              <w:spacing w:line="276" w:lineRule="auto"/>
              <w:jc w:val="center"/>
              <w:rPr>
                <w:color w:val="0070C0"/>
              </w:rPr>
            </w:pPr>
            <w:r w:rsidRPr="008D58E6">
              <w:rPr>
                <w:color w:val="0070C0"/>
              </w:rPr>
              <w:t>25,00,000</w:t>
            </w:r>
          </w:p>
        </w:tc>
        <w:tc>
          <w:tcPr>
            <w:tcW w:w="1559" w:type="dxa"/>
            <w:vMerge w:val="restart"/>
          </w:tcPr>
          <w:p w:rsidR="00F24408" w:rsidRPr="008D58E6" w:rsidRDefault="00F24408" w:rsidP="00C601B1">
            <w:pPr>
              <w:pStyle w:val="NormalWeb"/>
              <w:spacing w:line="276" w:lineRule="auto"/>
              <w:jc w:val="center"/>
              <w:rPr>
                <w:color w:val="0070C0"/>
              </w:rPr>
            </w:pPr>
            <w:r w:rsidRPr="008D58E6">
              <w:rPr>
                <w:color w:val="0070C0"/>
              </w:rPr>
              <w:t>1</w:t>
            </w:r>
            <w:r w:rsidR="003454D7" w:rsidRPr="008D58E6">
              <w:rPr>
                <w:color w:val="0070C0"/>
              </w:rPr>
              <w:t>.8%</w:t>
            </w:r>
          </w:p>
        </w:tc>
        <w:tc>
          <w:tcPr>
            <w:tcW w:w="1701" w:type="dxa"/>
          </w:tcPr>
          <w:p w:rsidR="00F24408" w:rsidRPr="008D58E6" w:rsidRDefault="00F24408" w:rsidP="00C601B1">
            <w:pPr>
              <w:pStyle w:val="NormalWeb"/>
              <w:spacing w:line="276" w:lineRule="auto"/>
              <w:jc w:val="center"/>
              <w:rPr>
                <w:color w:val="0070C0"/>
              </w:rPr>
            </w:pPr>
            <w:r w:rsidRPr="008D58E6">
              <w:rPr>
                <w:color w:val="0070C0"/>
              </w:rPr>
              <w:t>55,00,000</w:t>
            </w:r>
          </w:p>
        </w:tc>
        <w:tc>
          <w:tcPr>
            <w:tcW w:w="1491" w:type="dxa"/>
            <w:vMerge w:val="restart"/>
          </w:tcPr>
          <w:p w:rsidR="00F24408" w:rsidRPr="008D58E6" w:rsidRDefault="003454D7" w:rsidP="00C601B1">
            <w:pPr>
              <w:pStyle w:val="NormalWeb"/>
              <w:spacing w:line="276" w:lineRule="auto"/>
              <w:jc w:val="center"/>
              <w:rPr>
                <w:color w:val="0070C0"/>
              </w:rPr>
            </w:pPr>
            <w:r w:rsidRPr="008D58E6">
              <w:rPr>
                <w:color w:val="0070C0"/>
              </w:rPr>
              <w:t>3.6%</w:t>
            </w:r>
          </w:p>
        </w:tc>
      </w:tr>
      <w:tr w:rsidR="008D58E6" w:rsidRPr="008D58E6" w:rsidTr="00C601B1">
        <w:tc>
          <w:tcPr>
            <w:tcW w:w="3009" w:type="dxa"/>
          </w:tcPr>
          <w:p w:rsidR="00F24408" w:rsidRPr="008D58E6" w:rsidRDefault="00F24408" w:rsidP="00F24408">
            <w:pPr>
              <w:pStyle w:val="NormalWeb"/>
              <w:spacing w:line="276" w:lineRule="auto"/>
              <w:jc w:val="both"/>
              <w:rPr>
                <w:color w:val="0070C0"/>
              </w:rPr>
            </w:pPr>
            <w:r w:rsidRPr="008D58E6">
              <w:rPr>
                <w:color w:val="0070C0"/>
              </w:rPr>
              <w:t>Sales expenses (In Rupees)</w:t>
            </w:r>
          </w:p>
        </w:tc>
        <w:tc>
          <w:tcPr>
            <w:tcW w:w="1701" w:type="dxa"/>
          </w:tcPr>
          <w:p w:rsidR="00F24408" w:rsidRPr="008D58E6" w:rsidRDefault="003454D7" w:rsidP="00C601B1">
            <w:pPr>
              <w:pStyle w:val="NormalWeb"/>
              <w:spacing w:line="276" w:lineRule="auto"/>
              <w:jc w:val="center"/>
              <w:rPr>
                <w:color w:val="0070C0"/>
              </w:rPr>
            </w:pPr>
            <w:r w:rsidRPr="008D58E6">
              <w:rPr>
                <w:color w:val="0070C0"/>
              </w:rPr>
              <w:t>4</w:t>
            </w:r>
            <w:r w:rsidR="00F24408" w:rsidRPr="008D58E6">
              <w:rPr>
                <w:color w:val="0070C0"/>
              </w:rPr>
              <w:t>5000</w:t>
            </w:r>
          </w:p>
        </w:tc>
        <w:tc>
          <w:tcPr>
            <w:tcW w:w="1559" w:type="dxa"/>
            <w:vMerge/>
          </w:tcPr>
          <w:p w:rsidR="00F24408" w:rsidRPr="008D58E6" w:rsidRDefault="00F24408" w:rsidP="00C601B1">
            <w:pPr>
              <w:pStyle w:val="NormalWeb"/>
              <w:spacing w:line="276" w:lineRule="auto"/>
              <w:jc w:val="center"/>
              <w:rPr>
                <w:color w:val="0070C0"/>
              </w:rPr>
            </w:pPr>
          </w:p>
        </w:tc>
        <w:tc>
          <w:tcPr>
            <w:tcW w:w="1701" w:type="dxa"/>
          </w:tcPr>
          <w:p w:rsidR="00F24408" w:rsidRPr="008D58E6" w:rsidRDefault="003454D7" w:rsidP="00C601B1">
            <w:pPr>
              <w:pStyle w:val="NormalWeb"/>
              <w:spacing w:line="276" w:lineRule="auto"/>
              <w:jc w:val="center"/>
              <w:rPr>
                <w:color w:val="0070C0"/>
              </w:rPr>
            </w:pPr>
            <w:r w:rsidRPr="008D58E6">
              <w:rPr>
                <w:color w:val="0070C0"/>
              </w:rPr>
              <w:t>2</w:t>
            </w:r>
            <w:r w:rsidR="00F24408" w:rsidRPr="008D58E6">
              <w:rPr>
                <w:color w:val="0070C0"/>
              </w:rPr>
              <w:t>,00,000</w:t>
            </w:r>
          </w:p>
        </w:tc>
        <w:tc>
          <w:tcPr>
            <w:tcW w:w="1491" w:type="dxa"/>
            <w:vMerge/>
          </w:tcPr>
          <w:p w:rsidR="00F24408" w:rsidRPr="008D58E6" w:rsidRDefault="00F24408" w:rsidP="00C601B1">
            <w:pPr>
              <w:pStyle w:val="NormalWeb"/>
              <w:spacing w:line="276" w:lineRule="auto"/>
              <w:jc w:val="center"/>
              <w:rPr>
                <w:color w:val="0070C0"/>
              </w:rPr>
            </w:pPr>
          </w:p>
        </w:tc>
      </w:tr>
      <w:tr w:rsidR="008D58E6" w:rsidRPr="008D58E6" w:rsidTr="00C601B1">
        <w:tc>
          <w:tcPr>
            <w:tcW w:w="3009" w:type="dxa"/>
          </w:tcPr>
          <w:p w:rsidR="003454D7" w:rsidRPr="008D58E6" w:rsidRDefault="003454D7" w:rsidP="00F24408">
            <w:pPr>
              <w:pStyle w:val="NormalWeb"/>
              <w:spacing w:line="276" w:lineRule="auto"/>
              <w:jc w:val="both"/>
              <w:rPr>
                <w:color w:val="0070C0"/>
              </w:rPr>
            </w:pPr>
            <w:r w:rsidRPr="008D58E6">
              <w:rPr>
                <w:color w:val="0070C0"/>
              </w:rPr>
              <w:t>Field sales cost (In Rupees)</w:t>
            </w:r>
          </w:p>
        </w:tc>
        <w:tc>
          <w:tcPr>
            <w:tcW w:w="1701" w:type="dxa"/>
          </w:tcPr>
          <w:p w:rsidR="003454D7" w:rsidRPr="008D58E6" w:rsidRDefault="003454D7" w:rsidP="00C601B1">
            <w:pPr>
              <w:pStyle w:val="NormalWeb"/>
              <w:spacing w:line="276" w:lineRule="auto"/>
              <w:jc w:val="center"/>
              <w:rPr>
                <w:color w:val="0070C0"/>
              </w:rPr>
            </w:pPr>
            <w:r w:rsidRPr="008D58E6">
              <w:rPr>
                <w:color w:val="0070C0"/>
              </w:rPr>
              <w:t>2,50,000</w:t>
            </w:r>
          </w:p>
        </w:tc>
        <w:tc>
          <w:tcPr>
            <w:tcW w:w="1559" w:type="dxa"/>
            <w:vMerge w:val="restart"/>
          </w:tcPr>
          <w:p w:rsidR="003454D7" w:rsidRPr="008D58E6" w:rsidRDefault="003454D7" w:rsidP="00C601B1">
            <w:pPr>
              <w:pStyle w:val="NormalWeb"/>
              <w:spacing w:line="276" w:lineRule="auto"/>
              <w:jc w:val="center"/>
              <w:rPr>
                <w:color w:val="0070C0"/>
              </w:rPr>
            </w:pPr>
            <w:r w:rsidRPr="008D58E6">
              <w:rPr>
                <w:color w:val="0070C0"/>
              </w:rPr>
              <w:t>50%</w:t>
            </w:r>
          </w:p>
        </w:tc>
        <w:tc>
          <w:tcPr>
            <w:tcW w:w="1701" w:type="dxa"/>
          </w:tcPr>
          <w:p w:rsidR="003454D7" w:rsidRPr="008D58E6" w:rsidRDefault="003454D7" w:rsidP="00C601B1">
            <w:pPr>
              <w:pStyle w:val="NormalWeb"/>
              <w:spacing w:line="276" w:lineRule="auto"/>
              <w:jc w:val="center"/>
              <w:rPr>
                <w:color w:val="0070C0"/>
              </w:rPr>
            </w:pPr>
            <w:r w:rsidRPr="008D58E6">
              <w:rPr>
                <w:color w:val="0070C0"/>
              </w:rPr>
              <w:t>5,00,000</w:t>
            </w:r>
          </w:p>
        </w:tc>
        <w:tc>
          <w:tcPr>
            <w:tcW w:w="1491" w:type="dxa"/>
            <w:vMerge w:val="restart"/>
          </w:tcPr>
          <w:p w:rsidR="003454D7" w:rsidRPr="008D58E6" w:rsidRDefault="003454D7" w:rsidP="00C601B1">
            <w:pPr>
              <w:pStyle w:val="NormalWeb"/>
              <w:spacing w:line="276" w:lineRule="auto"/>
              <w:jc w:val="center"/>
              <w:rPr>
                <w:color w:val="0070C0"/>
              </w:rPr>
            </w:pPr>
            <w:r w:rsidRPr="008D58E6">
              <w:rPr>
                <w:color w:val="0070C0"/>
              </w:rPr>
              <w:t>50%</w:t>
            </w:r>
          </w:p>
        </w:tc>
      </w:tr>
      <w:tr w:rsidR="008D58E6" w:rsidRPr="008D58E6" w:rsidTr="00C601B1">
        <w:tc>
          <w:tcPr>
            <w:tcW w:w="3009" w:type="dxa"/>
          </w:tcPr>
          <w:p w:rsidR="003454D7" w:rsidRPr="008D58E6" w:rsidRDefault="003454D7" w:rsidP="00F24408">
            <w:pPr>
              <w:pStyle w:val="NormalWeb"/>
              <w:spacing w:line="276" w:lineRule="auto"/>
              <w:jc w:val="both"/>
              <w:rPr>
                <w:color w:val="0070C0"/>
              </w:rPr>
            </w:pPr>
            <w:r w:rsidRPr="008D58E6">
              <w:rPr>
                <w:color w:val="0070C0"/>
              </w:rPr>
              <w:t>Total sales cost (In Rupees)</w:t>
            </w:r>
          </w:p>
        </w:tc>
        <w:tc>
          <w:tcPr>
            <w:tcW w:w="1701" w:type="dxa"/>
          </w:tcPr>
          <w:p w:rsidR="003454D7" w:rsidRPr="008D58E6" w:rsidRDefault="003454D7" w:rsidP="00C601B1">
            <w:pPr>
              <w:pStyle w:val="NormalWeb"/>
              <w:spacing w:line="276" w:lineRule="auto"/>
              <w:jc w:val="center"/>
              <w:rPr>
                <w:color w:val="0070C0"/>
              </w:rPr>
            </w:pPr>
            <w:r w:rsidRPr="008D58E6">
              <w:rPr>
                <w:color w:val="0070C0"/>
              </w:rPr>
              <w:t>5,00,000</w:t>
            </w:r>
          </w:p>
        </w:tc>
        <w:tc>
          <w:tcPr>
            <w:tcW w:w="1559" w:type="dxa"/>
            <w:vMerge/>
          </w:tcPr>
          <w:p w:rsidR="003454D7" w:rsidRPr="008D58E6" w:rsidRDefault="003454D7" w:rsidP="00C601B1">
            <w:pPr>
              <w:pStyle w:val="NormalWeb"/>
              <w:spacing w:line="276" w:lineRule="auto"/>
              <w:jc w:val="center"/>
              <w:rPr>
                <w:color w:val="0070C0"/>
              </w:rPr>
            </w:pPr>
          </w:p>
        </w:tc>
        <w:tc>
          <w:tcPr>
            <w:tcW w:w="1701" w:type="dxa"/>
          </w:tcPr>
          <w:p w:rsidR="003454D7" w:rsidRPr="008D58E6" w:rsidRDefault="003454D7" w:rsidP="00C601B1">
            <w:pPr>
              <w:pStyle w:val="NormalWeb"/>
              <w:spacing w:line="276" w:lineRule="auto"/>
              <w:jc w:val="center"/>
              <w:rPr>
                <w:color w:val="0070C0"/>
              </w:rPr>
            </w:pPr>
            <w:r w:rsidRPr="008D58E6">
              <w:rPr>
                <w:color w:val="0070C0"/>
              </w:rPr>
              <w:t>10,00,000</w:t>
            </w:r>
          </w:p>
        </w:tc>
        <w:tc>
          <w:tcPr>
            <w:tcW w:w="1491" w:type="dxa"/>
            <w:vMerge/>
          </w:tcPr>
          <w:p w:rsidR="003454D7" w:rsidRPr="008D58E6" w:rsidRDefault="003454D7" w:rsidP="00C601B1">
            <w:pPr>
              <w:pStyle w:val="NormalWeb"/>
              <w:spacing w:line="276" w:lineRule="auto"/>
              <w:jc w:val="center"/>
              <w:rPr>
                <w:color w:val="0070C0"/>
              </w:rPr>
            </w:pPr>
          </w:p>
        </w:tc>
      </w:tr>
    </w:tbl>
    <w:p w:rsidR="00FD543C" w:rsidRPr="008D58E6" w:rsidRDefault="008D58E6" w:rsidP="00FD543C">
      <w:pPr>
        <w:pStyle w:val="NormalWeb"/>
        <w:spacing w:line="276" w:lineRule="auto"/>
        <w:ind w:left="360"/>
        <w:jc w:val="both"/>
        <w:rPr>
          <w:color w:val="0070C0"/>
        </w:rPr>
      </w:pPr>
      <w:r w:rsidRPr="008D58E6">
        <w:rPr>
          <w:color w:val="0070C0"/>
        </w:rPr>
        <w:t xml:space="preserve">Based on the above calculation it can be inferred that Mr. Varun has been a better performer as compared to Mr. Ramesh. </w:t>
      </w:r>
    </w:p>
    <w:p w:rsidR="00315CB1" w:rsidRDefault="00315CB1" w:rsidP="00315CB1">
      <w:pPr>
        <w:pStyle w:val="NormalWeb"/>
        <w:spacing w:line="480" w:lineRule="auto"/>
        <w:ind w:left="360"/>
        <w:jc w:val="both"/>
      </w:pPr>
      <w:r>
        <w:t xml:space="preserve">5.  The marketing strategy of Steel Tubes Ltd. (STL) was to focus on selling CEW (Cold Drawn Electric Welded) tubes more than ERW (Electric Resistance Welded) tubes. This product strategy was determined due to very thin profits of the company. What would you suggest as a consultant to the company when the types of quotas for sales person are developed in order to show in a suitable manner the company’s need for improvement in profitability? </w:t>
      </w:r>
    </w:p>
    <w:p w:rsidR="00315CB1" w:rsidRDefault="00315CB1" w:rsidP="00315CB1">
      <w:pPr>
        <w:pStyle w:val="NormalWeb"/>
        <w:spacing w:line="480" w:lineRule="auto"/>
        <w:ind w:left="360"/>
        <w:jc w:val="both"/>
        <w:rPr>
          <w:b/>
        </w:rPr>
      </w:pPr>
      <w:r w:rsidRPr="0009546A">
        <w:rPr>
          <w:b/>
        </w:rPr>
        <w:t xml:space="preserve">Additional information: </w:t>
      </w:r>
      <w:r>
        <w:t xml:space="preserve">The salesperson believe that they have been hired only for sales and are not required to do any other task. The management want to set quotas in such a manner that the salesperson can be evaluated based on the other tasks as well and is also prompted to increase the profitability. (Note; Profitability of CEW tube was about twice that of ERW tube) </w:t>
      </w:r>
      <w:r w:rsidRPr="0033711D">
        <w:rPr>
          <w:b/>
        </w:rPr>
        <w:t>(10)</w:t>
      </w:r>
    </w:p>
    <w:p w:rsidR="008D58E6" w:rsidRPr="008D58E6" w:rsidRDefault="008D58E6" w:rsidP="00315CB1">
      <w:pPr>
        <w:pStyle w:val="NormalWeb"/>
        <w:spacing w:line="480" w:lineRule="auto"/>
        <w:ind w:left="360"/>
        <w:jc w:val="both"/>
        <w:rPr>
          <w:color w:val="0070C0"/>
        </w:rPr>
      </w:pPr>
      <w:r w:rsidRPr="008D58E6">
        <w:rPr>
          <w:color w:val="0070C0"/>
        </w:rPr>
        <w:t xml:space="preserve">Students need to explain sales volume Quota in this case and based on units. Points can be allotted to sell more profitable but difficult to sell product categories. Explanation about these need to be given. </w:t>
      </w:r>
    </w:p>
    <w:p w:rsidR="001E546A" w:rsidRPr="001E546A" w:rsidRDefault="001E546A" w:rsidP="00367884">
      <w:pPr>
        <w:pStyle w:val="NormalWeb"/>
        <w:spacing w:before="0" w:beforeAutospacing="0" w:afterAutospacing="0" w:line="276" w:lineRule="auto"/>
        <w:jc w:val="both"/>
      </w:pPr>
    </w:p>
    <w:p w:rsidR="00067338" w:rsidRPr="008D58E6" w:rsidRDefault="00741525" w:rsidP="008D58E6">
      <w:pPr>
        <w:spacing w:after="160" w:line="276" w:lineRule="auto"/>
        <w:ind w:right="-601"/>
        <w:jc w:val="both"/>
        <w:rPr>
          <w:rFonts w:ascii="Times New Roman" w:hAnsi="Times New Roman" w:cs="Times New Roman"/>
          <w:sz w:val="24"/>
          <w:szCs w:val="24"/>
        </w:rPr>
      </w:pPr>
      <w:r w:rsidRPr="00367884">
        <w:rPr>
          <w:rFonts w:ascii="Times New Roman" w:hAnsi="Times New Roman" w:cs="Times New Roman"/>
          <w:sz w:val="24"/>
          <w:szCs w:val="24"/>
        </w:rPr>
        <w:t>--------------------------------------------------XXXXX--------------</w:t>
      </w:r>
      <w:r w:rsidR="0040638D" w:rsidRPr="00367884">
        <w:rPr>
          <w:rFonts w:ascii="Times New Roman" w:hAnsi="Times New Roman" w:cs="Times New Roman"/>
          <w:sz w:val="24"/>
          <w:szCs w:val="24"/>
        </w:rPr>
        <w:t>-------------------------------</w:t>
      </w:r>
      <w:bookmarkStart w:id="0" w:name="_GoBack"/>
      <w:bookmarkEnd w:id="0"/>
    </w:p>
    <w:sectPr w:rsidR="00067338" w:rsidRPr="008D58E6" w:rsidSect="00190452">
      <w:footerReference w:type="default" r:id="rId9"/>
      <w:pgSz w:w="11909" w:h="16834" w:code="9"/>
      <w:pgMar w:top="864" w:right="1152" w:bottom="14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AF" w:rsidRDefault="003B1AAF" w:rsidP="00B20166">
      <w:r>
        <w:separator/>
      </w:r>
    </w:p>
  </w:endnote>
  <w:endnote w:type="continuationSeparator" w:id="0">
    <w:p w:rsidR="003B1AAF" w:rsidRDefault="003B1AAF"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107"/>
      <w:docPartObj>
        <w:docPartGallery w:val="Page Numbers (Bottom of Page)"/>
        <w:docPartUnique/>
      </w:docPartObj>
    </w:sdtPr>
    <w:sdtEndPr/>
    <w:sdtContent>
      <w:sdt>
        <w:sdtPr>
          <w:id w:val="-1611581883"/>
          <w:docPartObj>
            <w:docPartGallery w:val="Page Numbers (Top of Page)"/>
            <w:docPartUnique/>
          </w:docPartObj>
        </w:sdtPr>
        <w:sdtEndPr/>
        <w:sdtContent>
          <w:p w:rsidR="00B20166" w:rsidRDefault="00B20166">
            <w:pPr>
              <w:pStyle w:val="Footer"/>
              <w:jc w:val="center"/>
            </w:pPr>
            <w:r>
              <w:t xml:space="preserve">Page </w:t>
            </w:r>
            <w:r w:rsidR="0068644B">
              <w:rPr>
                <w:b/>
                <w:sz w:val="24"/>
                <w:szCs w:val="24"/>
              </w:rPr>
              <w:fldChar w:fldCharType="begin"/>
            </w:r>
            <w:r>
              <w:rPr>
                <w:b/>
              </w:rPr>
              <w:instrText xml:space="preserve"> PAGE </w:instrText>
            </w:r>
            <w:r w:rsidR="0068644B">
              <w:rPr>
                <w:b/>
                <w:sz w:val="24"/>
                <w:szCs w:val="24"/>
              </w:rPr>
              <w:fldChar w:fldCharType="separate"/>
            </w:r>
            <w:r w:rsidR="008D58E6">
              <w:rPr>
                <w:b/>
                <w:noProof/>
              </w:rPr>
              <w:t>4</w:t>
            </w:r>
            <w:r w:rsidR="0068644B">
              <w:rPr>
                <w:b/>
                <w:sz w:val="24"/>
                <w:szCs w:val="24"/>
              </w:rPr>
              <w:fldChar w:fldCharType="end"/>
            </w:r>
            <w:r>
              <w:t xml:space="preserve"> of </w:t>
            </w:r>
            <w:r w:rsidR="0068644B">
              <w:rPr>
                <w:b/>
                <w:sz w:val="24"/>
                <w:szCs w:val="24"/>
              </w:rPr>
              <w:fldChar w:fldCharType="begin"/>
            </w:r>
            <w:r>
              <w:rPr>
                <w:b/>
              </w:rPr>
              <w:instrText xml:space="preserve"> NUMPAGES  </w:instrText>
            </w:r>
            <w:r w:rsidR="0068644B">
              <w:rPr>
                <w:b/>
                <w:sz w:val="24"/>
                <w:szCs w:val="24"/>
              </w:rPr>
              <w:fldChar w:fldCharType="separate"/>
            </w:r>
            <w:r w:rsidR="008D58E6">
              <w:rPr>
                <w:b/>
                <w:noProof/>
              </w:rPr>
              <w:t>4</w:t>
            </w:r>
            <w:r w:rsidR="0068644B">
              <w:rPr>
                <w:b/>
                <w:sz w:val="24"/>
                <w:szCs w:val="24"/>
              </w:rPr>
              <w:fldChar w:fldCharType="end"/>
            </w:r>
          </w:p>
        </w:sdtContent>
      </w:sdt>
    </w:sdtContent>
  </w:sdt>
  <w:p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AF" w:rsidRDefault="003B1AAF" w:rsidP="00B20166">
      <w:r>
        <w:separator/>
      </w:r>
    </w:p>
  </w:footnote>
  <w:footnote w:type="continuationSeparator" w:id="0">
    <w:p w:rsidR="003B1AAF" w:rsidRDefault="003B1AAF"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015F5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2"/>
  </w:num>
  <w:num w:numId="3">
    <w:abstractNumId w:val="6"/>
  </w:num>
  <w:num w:numId="4">
    <w:abstractNumId w:val="4"/>
  </w:num>
  <w:num w:numId="5">
    <w:abstractNumId w:val="10"/>
  </w:num>
  <w:num w:numId="6">
    <w:abstractNumId w:val="9"/>
  </w:num>
  <w:num w:numId="7">
    <w:abstractNumId w:val="1"/>
  </w:num>
  <w:num w:numId="8">
    <w:abstractNumId w:val="0"/>
  </w:num>
  <w:num w:numId="9">
    <w:abstractNumId w:val="7"/>
  </w:num>
  <w:num w:numId="10">
    <w:abstractNumId w:val="8"/>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67338"/>
    <w:rsid w:val="0007234D"/>
    <w:rsid w:val="000915C9"/>
    <w:rsid w:val="0009402C"/>
    <w:rsid w:val="0009471C"/>
    <w:rsid w:val="000A1747"/>
    <w:rsid w:val="000A2189"/>
    <w:rsid w:val="000A3FBC"/>
    <w:rsid w:val="000B6F1D"/>
    <w:rsid w:val="000C1040"/>
    <w:rsid w:val="000C16C6"/>
    <w:rsid w:val="000C32D0"/>
    <w:rsid w:val="000D093F"/>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E546A"/>
    <w:rsid w:val="001F0792"/>
    <w:rsid w:val="00217933"/>
    <w:rsid w:val="002239A5"/>
    <w:rsid w:val="0023546C"/>
    <w:rsid w:val="00241D0B"/>
    <w:rsid w:val="00252E86"/>
    <w:rsid w:val="0027299D"/>
    <w:rsid w:val="00281EDE"/>
    <w:rsid w:val="00283D38"/>
    <w:rsid w:val="00292CAB"/>
    <w:rsid w:val="002B511B"/>
    <w:rsid w:val="002B7757"/>
    <w:rsid w:val="002C5E9A"/>
    <w:rsid w:val="002E7180"/>
    <w:rsid w:val="002F7AFD"/>
    <w:rsid w:val="003068BB"/>
    <w:rsid w:val="00315CB1"/>
    <w:rsid w:val="0032225F"/>
    <w:rsid w:val="00330126"/>
    <w:rsid w:val="00342511"/>
    <w:rsid w:val="003454D7"/>
    <w:rsid w:val="003552D1"/>
    <w:rsid w:val="0035532C"/>
    <w:rsid w:val="00366526"/>
    <w:rsid w:val="00367884"/>
    <w:rsid w:val="00375408"/>
    <w:rsid w:val="00377E82"/>
    <w:rsid w:val="00394C35"/>
    <w:rsid w:val="003A6134"/>
    <w:rsid w:val="003B1AAF"/>
    <w:rsid w:val="003B425B"/>
    <w:rsid w:val="003C6418"/>
    <w:rsid w:val="003C68E2"/>
    <w:rsid w:val="003D662A"/>
    <w:rsid w:val="003E5278"/>
    <w:rsid w:val="0040638D"/>
    <w:rsid w:val="0044738D"/>
    <w:rsid w:val="004661BB"/>
    <w:rsid w:val="0047167E"/>
    <w:rsid w:val="00495869"/>
    <w:rsid w:val="004A2332"/>
    <w:rsid w:val="004B6DF2"/>
    <w:rsid w:val="004C306C"/>
    <w:rsid w:val="004C43AC"/>
    <w:rsid w:val="004C564C"/>
    <w:rsid w:val="004D3F5F"/>
    <w:rsid w:val="004E3986"/>
    <w:rsid w:val="004E4160"/>
    <w:rsid w:val="00513E21"/>
    <w:rsid w:val="00522A99"/>
    <w:rsid w:val="00524AEC"/>
    <w:rsid w:val="005463C7"/>
    <w:rsid w:val="00566041"/>
    <w:rsid w:val="00592404"/>
    <w:rsid w:val="005952CD"/>
    <w:rsid w:val="005A70DF"/>
    <w:rsid w:val="005B40C9"/>
    <w:rsid w:val="005B42A4"/>
    <w:rsid w:val="005B6A4E"/>
    <w:rsid w:val="005D154E"/>
    <w:rsid w:val="005D6ABB"/>
    <w:rsid w:val="005E716F"/>
    <w:rsid w:val="00625A4E"/>
    <w:rsid w:val="0062619A"/>
    <w:rsid w:val="00640829"/>
    <w:rsid w:val="00642B76"/>
    <w:rsid w:val="006478EC"/>
    <w:rsid w:val="00653573"/>
    <w:rsid w:val="0065604D"/>
    <w:rsid w:val="00663419"/>
    <w:rsid w:val="00663ED3"/>
    <w:rsid w:val="00671C7F"/>
    <w:rsid w:val="006768C0"/>
    <w:rsid w:val="00676FBA"/>
    <w:rsid w:val="0068644B"/>
    <w:rsid w:val="00692E51"/>
    <w:rsid w:val="00694E5A"/>
    <w:rsid w:val="006959FC"/>
    <w:rsid w:val="006A4ECE"/>
    <w:rsid w:val="006B6D2A"/>
    <w:rsid w:val="006D1566"/>
    <w:rsid w:val="006D2274"/>
    <w:rsid w:val="006D22DA"/>
    <w:rsid w:val="006F382D"/>
    <w:rsid w:val="006F6B4D"/>
    <w:rsid w:val="007165C9"/>
    <w:rsid w:val="00720B19"/>
    <w:rsid w:val="00741525"/>
    <w:rsid w:val="007579AA"/>
    <w:rsid w:val="007A1848"/>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1A70"/>
    <w:rsid w:val="008D58E6"/>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2120"/>
    <w:rsid w:val="00A4228B"/>
    <w:rsid w:val="00A43398"/>
    <w:rsid w:val="00A47555"/>
    <w:rsid w:val="00A52055"/>
    <w:rsid w:val="00A5207F"/>
    <w:rsid w:val="00A5707E"/>
    <w:rsid w:val="00A911A1"/>
    <w:rsid w:val="00A94B0E"/>
    <w:rsid w:val="00AA5367"/>
    <w:rsid w:val="00AA5EDE"/>
    <w:rsid w:val="00AA600E"/>
    <w:rsid w:val="00AA6ACB"/>
    <w:rsid w:val="00AB3073"/>
    <w:rsid w:val="00AB5718"/>
    <w:rsid w:val="00AC54FD"/>
    <w:rsid w:val="00AE0DB8"/>
    <w:rsid w:val="00B141B7"/>
    <w:rsid w:val="00B179ED"/>
    <w:rsid w:val="00B20166"/>
    <w:rsid w:val="00B23A1C"/>
    <w:rsid w:val="00B31C8F"/>
    <w:rsid w:val="00B41743"/>
    <w:rsid w:val="00B44247"/>
    <w:rsid w:val="00B45AE3"/>
    <w:rsid w:val="00B73F9B"/>
    <w:rsid w:val="00B857DA"/>
    <w:rsid w:val="00B86371"/>
    <w:rsid w:val="00BB594B"/>
    <w:rsid w:val="00BC315B"/>
    <w:rsid w:val="00BC6860"/>
    <w:rsid w:val="00BE7C02"/>
    <w:rsid w:val="00BF0A1F"/>
    <w:rsid w:val="00BF0EFA"/>
    <w:rsid w:val="00C009B6"/>
    <w:rsid w:val="00C10BC5"/>
    <w:rsid w:val="00C11F27"/>
    <w:rsid w:val="00C3175B"/>
    <w:rsid w:val="00C35016"/>
    <w:rsid w:val="00C361DB"/>
    <w:rsid w:val="00C3778E"/>
    <w:rsid w:val="00C54E0E"/>
    <w:rsid w:val="00C601B1"/>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0934"/>
    <w:rsid w:val="00CE76E2"/>
    <w:rsid w:val="00CF5111"/>
    <w:rsid w:val="00CF55D8"/>
    <w:rsid w:val="00D05D11"/>
    <w:rsid w:val="00D07493"/>
    <w:rsid w:val="00D2639B"/>
    <w:rsid w:val="00D37B20"/>
    <w:rsid w:val="00D406B0"/>
    <w:rsid w:val="00D4257C"/>
    <w:rsid w:val="00D614E2"/>
    <w:rsid w:val="00D61D67"/>
    <w:rsid w:val="00D73435"/>
    <w:rsid w:val="00D75931"/>
    <w:rsid w:val="00DA32E5"/>
    <w:rsid w:val="00DE62B0"/>
    <w:rsid w:val="00DF402A"/>
    <w:rsid w:val="00E130A8"/>
    <w:rsid w:val="00E137EF"/>
    <w:rsid w:val="00E15E59"/>
    <w:rsid w:val="00E170D4"/>
    <w:rsid w:val="00E17865"/>
    <w:rsid w:val="00E51BE5"/>
    <w:rsid w:val="00E57E52"/>
    <w:rsid w:val="00E610C7"/>
    <w:rsid w:val="00E672B3"/>
    <w:rsid w:val="00E7337C"/>
    <w:rsid w:val="00E87187"/>
    <w:rsid w:val="00E90FF7"/>
    <w:rsid w:val="00ED797A"/>
    <w:rsid w:val="00EE59FB"/>
    <w:rsid w:val="00EF0A36"/>
    <w:rsid w:val="00EF618F"/>
    <w:rsid w:val="00F01E1A"/>
    <w:rsid w:val="00F10186"/>
    <w:rsid w:val="00F11E2C"/>
    <w:rsid w:val="00F13839"/>
    <w:rsid w:val="00F24408"/>
    <w:rsid w:val="00F2522F"/>
    <w:rsid w:val="00F26058"/>
    <w:rsid w:val="00F27C13"/>
    <w:rsid w:val="00F42F35"/>
    <w:rsid w:val="00F564A0"/>
    <w:rsid w:val="00F66EA1"/>
    <w:rsid w:val="00F83ADF"/>
    <w:rsid w:val="00F879ED"/>
    <w:rsid w:val="00F93599"/>
    <w:rsid w:val="00F9444D"/>
    <w:rsid w:val="00FB5403"/>
    <w:rsid w:val="00FC6ED8"/>
    <w:rsid w:val="00FD543C"/>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9571"/>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66998005">
      <w:bodyDiv w:val="1"/>
      <w:marLeft w:val="0"/>
      <w:marRight w:val="0"/>
      <w:marTop w:val="0"/>
      <w:marBottom w:val="0"/>
      <w:divBdr>
        <w:top w:val="none" w:sz="0" w:space="0" w:color="auto"/>
        <w:left w:val="none" w:sz="0" w:space="0" w:color="auto"/>
        <w:bottom w:val="none" w:sz="0" w:space="0" w:color="auto"/>
        <w:right w:val="none" w:sz="0" w:space="0" w:color="auto"/>
      </w:divBdr>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160346673">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1465D-9F30-4017-925F-5144F0B1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Rekha Attri</cp:lastModifiedBy>
  <cp:revision>43</cp:revision>
  <cp:lastPrinted>2014-12-10T10:22:00Z</cp:lastPrinted>
  <dcterms:created xsi:type="dcterms:W3CDTF">2015-09-03T10:55:00Z</dcterms:created>
  <dcterms:modified xsi:type="dcterms:W3CDTF">2021-10-19T06:03:00Z</dcterms:modified>
</cp:coreProperties>
</file>