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250A0" w14:textId="77777777" w:rsidR="005E1FE9" w:rsidRDefault="005E1FE9" w:rsidP="00281B0A">
      <w:pPr>
        <w:spacing w:line="240" w:lineRule="auto"/>
        <w:jc w:val="center"/>
        <w:rPr>
          <w:rFonts w:ascii="Arial" w:hAnsi="Arial" w:cs="Arial"/>
          <w:b/>
          <w:bCs/>
          <w:sz w:val="28"/>
          <w:szCs w:val="28"/>
        </w:rPr>
      </w:pPr>
    </w:p>
    <w:p w14:paraId="1E05E3BD"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62FE9B7B"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5C9FA502" w14:textId="77777777" w:rsidR="00AB2230" w:rsidRPr="00C11FF5" w:rsidRDefault="00E96F5D" w:rsidP="00281B0A">
      <w:pPr>
        <w:spacing w:line="240" w:lineRule="auto"/>
        <w:jc w:val="center"/>
        <w:rPr>
          <w:rFonts w:ascii="Arial" w:hAnsi="Arial" w:cs="Arial"/>
          <w:b/>
          <w:bCs/>
        </w:rPr>
      </w:pPr>
      <w:r>
        <w:rPr>
          <w:rFonts w:ascii="Arial" w:hAnsi="Arial" w:cs="Arial"/>
          <w:b/>
          <w:bCs/>
        </w:rPr>
        <w:t>FIFTH</w:t>
      </w:r>
      <w:r w:rsidR="00151058">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14:paraId="738A2A12" w14:textId="086A2A1C"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E96F5D">
        <w:rPr>
          <w:rFonts w:ascii="Arial" w:hAnsi="Arial" w:cs="Arial"/>
          <w:b/>
          <w:bCs/>
        </w:rPr>
        <w:t>JAN</w:t>
      </w:r>
      <w:r w:rsidR="00932B7E">
        <w:rPr>
          <w:rFonts w:ascii="Arial" w:hAnsi="Arial" w:cs="Arial"/>
          <w:b/>
          <w:bCs/>
        </w:rPr>
        <w:t>-202</w:t>
      </w:r>
      <w:r w:rsidR="00E96F5D">
        <w:rPr>
          <w:rFonts w:ascii="Arial" w:hAnsi="Arial" w:cs="Arial"/>
          <w:b/>
          <w:bCs/>
        </w:rPr>
        <w:t>2</w:t>
      </w:r>
    </w:p>
    <w:p w14:paraId="6BDE20C0" w14:textId="77777777" w:rsidR="00272625" w:rsidRDefault="00272625" w:rsidP="00281B0A">
      <w:pPr>
        <w:spacing w:line="240" w:lineRule="auto"/>
        <w:jc w:val="center"/>
        <w:rPr>
          <w:rFonts w:ascii="Arial" w:hAnsi="Arial" w:cs="Arial"/>
          <w:b/>
          <w:bCs/>
        </w:rPr>
      </w:pPr>
      <w:bookmarkStart w:id="0" w:name="_GoBack"/>
      <w:bookmarkEnd w:id="0"/>
    </w:p>
    <w:tbl>
      <w:tblPr>
        <w:tblStyle w:val="TableGrid"/>
        <w:tblW w:w="9445" w:type="dxa"/>
        <w:tblLook w:val="04A0" w:firstRow="1" w:lastRow="0" w:firstColumn="1" w:lastColumn="0" w:noHBand="0" w:noVBand="1"/>
      </w:tblPr>
      <w:tblGrid>
        <w:gridCol w:w="1838"/>
        <w:gridCol w:w="4187"/>
        <w:gridCol w:w="1710"/>
        <w:gridCol w:w="1710"/>
      </w:tblGrid>
      <w:tr w:rsidR="005E1FE9" w:rsidRPr="00C11FF5" w14:paraId="397062ED" w14:textId="77777777" w:rsidTr="008A0B7E">
        <w:trPr>
          <w:trHeight w:val="440"/>
        </w:trPr>
        <w:tc>
          <w:tcPr>
            <w:tcW w:w="1838" w:type="dxa"/>
            <w:vAlign w:val="center"/>
          </w:tcPr>
          <w:p w14:paraId="50C645CA" w14:textId="77777777"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14:paraId="61703B62" w14:textId="49B3AD77" w:rsidR="005E1FE9" w:rsidRPr="001811E2" w:rsidRDefault="0018149B" w:rsidP="008A0B7E">
            <w:pPr>
              <w:jc w:val="center"/>
              <w:rPr>
                <w:rFonts w:ascii="Arial" w:hAnsi="Arial" w:cs="Arial"/>
                <w:b/>
                <w:bCs/>
              </w:rPr>
            </w:pPr>
            <w:r>
              <w:rPr>
                <w:rFonts w:ascii="Arial" w:hAnsi="Arial" w:cs="Arial"/>
                <w:b/>
                <w:bCs/>
              </w:rPr>
              <w:t>Banking Operations and Credit Analysis</w:t>
            </w:r>
          </w:p>
        </w:tc>
        <w:tc>
          <w:tcPr>
            <w:tcW w:w="1710" w:type="dxa"/>
            <w:vAlign w:val="center"/>
          </w:tcPr>
          <w:p w14:paraId="29A3191C" w14:textId="77777777"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14:paraId="71072055" w14:textId="179F2864" w:rsidR="005E1FE9" w:rsidRPr="00C11FF5" w:rsidRDefault="0018149B" w:rsidP="008A0B7E">
            <w:pPr>
              <w:jc w:val="center"/>
              <w:rPr>
                <w:rFonts w:ascii="Arial" w:hAnsi="Arial" w:cs="Arial"/>
                <w:b/>
                <w:bCs/>
              </w:rPr>
            </w:pPr>
            <w:r>
              <w:rPr>
                <w:rFonts w:ascii="Arial" w:hAnsi="Arial" w:cs="Arial"/>
                <w:b/>
                <w:bCs/>
              </w:rPr>
              <w:t>40209</w:t>
            </w:r>
          </w:p>
        </w:tc>
      </w:tr>
      <w:tr w:rsidR="005E1FE9" w:rsidRPr="00C11FF5" w14:paraId="3DCCC785" w14:textId="77777777" w:rsidTr="008A0B7E">
        <w:trPr>
          <w:trHeight w:val="440"/>
        </w:trPr>
        <w:tc>
          <w:tcPr>
            <w:tcW w:w="1838" w:type="dxa"/>
            <w:vAlign w:val="center"/>
          </w:tcPr>
          <w:p w14:paraId="278FF64A" w14:textId="77777777"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58E846B4" w14:textId="77777777"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14:paraId="61ED4EB7" w14:textId="77777777"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14:paraId="67F1AED3" w14:textId="77777777"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14:paraId="740EFE3F" w14:textId="0E8AADBB" w:rsidR="005E1FE9" w:rsidRPr="0012573D" w:rsidRDefault="005E1FE9" w:rsidP="005E1FE9">
      <w:pPr>
        <w:spacing w:before="240"/>
        <w:rPr>
          <w:rFonts w:cstheme="minorHAnsi"/>
          <w:b/>
        </w:rPr>
      </w:pPr>
      <w:r w:rsidRPr="0012573D">
        <w:rPr>
          <w:rFonts w:cstheme="minorHAnsi"/>
          <w:b/>
          <w:bCs/>
        </w:rPr>
        <w:t>INSTRUCTIONS:</w:t>
      </w:r>
      <w:r w:rsidRPr="0012573D">
        <w:rPr>
          <w:rFonts w:cstheme="minorHAnsi"/>
          <w:b/>
        </w:rPr>
        <w:t xml:space="preserve"> </w:t>
      </w:r>
    </w:p>
    <w:p w14:paraId="1DFBC990" w14:textId="77777777" w:rsidR="0018149B" w:rsidRPr="0012573D" w:rsidRDefault="0018149B" w:rsidP="0018149B">
      <w:pPr>
        <w:pStyle w:val="ListParagraph"/>
        <w:numPr>
          <w:ilvl w:val="0"/>
          <w:numId w:val="5"/>
        </w:numPr>
        <w:jc w:val="both"/>
        <w:rPr>
          <w:rFonts w:cstheme="minorHAnsi"/>
        </w:rPr>
      </w:pPr>
      <w:r w:rsidRPr="0012573D">
        <w:rPr>
          <w:rFonts w:cstheme="minorHAnsi"/>
        </w:rPr>
        <w:t>All questions are mandatory.</w:t>
      </w:r>
    </w:p>
    <w:p w14:paraId="5F706597" w14:textId="7E818CEB" w:rsidR="0018149B" w:rsidRPr="0012573D" w:rsidRDefault="0018149B" w:rsidP="0018149B">
      <w:pPr>
        <w:pStyle w:val="ListParagraph"/>
        <w:numPr>
          <w:ilvl w:val="0"/>
          <w:numId w:val="5"/>
        </w:numPr>
        <w:jc w:val="both"/>
        <w:rPr>
          <w:rFonts w:cstheme="minorHAnsi"/>
        </w:rPr>
      </w:pPr>
      <w:r w:rsidRPr="0012573D">
        <w:rPr>
          <w:rFonts w:cstheme="minorHAnsi"/>
        </w:rPr>
        <w:t xml:space="preserve">This is a </w:t>
      </w:r>
      <w:r w:rsidR="00524F8F" w:rsidRPr="0012573D">
        <w:rPr>
          <w:rFonts w:cstheme="minorHAnsi"/>
        </w:rPr>
        <w:t>closed</w:t>
      </w:r>
      <w:r w:rsidRPr="0012573D">
        <w:rPr>
          <w:rFonts w:cstheme="minorHAnsi"/>
        </w:rPr>
        <w:t xml:space="preserve">-book examination. </w:t>
      </w:r>
    </w:p>
    <w:p w14:paraId="75F6283F" w14:textId="77777777" w:rsidR="0018149B" w:rsidRPr="0012573D" w:rsidRDefault="0018149B" w:rsidP="0018149B">
      <w:pPr>
        <w:pStyle w:val="ListParagraph"/>
        <w:numPr>
          <w:ilvl w:val="0"/>
          <w:numId w:val="5"/>
        </w:numPr>
        <w:jc w:val="both"/>
        <w:rPr>
          <w:rFonts w:cstheme="minorHAnsi"/>
        </w:rPr>
      </w:pPr>
      <w:r w:rsidRPr="0012573D">
        <w:rPr>
          <w:rFonts w:cstheme="minorHAnsi"/>
        </w:rPr>
        <w:t>Read the paragraphs carefully before answering.</w:t>
      </w:r>
    </w:p>
    <w:p w14:paraId="7F72E348" w14:textId="77777777" w:rsidR="0018149B" w:rsidRPr="0012573D" w:rsidRDefault="0018149B" w:rsidP="0018149B">
      <w:pPr>
        <w:pStyle w:val="ListParagraph"/>
        <w:numPr>
          <w:ilvl w:val="0"/>
          <w:numId w:val="5"/>
        </w:numPr>
        <w:jc w:val="both"/>
        <w:rPr>
          <w:rFonts w:cstheme="minorHAnsi"/>
        </w:rPr>
      </w:pPr>
      <w:r w:rsidRPr="0012573D">
        <w:rPr>
          <w:rFonts w:cstheme="minorHAnsi"/>
        </w:rPr>
        <w:t>Answers without proper theoretical background will not fetch marks.</w:t>
      </w:r>
    </w:p>
    <w:p w14:paraId="75863EA8" w14:textId="77777777" w:rsidR="0018149B" w:rsidRPr="0012573D" w:rsidRDefault="0018149B" w:rsidP="0018149B">
      <w:pPr>
        <w:pStyle w:val="ListParagraph"/>
        <w:numPr>
          <w:ilvl w:val="0"/>
          <w:numId w:val="5"/>
        </w:numPr>
        <w:jc w:val="both"/>
        <w:rPr>
          <w:rFonts w:cstheme="minorHAnsi"/>
        </w:rPr>
      </w:pPr>
      <w:r w:rsidRPr="0012573D">
        <w:rPr>
          <w:rFonts w:cstheme="minorHAnsi"/>
        </w:rPr>
        <w:t>Any academic dishonesty will fetch Zero marks in the examination.</w:t>
      </w:r>
    </w:p>
    <w:p w14:paraId="3A1EBCD3" w14:textId="17BA7A83" w:rsidR="0018149B" w:rsidRPr="0012573D" w:rsidRDefault="0018149B" w:rsidP="0018149B">
      <w:pPr>
        <w:pStyle w:val="ListParagraph"/>
        <w:numPr>
          <w:ilvl w:val="0"/>
          <w:numId w:val="5"/>
        </w:numPr>
        <w:jc w:val="both"/>
        <w:rPr>
          <w:rFonts w:cstheme="minorHAnsi"/>
        </w:rPr>
      </w:pPr>
      <w:r w:rsidRPr="0012573D">
        <w:rPr>
          <w:rFonts w:cstheme="minorHAnsi"/>
        </w:rPr>
        <w:t xml:space="preserve">This question paper has </w:t>
      </w:r>
      <w:r w:rsidR="00524F8F" w:rsidRPr="0012573D">
        <w:rPr>
          <w:rFonts w:cstheme="minorHAnsi"/>
        </w:rPr>
        <w:t>three</w:t>
      </w:r>
      <w:r w:rsidRPr="0012573D">
        <w:rPr>
          <w:rFonts w:cstheme="minorHAnsi"/>
        </w:rPr>
        <w:t xml:space="preserve"> questions in two pages.</w:t>
      </w:r>
    </w:p>
    <w:p w14:paraId="4DF2C15F" w14:textId="77777777" w:rsidR="0012573D" w:rsidRPr="0012573D" w:rsidRDefault="0012573D" w:rsidP="005E1FE9">
      <w:pPr>
        <w:jc w:val="both"/>
        <w:rPr>
          <w:rFonts w:cstheme="minorHAnsi"/>
          <w:b/>
          <w:u w:val="single"/>
        </w:rPr>
      </w:pPr>
    </w:p>
    <w:p w14:paraId="733F52C1" w14:textId="561D2441" w:rsidR="005E1FE9" w:rsidRPr="0012573D" w:rsidRDefault="005E1FE9" w:rsidP="005E1FE9">
      <w:pPr>
        <w:jc w:val="both"/>
        <w:rPr>
          <w:rFonts w:cstheme="minorHAnsi"/>
          <w:b/>
        </w:rPr>
      </w:pPr>
      <w:r w:rsidRPr="0012573D">
        <w:rPr>
          <w:rFonts w:cstheme="minorHAnsi"/>
          <w:b/>
          <w:u w:val="single"/>
        </w:rPr>
        <w:t>Questions.1</w:t>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0012573D">
        <w:rPr>
          <w:rFonts w:cstheme="minorHAnsi"/>
          <w:b/>
        </w:rPr>
        <w:tab/>
      </w:r>
      <w:r w:rsidRPr="0012573D">
        <w:rPr>
          <w:rFonts w:cstheme="minorHAnsi"/>
          <w:b/>
        </w:rPr>
        <w:t>(</w:t>
      </w:r>
      <w:r w:rsidR="0018149B" w:rsidRPr="0012573D">
        <w:rPr>
          <w:rFonts w:cstheme="minorHAnsi"/>
          <w:b/>
        </w:rPr>
        <w:t>1</w:t>
      </w:r>
      <w:r w:rsidR="00524F8F" w:rsidRPr="0012573D">
        <w:rPr>
          <w:rFonts w:cstheme="minorHAnsi"/>
          <w:b/>
        </w:rPr>
        <w:t>0</w:t>
      </w:r>
      <w:r w:rsidR="0018149B" w:rsidRPr="0012573D">
        <w:rPr>
          <w:rFonts w:cstheme="minorHAnsi"/>
          <w:b/>
        </w:rPr>
        <w:t xml:space="preserve"> </w:t>
      </w:r>
      <w:r w:rsidRPr="0012573D">
        <w:rPr>
          <w:rFonts w:cstheme="minorHAnsi"/>
          <w:b/>
        </w:rPr>
        <w:t>Marks)</w:t>
      </w:r>
    </w:p>
    <w:p w14:paraId="24B32DB5" w14:textId="3923CB3E" w:rsidR="00524F8F" w:rsidRPr="0012573D" w:rsidRDefault="00524F8F" w:rsidP="0012573D">
      <w:pPr>
        <w:jc w:val="both"/>
        <w:rPr>
          <w:rFonts w:cstheme="minorHAnsi"/>
        </w:rPr>
      </w:pPr>
      <w:r w:rsidRPr="0012573D">
        <w:rPr>
          <w:rFonts w:cstheme="minorHAnsi"/>
        </w:rPr>
        <w:t xml:space="preserve">“The digitization in the banking industry started in the 90s when Automated Teller Machine (ATM) and Electronic Fund Transfers (EFT) were introduced. Then with introduction of internet access, India adopted internet banking. With adoption of internet, both by the financial services sector as well as the consumers, a slew of products were launched that brought in convenience to the consumers:  National Electronic Fund Transfer (NEFT), Immediate Payment System (IMPS), RTGS, </w:t>
      </w:r>
      <w:proofErr w:type="gramStart"/>
      <w:r w:rsidRPr="0012573D">
        <w:rPr>
          <w:rFonts w:cstheme="minorHAnsi"/>
        </w:rPr>
        <w:t>UPI</w:t>
      </w:r>
      <w:proofErr w:type="gramEnd"/>
      <w:r w:rsidRPr="0012573D">
        <w:rPr>
          <w:rFonts w:cstheme="minorHAnsi"/>
        </w:rPr>
        <w:t>.”</w:t>
      </w:r>
    </w:p>
    <w:p w14:paraId="08ED3EBE" w14:textId="206D6F37" w:rsidR="00524F8F" w:rsidRPr="0012573D" w:rsidRDefault="00524F8F" w:rsidP="0012573D">
      <w:pPr>
        <w:jc w:val="both"/>
        <w:rPr>
          <w:rFonts w:cstheme="minorHAnsi"/>
        </w:rPr>
      </w:pPr>
      <w:r w:rsidRPr="0012573D">
        <w:rPr>
          <w:rFonts w:cstheme="minorHAnsi"/>
        </w:rPr>
        <w:t>“Successful banks of the future will need to embrace emerging technologies, remain flexible to adopt evolving business models, and keep their customers at the core of their business existence.”</w:t>
      </w:r>
    </w:p>
    <w:p w14:paraId="108CA52A" w14:textId="77777777" w:rsidR="00524F8F" w:rsidRPr="0012573D" w:rsidRDefault="00524F8F" w:rsidP="0012573D">
      <w:pPr>
        <w:jc w:val="both"/>
        <w:rPr>
          <w:rFonts w:cstheme="minorHAnsi"/>
        </w:rPr>
      </w:pPr>
      <w:r w:rsidRPr="0012573D">
        <w:rPr>
          <w:rFonts w:cstheme="minorHAnsi"/>
        </w:rPr>
        <w:t>– Businessworld, Jan 14, 2022.</w:t>
      </w:r>
    </w:p>
    <w:p w14:paraId="5F569C3D" w14:textId="7EA90130" w:rsidR="005E1FE9" w:rsidRPr="0012573D" w:rsidRDefault="00524F8F" w:rsidP="0012573D">
      <w:pPr>
        <w:jc w:val="both"/>
        <w:rPr>
          <w:rFonts w:cstheme="minorHAnsi"/>
        </w:rPr>
      </w:pPr>
      <w:r w:rsidRPr="0012573D">
        <w:rPr>
          <w:rFonts w:cstheme="minorHAnsi"/>
        </w:rPr>
        <w:t xml:space="preserve">Which are the emerging technologies that would </w:t>
      </w:r>
      <w:proofErr w:type="gramStart"/>
      <w:r w:rsidRPr="0012573D">
        <w:rPr>
          <w:rFonts w:cstheme="minorHAnsi"/>
        </w:rPr>
        <w:t>impact</w:t>
      </w:r>
      <w:proofErr w:type="gramEnd"/>
      <w:r w:rsidRPr="0012573D">
        <w:rPr>
          <w:rFonts w:cstheme="minorHAnsi"/>
        </w:rPr>
        <w:t xml:space="preserve"> the banking industry? How these are going to transform the banking industry in terms of products and structure.</w:t>
      </w:r>
    </w:p>
    <w:p w14:paraId="38D4F347" w14:textId="77777777" w:rsidR="0018149B" w:rsidRPr="0012573D" w:rsidRDefault="0018149B" w:rsidP="005E1FE9">
      <w:pPr>
        <w:jc w:val="both"/>
        <w:rPr>
          <w:rFonts w:cstheme="minorHAnsi"/>
        </w:rPr>
      </w:pPr>
    </w:p>
    <w:p w14:paraId="18B4C02E" w14:textId="6B64B12B" w:rsidR="005E1FE9" w:rsidRPr="0012573D" w:rsidRDefault="005E1FE9" w:rsidP="005E1FE9">
      <w:pPr>
        <w:jc w:val="both"/>
        <w:rPr>
          <w:rFonts w:cstheme="minorHAnsi"/>
        </w:rPr>
      </w:pPr>
      <w:r w:rsidRPr="0012573D">
        <w:rPr>
          <w:rFonts w:cstheme="minorHAnsi"/>
          <w:b/>
          <w:u w:val="single"/>
        </w:rPr>
        <w:t>Questions.2</w:t>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0012573D">
        <w:rPr>
          <w:rFonts w:cstheme="minorHAnsi"/>
          <w:b/>
        </w:rPr>
        <w:tab/>
      </w:r>
      <w:r w:rsidRPr="0012573D">
        <w:rPr>
          <w:rFonts w:cstheme="minorHAnsi"/>
          <w:b/>
        </w:rPr>
        <w:t>(</w:t>
      </w:r>
      <w:r w:rsidR="0018149B" w:rsidRPr="0012573D">
        <w:rPr>
          <w:rFonts w:cstheme="minorHAnsi"/>
          <w:b/>
        </w:rPr>
        <w:t>1</w:t>
      </w:r>
      <w:r w:rsidR="00524F8F" w:rsidRPr="0012573D">
        <w:rPr>
          <w:rFonts w:cstheme="minorHAnsi"/>
          <w:b/>
        </w:rPr>
        <w:t>5</w:t>
      </w:r>
      <w:r w:rsidR="0018149B" w:rsidRPr="0012573D">
        <w:rPr>
          <w:rFonts w:cstheme="minorHAnsi"/>
          <w:b/>
        </w:rPr>
        <w:t xml:space="preserve"> </w:t>
      </w:r>
      <w:r w:rsidRPr="0012573D">
        <w:rPr>
          <w:rFonts w:cstheme="minorHAnsi"/>
          <w:b/>
        </w:rPr>
        <w:t>Marks)</w:t>
      </w:r>
    </w:p>
    <w:p w14:paraId="11C4FAD3" w14:textId="77777777" w:rsidR="00524F8F" w:rsidRPr="0012573D" w:rsidRDefault="00524F8F" w:rsidP="0012573D">
      <w:pPr>
        <w:spacing w:after="0"/>
        <w:jc w:val="both"/>
        <w:rPr>
          <w:rFonts w:cstheme="minorHAnsi"/>
        </w:rPr>
      </w:pPr>
      <w:r w:rsidRPr="0012573D">
        <w:rPr>
          <w:rFonts w:cstheme="minorHAnsi"/>
        </w:rPr>
        <w:t xml:space="preserve">Suppose that the management of a commercial bank decide to expand its fee-income-generating services. </w:t>
      </w:r>
    </w:p>
    <w:p w14:paraId="10780337" w14:textId="14C19E73" w:rsidR="00524F8F" w:rsidRPr="0012573D" w:rsidRDefault="00524F8F" w:rsidP="0012573D">
      <w:pPr>
        <w:spacing w:after="0"/>
        <w:jc w:val="both"/>
        <w:rPr>
          <w:rFonts w:cstheme="minorHAnsi"/>
        </w:rPr>
      </w:pPr>
      <w:proofErr w:type="gramStart"/>
      <w:r w:rsidRPr="0012573D">
        <w:rPr>
          <w:rFonts w:cstheme="minorHAnsi"/>
        </w:rPr>
        <w:t>2</w:t>
      </w:r>
      <w:proofErr w:type="gramEnd"/>
      <w:r w:rsidRPr="0012573D">
        <w:rPr>
          <w:rFonts w:cstheme="minorHAnsi"/>
        </w:rPr>
        <w:t xml:space="preserve"> (a). Suggest any four types of business that the bank can venture into for generating fee income.</w:t>
      </w:r>
    </w:p>
    <w:p w14:paraId="67201677" w14:textId="143858B3" w:rsidR="00524F8F" w:rsidRPr="0012573D" w:rsidRDefault="00524F8F" w:rsidP="0012573D">
      <w:pPr>
        <w:spacing w:after="0"/>
        <w:jc w:val="both"/>
        <w:rPr>
          <w:rFonts w:cstheme="minorHAnsi"/>
        </w:rPr>
      </w:pPr>
      <w:proofErr w:type="gramStart"/>
      <w:r w:rsidRPr="0012573D">
        <w:rPr>
          <w:rFonts w:cstheme="minorHAnsi"/>
        </w:rPr>
        <w:t>2</w:t>
      </w:r>
      <w:proofErr w:type="gramEnd"/>
      <w:r w:rsidRPr="0012573D">
        <w:rPr>
          <w:rFonts w:cstheme="minorHAnsi"/>
        </w:rPr>
        <w:t xml:space="preserve"> (b). </w:t>
      </w:r>
      <w:proofErr w:type="gramStart"/>
      <w:r w:rsidRPr="0012573D">
        <w:rPr>
          <w:rFonts w:cstheme="minorHAnsi"/>
        </w:rPr>
        <w:t>Explain the potential advantages that the bank will have by adding these products?</w:t>
      </w:r>
      <w:proofErr w:type="gramEnd"/>
    </w:p>
    <w:p w14:paraId="550AC9FE" w14:textId="33F256A2" w:rsidR="00524F8F" w:rsidRPr="0012573D" w:rsidRDefault="00524F8F" w:rsidP="0012573D">
      <w:pPr>
        <w:spacing w:after="0"/>
        <w:jc w:val="both"/>
        <w:rPr>
          <w:rFonts w:cstheme="minorHAnsi"/>
        </w:rPr>
      </w:pPr>
      <w:proofErr w:type="gramStart"/>
      <w:r w:rsidRPr="0012573D">
        <w:rPr>
          <w:rFonts w:cstheme="minorHAnsi"/>
        </w:rPr>
        <w:t>2</w:t>
      </w:r>
      <w:proofErr w:type="gramEnd"/>
      <w:r w:rsidRPr="0012573D">
        <w:rPr>
          <w:rFonts w:cstheme="minorHAnsi"/>
        </w:rPr>
        <w:t xml:space="preserve"> (c). Are there risks to the bank from developing and offering such services? If yes, suggest ways to reduce such risks.</w:t>
      </w:r>
    </w:p>
    <w:p w14:paraId="19F3EB4B" w14:textId="393BA5CA" w:rsidR="00524F8F" w:rsidRPr="0012573D" w:rsidRDefault="00524F8F" w:rsidP="0012573D">
      <w:pPr>
        <w:spacing w:after="0"/>
        <w:jc w:val="both"/>
        <w:rPr>
          <w:rFonts w:cstheme="minorHAnsi"/>
        </w:rPr>
      </w:pPr>
      <w:proofErr w:type="gramStart"/>
      <w:r w:rsidRPr="0012573D">
        <w:rPr>
          <w:rFonts w:cstheme="minorHAnsi"/>
        </w:rPr>
        <w:t>2</w:t>
      </w:r>
      <w:proofErr w:type="gramEnd"/>
      <w:r w:rsidRPr="0012573D">
        <w:rPr>
          <w:rFonts w:cstheme="minorHAnsi"/>
        </w:rPr>
        <w:t xml:space="preserve"> (d). What might happen to the size and volatility of revenue, expenses and profitability from selling fee-based financial services?</w:t>
      </w:r>
    </w:p>
    <w:p w14:paraId="3D9663CE" w14:textId="6751D680" w:rsidR="00524F8F" w:rsidRPr="0012573D" w:rsidRDefault="00524F8F" w:rsidP="0012573D">
      <w:pPr>
        <w:spacing w:after="0"/>
        <w:jc w:val="both"/>
        <w:rPr>
          <w:rFonts w:cstheme="minorHAnsi"/>
        </w:rPr>
      </w:pPr>
      <w:proofErr w:type="gramStart"/>
      <w:r w:rsidRPr="0012573D">
        <w:rPr>
          <w:rFonts w:cstheme="minorHAnsi"/>
        </w:rPr>
        <w:t>2</w:t>
      </w:r>
      <w:proofErr w:type="gramEnd"/>
      <w:r w:rsidRPr="0012573D">
        <w:rPr>
          <w:rFonts w:cstheme="minorHAnsi"/>
        </w:rPr>
        <w:t xml:space="preserve"> (e). </w:t>
      </w:r>
      <w:proofErr w:type="spellStart"/>
      <w:r w:rsidRPr="0012573D">
        <w:rPr>
          <w:rFonts w:cstheme="minorHAnsi"/>
        </w:rPr>
        <w:t>Analyse</w:t>
      </w:r>
      <w:proofErr w:type="spellEnd"/>
      <w:r w:rsidRPr="0012573D">
        <w:rPr>
          <w:rFonts w:cstheme="minorHAnsi"/>
        </w:rPr>
        <w:t xml:space="preserve"> the sustainability of non-core business in the long run profitability of banks.</w:t>
      </w:r>
    </w:p>
    <w:p w14:paraId="583453E7" w14:textId="77777777" w:rsidR="0018149B" w:rsidRPr="0012573D" w:rsidRDefault="0018149B" w:rsidP="005E1FE9">
      <w:pPr>
        <w:jc w:val="both"/>
        <w:rPr>
          <w:rFonts w:cstheme="minorHAnsi"/>
        </w:rPr>
      </w:pPr>
    </w:p>
    <w:p w14:paraId="0A4E86F5" w14:textId="77777777" w:rsidR="0012573D" w:rsidRDefault="0012573D" w:rsidP="005E1FE9">
      <w:pPr>
        <w:jc w:val="both"/>
        <w:rPr>
          <w:rFonts w:cstheme="minorHAnsi"/>
          <w:b/>
          <w:u w:val="single"/>
        </w:rPr>
      </w:pPr>
    </w:p>
    <w:p w14:paraId="5BEE1DA8" w14:textId="77777777" w:rsidR="0012573D" w:rsidRDefault="0012573D" w:rsidP="005E1FE9">
      <w:pPr>
        <w:jc w:val="both"/>
        <w:rPr>
          <w:rFonts w:cstheme="minorHAnsi"/>
          <w:b/>
          <w:u w:val="single"/>
        </w:rPr>
      </w:pPr>
    </w:p>
    <w:p w14:paraId="749A7682" w14:textId="58F49EEE" w:rsidR="005E1FE9" w:rsidRPr="0012573D" w:rsidRDefault="005E1FE9" w:rsidP="005E1FE9">
      <w:pPr>
        <w:jc w:val="both"/>
        <w:rPr>
          <w:rFonts w:cstheme="minorHAnsi"/>
        </w:rPr>
      </w:pPr>
      <w:r w:rsidRPr="0012573D">
        <w:rPr>
          <w:rFonts w:cstheme="minorHAnsi"/>
          <w:b/>
          <w:u w:val="single"/>
        </w:rPr>
        <w:t>Questions.3</w:t>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Pr="0012573D">
        <w:rPr>
          <w:rFonts w:cstheme="minorHAnsi"/>
          <w:b/>
        </w:rPr>
        <w:tab/>
      </w:r>
      <w:r w:rsidR="0012573D">
        <w:rPr>
          <w:rFonts w:cstheme="minorHAnsi"/>
          <w:b/>
        </w:rPr>
        <w:tab/>
      </w:r>
      <w:r w:rsidRPr="0012573D">
        <w:rPr>
          <w:rFonts w:cstheme="minorHAnsi"/>
          <w:b/>
        </w:rPr>
        <w:t>(</w:t>
      </w:r>
      <w:r w:rsidR="0018149B" w:rsidRPr="0012573D">
        <w:rPr>
          <w:rFonts w:cstheme="minorHAnsi"/>
          <w:b/>
        </w:rPr>
        <w:t>1</w:t>
      </w:r>
      <w:r w:rsidR="00524F8F" w:rsidRPr="0012573D">
        <w:rPr>
          <w:rFonts w:cstheme="minorHAnsi"/>
          <w:b/>
        </w:rPr>
        <w:t>5</w:t>
      </w:r>
      <w:r w:rsidR="0018149B" w:rsidRPr="0012573D">
        <w:rPr>
          <w:rFonts w:cstheme="minorHAnsi"/>
          <w:b/>
        </w:rPr>
        <w:t xml:space="preserve"> </w:t>
      </w:r>
      <w:r w:rsidRPr="0012573D">
        <w:rPr>
          <w:rFonts w:cstheme="minorHAnsi"/>
          <w:b/>
        </w:rPr>
        <w:t>Marks)</w:t>
      </w:r>
    </w:p>
    <w:p w14:paraId="55CDB6A5" w14:textId="77777777" w:rsidR="00524F8F" w:rsidRPr="0012573D" w:rsidRDefault="00524F8F" w:rsidP="00524F8F">
      <w:pPr>
        <w:spacing w:after="0"/>
        <w:rPr>
          <w:rFonts w:cstheme="minorHAnsi"/>
        </w:rPr>
      </w:pPr>
      <w:r w:rsidRPr="0012573D">
        <w:rPr>
          <w:rFonts w:cstheme="minorHAnsi"/>
        </w:rPr>
        <w:t>Write notes on:</w:t>
      </w:r>
    </w:p>
    <w:p w14:paraId="4FE4AF3B" w14:textId="38436AD4" w:rsidR="00524F8F" w:rsidRPr="0012573D" w:rsidRDefault="00524F8F" w:rsidP="00524F8F">
      <w:pPr>
        <w:spacing w:after="0"/>
        <w:rPr>
          <w:rFonts w:cstheme="minorHAnsi"/>
        </w:rPr>
      </w:pPr>
      <w:proofErr w:type="gramStart"/>
      <w:r w:rsidRPr="0012573D">
        <w:rPr>
          <w:rFonts w:cstheme="minorHAnsi"/>
        </w:rPr>
        <w:t>3</w:t>
      </w:r>
      <w:proofErr w:type="gramEnd"/>
      <w:r w:rsidRPr="0012573D">
        <w:rPr>
          <w:rFonts w:cstheme="minorHAnsi"/>
        </w:rPr>
        <w:t xml:space="preserve"> (a). Non-fund-based credit business of banks.</w:t>
      </w:r>
    </w:p>
    <w:p w14:paraId="13235BBA" w14:textId="33EDD350" w:rsidR="00524F8F" w:rsidRPr="0012573D" w:rsidRDefault="00524F8F" w:rsidP="00524F8F">
      <w:pPr>
        <w:spacing w:after="0"/>
        <w:rPr>
          <w:rFonts w:cstheme="minorHAnsi"/>
        </w:rPr>
      </w:pPr>
      <w:proofErr w:type="gramStart"/>
      <w:r w:rsidRPr="0012573D">
        <w:rPr>
          <w:rFonts w:cstheme="minorHAnsi"/>
        </w:rPr>
        <w:t>3</w:t>
      </w:r>
      <w:proofErr w:type="gramEnd"/>
      <w:r w:rsidRPr="0012573D">
        <w:rPr>
          <w:rFonts w:cstheme="minorHAnsi"/>
        </w:rPr>
        <w:t xml:space="preserve"> (b). Working capital financing based on Tandon Committee recommendations</w:t>
      </w:r>
    </w:p>
    <w:p w14:paraId="4E82BA9F" w14:textId="353FD2BF" w:rsidR="00524F8F" w:rsidRPr="0012573D" w:rsidRDefault="00524F8F" w:rsidP="00524F8F">
      <w:pPr>
        <w:spacing w:after="0"/>
        <w:rPr>
          <w:rFonts w:cstheme="minorHAnsi"/>
        </w:rPr>
      </w:pPr>
      <w:proofErr w:type="gramStart"/>
      <w:r w:rsidRPr="0012573D">
        <w:rPr>
          <w:rFonts w:cstheme="minorHAnsi"/>
        </w:rPr>
        <w:t>3</w:t>
      </w:r>
      <w:proofErr w:type="gramEnd"/>
      <w:r w:rsidRPr="0012573D">
        <w:rPr>
          <w:rFonts w:cstheme="minorHAnsi"/>
        </w:rPr>
        <w:t xml:space="preserve"> (c). Small finance banks and payment banks</w:t>
      </w:r>
    </w:p>
    <w:p w14:paraId="30978896" w14:textId="405FBC8E" w:rsidR="0018149B" w:rsidRPr="0012573D" w:rsidRDefault="0018149B" w:rsidP="005E1FE9">
      <w:pPr>
        <w:jc w:val="both"/>
        <w:rPr>
          <w:rFonts w:cstheme="minorHAnsi"/>
        </w:rPr>
      </w:pPr>
    </w:p>
    <w:p w14:paraId="67A50C17" w14:textId="41CDB814" w:rsidR="0018149B" w:rsidRPr="0012573D" w:rsidRDefault="0018149B" w:rsidP="005E1FE9">
      <w:pPr>
        <w:jc w:val="both"/>
        <w:rPr>
          <w:rFonts w:cstheme="minorHAnsi"/>
        </w:rPr>
      </w:pPr>
    </w:p>
    <w:p w14:paraId="0C1BBC6C" w14:textId="182D530F" w:rsidR="0018149B" w:rsidRPr="0012573D" w:rsidRDefault="0018149B" w:rsidP="0018149B">
      <w:pPr>
        <w:jc w:val="center"/>
        <w:rPr>
          <w:rFonts w:cstheme="minorHAnsi"/>
        </w:rPr>
      </w:pPr>
      <w:r w:rsidRPr="0012573D">
        <w:rPr>
          <w:rFonts w:cstheme="minorHAnsi"/>
        </w:rPr>
        <w:t>*****************************</w:t>
      </w:r>
    </w:p>
    <w:p w14:paraId="7F00FF8F" w14:textId="77777777" w:rsidR="0018149B" w:rsidRPr="0012573D" w:rsidRDefault="0018149B" w:rsidP="005E1FE9">
      <w:pPr>
        <w:jc w:val="both"/>
        <w:rPr>
          <w:rFonts w:cstheme="minorHAnsi"/>
        </w:rPr>
      </w:pPr>
    </w:p>
    <w:sectPr w:rsidR="0018149B" w:rsidRPr="0012573D" w:rsidSect="0012573D">
      <w:pgSz w:w="12240" w:h="15840"/>
      <w:pgMar w:top="42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3AC7"/>
    <w:multiLevelType w:val="hybridMultilevel"/>
    <w:tmpl w:val="5F8251C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C93519"/>
    <w:multiLevelType w:val="hybridMultilevel"/>
    <w:tmpl w:val="13C84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AJIGhoamRgamxko6SsGpxcWZ+XkgBYa1AJpVXFIsAAAA"/>
  </w:docVars>
  <w:rsids>
    <w:rsidRoot w:val="004601CA"/>
    <w:rsid w:val="000A2AB9"/>
    <w:rsid w:val="00124395"/>
    <w:rsid w:val="0012573D"/>
    <w:rsid w:val="00151058"/>
    <w:rsid w:val="00152DCD"/>
    <w:rsid w:val="0018149B"/>
    <w:rsid w:val="001A7A11"/>
    <w:rsid w:val="001B2304"/>
    <w:rsid w:val="00272625"/>
    <w:rsid w:val="00281B0A"/>
    <w:rsid w:val="002A197C"/>
    <w:rsid w:val="002C2D26"/>
    <w:rsid w:val="0032070D"/>
    <w:rsid w:val="0032675D"/>
    <w:rsid w:val="00396829"/>
    <w:rsid w:val="003B07DD"/>
    <w:rsid w:val="004601CA"/>
    <w:rsid w:val="0051682C"/>
    <w:rsid w:val="00524F8F"/>
    <w:rsid w:val="00564C75"/>
    <w:rsid w:val="005E1FE9"/>
    <w:rsid w:val="005E7A1A"/>
    <w:rsid w:val="00652E23"/>
    <w:rsid w:val="00653A7B"/>
    <w:rsid w:val="006F297D"/>
    <w:rsid w:val="00771F89"/>
    <w:rsid w:val="00777D25"/>
    <w:rsid w:val="007843D6"/>
    <w:rsid w:val="00887B54"/>
    <w:rsid w:val="00891492"/>
    <w:rsid w:val="008B30A0"/>
    <w:rsid w:val="00932B7E"/>
    <w:rsid w:val="00985F7E"/>
    <w:rsid w:val="00987DC9"/>
    <w:rsid w:val="009A375A"/>
    <w:rsid w:val="009D7E4E"/>
    <w:rsid w:val="00A07BC1"/>
    <w:rsid w:val="00AB2230"/>
    <w:rsid w:val="00AF0EAA"/>
    <w:rsid w:val="00B03DB0"/>
    <w:rsid w:val="00B30131"/>
    <w:rsid w:val="00BC586E"/>
    <w:rsid w:val="00BD616E"/>
    <w:rsid w:val="00C10A79"/>
    <w:rsid w:val="00C15CAD"/>
    <w:rsid w:val="00C453EE"/>
    <w:rsid w:val="00C92F63"/>
    <w:rsid w:val="00CD6EE1"/>
    <w:rsid w:val="00CF6431"/>
    <w:rsid w:val="00D97BBC"/>
    <w:rsid w:val="00E03CB9"/>
    <w:rsid w:val="00E17543"/>
    <w:rsid w:val="00E96F5D"/>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7A9C"/>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6</cp:revision>
  <cp:lastPrinted>2018-09-26T10:46:00Z</cp:lastPrinted>
  <dcterms:created xsi:type="dcterms:W3CDTF">2022-01-14T03:18:00Z</dcterms:created>
  <dcterms:modified xsi:type="dcterms:W3CDTF">2022-01-15T04:26:00Z</dcterms:modified>
</cp:coreProperties>
</file>