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04" w:rsidRPr="000907C5" w:rsidRDefault="00696404" w:rsidP="0069640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696404" w:rsidRPr="00C11FF5" w:rsidRDefault="00696404" w:rsidP="00696404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696404" w:rsidRPr="00C11FF5" w:rsidRDefault="00696404" w:rsidP="00E0044E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:rsidR="00696404" w:rsidRDefault="00696404" w:rsidP="00E0044E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JAN-2022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696404" w:rsidRPr="00C11FF5" w:rsidTr="007330F6">
        <w:trPr>
          <w:trHeight w:val="440"/>
          <w:jc w:val="center"/>
        </w:trPr>
        <w:tc>
          <w:tcPr>
            <w:tcW w:w="1838" w:type="dxa"/>
            <w:vAlign w:val="center"/>
          </w:tcPr>
          <w:p w:rsidR="00696404" w:rsidRPr="00C11FF5" w:rsidRDefault="00696404" w:rsidP="007330F6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696404" w:rsidRPr="001811E2" w:rsidRDefault="00696404" w:rsidP="007330F6">
            <w:pPr>
              <w:jc w:val="center"/>
              <w:rPr>
                <w:rFonts w:ascii="Arial" w:hAnsi="Arial" w:cs="Arial"/>
                <w:b/>
                <w:bCs/>
              </w:rPr>
            </w:pPr>
            <w:r w:rsidRPr="00B30205">
              <w:rPr>
                <w:rFonts w:ascii="Arial" w:hAnsi="Arial" w:cs="Arial"/>
                <w:b/>
                <w:bCs/>
              </w:rPr>
              <w:t>Customer Relationship Management (CRM)</w:t>
            </w:r>
          </w:p>
        </w:tc>
        <w:tc>
          <w:tcPr>
            <w:tcW w:w="1710" w:type="dxa"/>
            <w:vAlign w:val="center"/>
          </w:tcPr>
          <w:p w:rsidR="00696404" w:rsidRPr="00C11FF5" w:rsidRDefault="00696404" w:rsidP="007330F6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696404" w:rsidRPr="00C11FF5" w:rsidRDefault="00696404" w:rsidP="007330F6">
            <w:pPr>
              <w:jc w:val="center"/>
              <w:rPr>
                <w:rFonts w:ascii="Arial" w:hAnsi="Arial" w:cs="Arial"/>
                <w:b/>
                <w:bCs/>
              </w:rPr>
            </w:pPr>
            <w:r w:rsidRPr="00B30205">
              <w:rPr>
                <w:rFonts w:ascii="Arial" w:hAnsi="Arial" w:cs="Arial"/>
                <w:b/>
                <w:bCs/>
              </w:rPr>
              <w:t>MKT402</w:t>
            </w:r>
          </w:p>
        </w:tc>
      </w:tr>
      <w:tr w:rsidR="00696404" w:rsidRPr="00C11FF5" w:rsidTr="007330F6">
        <w:trPr>
          <w:trHeight w:val="440"/>
          <w:jc w:val="center"/>
        </w:trPr>
        <w:tc>
          <w:tcPr>
            <w:tcW w:w="1838" w:type="dxa"/>
            <w:vAlign w:val="center"/>
          </w:tcPr>
          <w:p w:rsidR="00696404" w:rsidRPr="00C11FF5" w:rsidRDefault="00696404" w:rsidP="007330F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696404" w:rsidRPr="00C11FF5" w:rsidRDefault="00696404" w:rsidP="007330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696404" w:rsidRPr="00C11FF5" w:rsidRDefault="00696404" w:rsidP="007330F6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696404" w:rsidRPr="00C11FF5" w:rsidRDefault="00696404" w:rsidP="007330F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E0044E" w:rsidRDefault="00E0044E" w:rsidP="00696404">
      <w:pPr>
        <w:spacing w:before="240"/>
        <w:ind w:firstLine="360"/>
        <w:rPr>
          <w:rFonts w:ascii="Arial" w:hAnsi="Arial" w:cs="Arial"/>
          <w:b/>
          <w:bCs/>
        </w:rPr>
      </w:pPr>
    </w:p>
    <w:p w:rsidR="00696404" w:rsidRDefault="00696404" w:rsidP="00696404">
      <w:pPr>
        <w:spacing w:before="240"/>
        <w:ind w:firstLine="360"/>
        <w:rPr>
          <w:rFonts w:cstheme="minorHAnsi"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  <w:r w:rsidRPr="00B30205">
        <w:rPr>
          <w:rFonts w:cstheme="minorHAnsi"/>
        </w:rPr>
        <w:t>All the questions are compulsory</w:t>
      </w:r>
      <w:r w:rsidR="00E0044E">
        <w:rPr>
          <w:rFonts w:cstheme="minorHAnsi"/>
        </w:rPr>
        <w:t>.</w:t>
      </w:r>
    </w:p>
    <w:p w:rsidR="00E0044E" w:rsidRPr="00B30205" w:rsidRDefault="00E0044E" w:rsidP="00696404">
      <w:pPr>
        <w:spacing w:before="240"/>
        <w:ind w:firstLine="360"/>
        <w:rPr>
          <w:rFonts w:ascii="Arial" w:hAnsi="Arial" w:cs="Arial"/>
          <w:b/>
        </w:rPr>
      </w:pPr>
    </w:p>
    <w:p w:rsidR="00BD7414" w:rsidRPr="00126C4D" w:rsidRDefault="00BD7414" w:rsidP="00BD741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store manager of Reliance Trends was looking at the data presented to him for the financial year 2020-21. Reliance Trends had spent </w:t>
      </w:r>
      <w:proofErr w:type="spellStart"/>
      <w:r>
        <w:rPr>
          <w:sz w:val="24"/>
          <w:szCs w:val="24"/>
          <w:lang w:val="en-US"/>
        </w:rPr>
        <w:t>Rs</w:t>
      </w:r>
      <w:proofErr w:type="spellEnd"/>
      <w:r>
        <w:rPr>
          <w:sz w:val="24"/>
          <w:szCs w:val="24"/>
          <w:lang w:val="en-US"/>
        </w:rPr>
        <w:t xml:space="preserve">. 100000 on hoardings and </w:t>
      </w:r>
      <w:proofErr w:type="spellStart"/>
      <w:r>
        <w:rPr>
          <w:sz w:val="24"/>
          <w:szCs w:val="24"/>
          <w:lang w:val="en-US"/>
        </w:rPr>
        <w:t>Rs</w:t>
      </w:r>
      <w:proofErr w:type="spellEnd"/>
      <w:r>
        <w:rPr>
          <w:sz w:val="24"/>
          <w:szCs w:val="24"/>
          <w:lang w:val="en-US"/>
        </w:rPr>
        <w:t xml:space="preserve">. 40000 on digital platform in order to attract the customers. There were 2000 new customers who came </w:t>
      </w:r>
      <w:proofErr w:type="gramStart"/>
      <w:r>
        <w:rPr>
          <w:sz w:val="24"/>
          <w:szCs w:val="24"/>
          <w:lang w:val="en-US"/>
        </w:rPr>
        <w:t>as a result</w:t>
      </w:r>
      <w:proofErr w:type="gramEnd"/>
      <w:r>
        <w:rPr>
          <w:sz w:val="24"/>
          <w:szCs w:val="24"/>
          <w:lang w:val="en-US"/>
        </w:rPr>
        <w:t xml:space="preserve"> of this promotion. During the financial year and each customer spent on an average </w:t>
      </w:r>
      <w:proofErr w:type="spellStart"/>
      <w:r>
        <w:rPr>
          <w:sz w:val="24"/>
          <w:szCs w:val="24"/>
          <w:lang w:val="en-US"/>
        </w:rPr>
        <w:t>Rs</w:t>
      </w:r>
      <w:proofErr w:type="spellEnd"/>
      <w:r>
        <w:rPr>
          <w:sz w:val="24"/>
          <w:szCs w:val="24"/>
          <w:lang w:val="en-US"/>
        </w:rPr>
        <w:t xml:space="preserve">. 4500/- during the year. The additional cost of serving each customer was </w:t>
      </w:r>
      <w:proofErr w:type="spellStart"/>
      <w:r>
        <w:rPr>
          <w:sz w:val="24"/>
          <w:szCs w:val="24"/>
          <w:lang w:val="en-US"/>
        </w:rPr>
        <w:t>Rs</w:t>
      </w:r>
      <w:proofErr w:type="spellEnd"/>
      <w:r>
        <w:rPr>
          <w:sz w:val="24"/>
          <w:szCs w:val="24"/>
          <w:lang w:val="en-US"/>
        </w:rPr>
        <w:t xml:space="preserve">. 1500/-. It </w:t>
      </w:r>
      <w:proofErr w:type="gramStart"/>
      <w:r>
        <w:rPr>
          <w:sz w:val="24"/>
          <w:szCs w:val="24"/>
          <w:lang w:val="en-US"/>
        </w:rPr>
        <w:t>has been generally observed</w:t>
      </w:r>
      <w:proofErr w:type="gramEnd"/>
      <w:r>
        <w:rPr>
          <w:sz w:val="24"/>
          <w:szCs w:val="24"/>
          <w:lang w:val="en-US"/>
        </w:rPr>
        <w:t xml:space="preserve"> that the churn rate in retail is around 50%. The store manager has no clue what to interpret from this data. </w:t>
      </w:r>
    </w:p>
    <w:p w:rsidR="00BD7414" w:rsidRPr="00C568AB" w:rsidRDefault="00BD7414" w:rsidP="00BD7414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you were the store manager how would you calculate the customer lifetime </w:t>
      </w:r>
      <w:proofErr w:type="gramStart"/>
      <w:r>
        <w:rPr>
          <w:sz w:val="24"/>
          <w:szCs w:val="24"/>
          <w:lang w:val="en-US"/>
        </w:rPr>
        <w:t xml:space="preserve">value </w:t>
      </w:r>
      <w:r w:rsidRPr="00C568AB">
        <w:rPr>
          <w:sz w:val="24"/>
          <w:szCs w:val="24"/>
          <w:lang w:val="en-US"/>
        </w:rPr>
        <w:t>.</w:t>
      </w:r>
      <w:proofErr w:type="gramEnd"/>
      <w:r w:rsidRPr="00C568AB">
        <w:rPr>
          <w:sz w:val="24"/>
          <w:szCs w:val="24"/>
          <w:lang w:val="en-US"/>
        </w:rPr>
        <w:t xml:space="preserve"> </w:t>
      </w:r>
      <w:r w:rsidRPr="00C568AB">
        <w:rPr>
          <w:b/>
          <w:sz w:val="24"/>
          <w:szCs w:val="24"/>
          <w:lang w:val="en-US"/>
        </w:rPr>
        <w:t>(5</w:t>
      </w:r>
      <w:r w:rsidR="00E965BB">
        <w:rPr>
          <w:b/>
          <w:sz w:val="24"/>
          <w:szCs w:val="24"/>
          <w:lang w:val="en-US"/>
        </w:rPr>
        <w:t xml:space="preserve"> M</w:t>
      </w:r>
      <w:r w:rsidRPr="00C568AB">
        <w:rPr>
          <w:b/>
          <w:sz w:val="24"/>
          <w:szCs w:val="24"/>
          <w:lang w:val="en-US"/>
        </w:rPr>
        <w:t xml:space="preserve">arks) </w:t>
      </w:r>
      <w:r w:rsidRPr="00C568AB">
        <w:rPr>
          <w:sz w:val="24"/>
          <w:szCs w:val="24"/>
          <w:lang w:val="en-US"/>
        </w:rPr>
        <w:t xml:space="preserve">   (</w:t>
      </w:r>
      <w:r w:rsidRPr="00C568AB">
        <w:rPr>
          <w:b/>
          <w:sz w:val="24"/>
          <w:szCs w:val="24"/>
          <w:lang w:val="en-US"/>
        </w:rPr>
        <w:t xml:space="preserve">Note: The calculation steps </w:t>
      </w:r>
      <w:proofErr w:type="gramStart"/>
      <w:r w:rsidRPr="00C568AB">
        <w:rPr>
          <w:b/>
          <w:sz w:val="24"/>
          <w:szCs w:val="24"/>
          <w:lang w:val="en-US"/>
        </w:rPr>
        <w:t>must be depicted</w:t>
      </w:r>
      <w:proofErr w:type="gramEnd"/>
      <w:r w:rsidRPr="00C568AB">
        <w:rPr>
          <w:b/>
          <w:sz w:val="24"/>
          <w:szCs w:val="24"/>
          <w:lang w:val="en-US"/>
        </w:rPr>
        <w:t>.</w:t>
      </w:r>
      <w:r w:rsidRPr="00C568AB">
        <w:rPr>
          <w:sz w:val="24"/>
          <w:szCs w:val="24"/>
          <w:lang w:val="en-US"/>
        </w:rPr>
        <w:t>)</w:t>
      </w:r>
    </w:p>
    <w:p w:rsidR="00BD7414" w:rsidRPr="00C568AB" w:rsidRDefault="00BD7414" w:rsidP="00BD7414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were </w:t>
      </w:r>
      <w:proofErr w:type="gramStart"/>
      <w:r>
        <w:rPr>
          <w:sz w:val="24"/>
          <w:szCs w:val="24"/>
          <w:lang w:val="en-US"/>
        </w:rPr>
        <w:t>a total of 7500</w:t>
      </w:r>
      <w:proofErr w:type="gramEnd"/>
      <w:r>
        <w:rPr>
          <w:sz w:val="24"/>
          <w:szCs w:val="24"/>
          <w:lang w:val="en-US"/>
        </w:rPr>
        <w:t xml:space="preserve"> customers. 1230 customers rated Reliance trend as 9 out of 10, 1250 rated it as 10 out of 10, 1700 rated the company as 8 out of 10, 650 rated it as 7 out of 10, remaining had rated it in between 0 to 6. What interpretation can you draw out of this data while calculating net Promoter Score (NPS) </w:t>
      </w:r>
      <w:r w:rsidRPr="00C568AB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ab/>
      </w:r>
      <w:r w:rsidR="00E965BB">
        <w:rPr>
          <w:b/>
          <w:sz w:val="24"/>
          <w:szCs w:val="24"/>
          <w:lang w:val="en-US"/>
        </w:rPr>
        <w:tab/>
      </w:r>
      <w:r w:rsidR="00E965BB">
        <w:rPr>
          <w:b/>
          <w:sz w:val="24"/>
          <w:szCs w:val="24"/>
          <w:lang w:val="en-US"/>
        </w:rPr>
        <w:tab/>
      </w:r>
      <w:r w:rsidR="00E965BB">
        <w:rPr>
          <w:b/>
          <w:sz w:val="24"/>
          <w:szCs w:val="24"/>
          <w:lang w:val="en-US"/>
        </w:rPr>
        <w:tab/>
      </w:r>
      <w:r w:rsidR="00E965BB">
        <w:rPr>
          <w:b/>
          <w:sz w:val="24"/>
          <w:szCs w:val="24"/>
          <w:lang w:val="en-US"/>
        </w:rPr>
        <w:tab/>
        <w:t xml:space="preserve">    </w:t>
      </w:r>
      <w:r>
        <w:rPr>
          <w:b/>
          <w:sz w:val="24"/>
          <w:szCs w:val="24"/>
          <w:lang w:val="en-US"/>
        </w:rPr>
        <w:t>(5 M</w:t>
      </w:r>
      <w:r w:rsidRPr="00C568AB">
        <w:rPr>
          <w:b/>
          <w:sz w:val="24"/>
          <w:szCs w:val="24"/>
          <w:lang w:val="en-US"/>
        </w:rPr>
        <w:t xml:space="preserve">arks) </w:t>
      </w:r>
    </w:p>
    <w:p w:rsidR="00BD7414" w:rsidRPr="008975E5" w:rsidRDefault="00BD7414" w:rsidP="00BD7414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  <w:lang w:val="en-US"/>
        </w:rPr>
      </w:pPr>
      <w:r w:rsidRPr="008975E5">
        <w:rPr>
          <w:sz w:val="24"/>
          <w:szCs w:val="24"/>
        </w:rPr>
        <w:t xml:space="preserve">Discuss various CRM strategies deployed by </w:t>
      </w:r>
      <w:r w:rsidRPr="008975E5">
        <w:rPr>
          <w:b/>
          <w:sz w:val="24"/>
          <w:szCs w:val="24"/>
        </w:rPr>
        <w:t>ANY TWO</w:t>
      </w:r>
      <w:r w:rsidRPr="008975E5">
        <w:rPr>
          <w:sz w:val="24"/>
          <w:szCs w:val="24"/>
        </w:rPr>
        <w:t xml:space="preserve"> of the below mentioned sectors</w:t>
      </w:r>
      <w:r>
        <w:rPr>
          <w:sz w:val="24"/>
          <w:szCs w:val="24"/>
        </w:rPr>
        <w:t xml:space="preserve"> </w:t>
      </w:r>
    </w:p>
    <w:p w:rsidR="00BD7414" w:rsidRPr="008975E5" w:rsidRDefault="00E965BB" w:rsidP="00BD7414">
      <w:pPr>
        <w:pStyle w:val="ListParagraph"/>
        <w:spacing w:line="360" w:lineRule="auto"/>
        <w:ind w:left="7920" w:firstLine="72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      </w:t>
      </w:r>
      <w:r w:rsidR="00BD7414">
        <w:rPr>
          <w:b/>
          <w:sz w:val="24"/>
          <w:szCs w:val="24"/>
        </w:rPr>
        <w:t>(</w:t>
      </w:r>
      <w:proofErr w:type="gramStart"/>
      <w:r w:rsidR="00BD7414">
        <w:rPr>
          <w:b/>
          <w:sz w:val="24"/>
          <w:szCs w:val="24"/>
        </w:rPr>
        <w:t>5+</w:t>
      </w:r>
      <w:proofErr w:type="gramEnd"/>
      <w:r w:rsidR="00BD7414">
        <w:rPr>
          <w:b/>
          <w:sz w:val="24"/>
          <w:szCs w:val="24"/>
        </w:rPr>
        <w:t>5 M</w:t>
      </w:r>
      <w:r w:rsidR="00BD7414" w:rsidRPr="008975E5">
        <w:rPr>
          <w:b/>
          <w:sz w:val="24"/>
          <w:szCs w:val="24"/>
        </w:rPr>
        <w:t>arks)</w:t>
      </w:r>
    </w:p>
    <w:p w:rsidR="00BD7414" w:rsidRPr="008975E5" w:rsidRDefault="00BD7414" w:rsidP="00BD7414">
      <w:pPr>
        <w:pStyle w:val="ListParagraph"/>
        <w:numPr>
          <w:ilvl w:val="1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 w:rsidRPr="008975E5">
        <w:rPr>
          <w:sz w:val="24"/>
          <w:szCs w:val="24"/>
          <w:lang w:val="en-US"/>
        </w:rPr>
        <w:t xml:space="preserve">Hotel Industry </w:t>
      </w:r>
    </w:p>
    <w:p w:rsidR="00BD7414" w:rsidRPr="008975E5" w:rsidRDefault="00BD7414" w:rsidP="00BD7414">
      <w:pPr>
        <w:pStyle w:val="ListParagraph"/>
        <w:numPr>
          <w:ilvl w:val="1"/>
          <w:numId w:val="2"/>
        </w:numPr>
        <w:spacing w:line="360" w:lineRule="auto"/>
        <w:jc w:val="both"/>
        <w:rPr>
          <w:b/>
          <w:sz w:val="24"/>
          <w:szCs w:val="24"/>
          <w:lang w:val="en-US"/>
        </w:rPr>
      </w:pPr>
      <w:r w:rsidRPr="008975E5">
        <w:rPr>
          <w:sz w:val="24"/>
          <w:szCs w:val="24"/>
          <w:lang w:val="en-US"/>
        </w:rPr>
        <w:t>Retail Industry</w:t>
      </w:r>
    </w:p>
    <w:p w:rsidR="00BD7414" w:rsidRPr="008975E5" w:rsidRDefault="00BD7414" w:rsidP="00BD7414">
      <w:pPr>
        <w:pStyle w:val="ListParagraph"/>
        <w:numPr>
          <w:ilvl w:val="1"/>
          <w:numId w:val="2"/>
        </w:numPr>
        <w:spacing w:line="360" w:lineRule="auto"/>
        <w:jc w:val="both"/>
        <w:rPr>
          <w:b/>
          <w:sz w:val="24"/>
          <w:szCs w:val="24"/>
          <w:lang w:val="en-US"/>
        </w:rPr>
      </w:pPr>
      <w:r w:rsidRPr="008975E5">
        <w:rPr>
          <w:sz w:val="24"/>
          <w:szCs w:val="24"/>
          <w:lang w:val="en-US"/>
        </w:rPr>
        <w:t>Banking Sector</w:t>
      </w:r>
    </w:p>
    <w:p w:rsidR="00BD7414" w:rsidRPr="008975E5" w:rsidRDefault="00BD7414" w:rsidP="00BD741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75" w:afterAutospacing="0"/>
        <w:rPr>
          <w:rFonts w:asciiTheme="minorHAnsi" w:eastAsiaTheme="minorHAnsi" w:hAnsiTheme="minorHAnsi" w:cstheme="minorBidi"/>
          <w:lang w:eastAsia="en-US"/>
        </w:rPr>
      </w:pPr>
      <w:r w:rsidRPr="008975E5">
        <w:rPr>
          <w:rFonts w:asciiTheme="minorHAnsi" w:eastAsiaTheme="minorHAnsi" w:hAnsiTheme="minorHAnsi" w:cstheme="minorBidi"/>
          <w:lang w:eastAsia="en-US"/>
        </w:rPr>
        <w:t xml:space="preserve">The Tesco </w:t>
      </w:r>
      <w:proofErr w:type="spellStart"/>
      <w:r w:rsidRPr="008975E5">
        <w:rPr>
          <w:rFonts w:asciiTheme="minorHAnsi" w:eastAsiaTheme="minorHAnsi" w:hAnsiTheme="minorHAnsi" w:cstheme="minorBidi"/>
          <w:lang w:eastAsia="en-US"/>
        </w:rPr>
        <w:t>Clubcard</w:t>
      </w:r>
      <w:proofErr w:type="spellEnd"/>
      <w:r w:rsidRPr="008975E5">
        <w:rPr>
          <w:rFonts w:asciiTheme="minorHAnsi" w:eastAsiaTheme="minorHAnsi" w:hAnsiTheme="minorHAnsi" w:cstheme="minorBidi"/>
          <w:lang w:eastAsia="en-US"/>
        </w:rPr>
        <w:t xml:space="preserve"> is Tesco’s way of rewarding its most loyal customers. For every pound you spend online or in-store, </w:t>
      </w:r>
      <w:proofErr w:type="gramStart"/>
      <w:r w:rsidRPr="008975E5">
        <w:rPr>
          <w:rFonts w:asciiTheme="minorHAnsi" w:eastAsiaTheme="minorHAnsi" w:hAnsiTheme="minorHAnsi" w:cstheme="minorBidi"/>
          <w:lang w:eastAsia="en-US"/>
        </w:rPr>
        <w:t>you’ll</w:t>
      </w:r>
      <w:proofErr w:type="gramEnd"/>
      <w:r w:rsidRPr="008975E5">
        <w:rPr>
          <w:rFonts w:asciiTheme="minorHAnsi" w:eastAsiaTheme="minorHAnsi" w:hAnsiTheme="minorHAnsi" w:cstheme="minorBidi"/>
          <w:lang w:eastAsia="en-US"/>
        </w:rPr>
        <w:t xml:space="preserve"> get a point. These points, when accumulated, </w:t>
      </w:r>
      <w:proofErr w:type="gramStart"/>
      <w:r w:rsidRPr="008975E5">
        <w:rPr>
          <w:rFonts w:asciiTheme="minorHAnsi" w:eastAsiaTheme="minorHAnsi" w:hAnsiTheme="minorHAnsi" w:cstheme="minorBidi"/>
          <w:lang w:eastAsia="en-US"/>
        </w:rPr>
        <w:t>can be traded in</w:t>
      </w:r>
      <w:proofErr w:type="gramEnd"/>
      <w:r w:rsidRPr="008975E5">
        <w:rPr>
          <w:rFonts w:asciiTheme="minorHAnsi" w:eastAsiaTheme="minorHAnsi" w:hAnsiTheme="minorHAnsi" w:cstheme="minorBidi"/>
          <w:lang w:eastAsia="en-US"/>
        </w:rPr>
        <w:t xml:space="preserve"> for Tesco </w:t>
      </w:r>
      <w:proofErr w:type="spellStart"/>
      <w:r w:rsidRPr="008975E5">
        <w:rPr>
          <w:rFonts w:asciiTheme="minorHAnsi" w:eastAsiaTheme="minorHAnsi" w:hAnsiTheme="minorHAnsi" w:cstheme="minorBidi"/>
          <w:lang w:eastAsia="en-US"/>
        </w:rPr>
        <w:t>Clubcard</w:t>
      </w:r>
      <w:proofErr w:type="spellEnd"/>
      <w:r w:rsidRPr="008975E5">
        <w:rPr>
          <w:rFonts w:asciiTheme="minorHAnsi" w:eastAsiaTheme="minorHAnsi" w:hAnsiTheme="minorHAnsi" w:cstheme="minorBidi"/>
          <w:lang w:eastAsia="en-US"/>
        </w:rPr>
        <w:t xml:space="preserve"> ‘vouchers’ (for instance, 150 points gets you a £1.50 voucher). A voucher can then be traded in for rewards, such as an afternoon at </w:t>
      </w:r>
      <w:proofErr w:type="spellStart"/>
      <w:r w:rsidRPr="008975E5">
        <w:rPr>
          <w:rFonts w:asciiTheme="minorHAnsi" w:eastAsiaTheme="minorHAnsi" w:hAnsiTheme="minorHAnsi" w:cstheme="minorBidi"/>
          <w:lang w:eastAsia="en-US"/>
        </w:rPr>
        <w:t>Cineworld</w:t>
      </w:r>
      <w:proofErr w:type="spellEnd"/>
      <w:r w:rsidRPr="008975E5">
        <w:rPr>
          <w:rFonts w:asciiTheme="minorHAnsi" w:eastAsiaTheme="minorHAnsi" w:hAnsiTheme="minorHAnsi" w:cstheme="minorBidi"/>
          <w:lang w:eastAsia="en-US"/>
        </w:rPr>
        <w:t xml:space="preserve"> with the kids (a timeless experience), or an evening at Pizza Express. </w:t>
      </w:r>
      <w:proofErr w:type="spellStart"/>
      <w:r w:rsidRPr="008975E5">
        <w:rPr>
          <w:rFonts w:asciiTheme="minorHAnsi" w:eastAsiaTheme="minorHAnsi" w:hAnsiTheme="minorHAnsi" w:cstheme="minorBidi"/>
          <w:lang w:eastAsia="en-US"/>
        </w:rPr>
        <w:t>Clubcard</w:t>
      </w:r>
      <w:proofErr w:type="spellEnd"/>
      <w:r w:rsidRPr="008975E5">
        <w:rPr>
          <w:rFonts w:asciiTheme="minorHAnsi" w:eastAsiaTheme="minorHAnsi" w:hAnsiTheme="minorHAnsi" w:cstheme="minorBidi"/>
          <w:lang w:eastAsia="en-US"/>
        </w:rPr>
        <w:t xml:space="preserve"> holders can also collect points at </w:t>
      </w:r>
      <w:hyperlink r:id="rId5" w:history="1">
        <w:r w:rsidRPr="008975E5">
          <w:rPr>
            <w:rFonts w:asciiTheme="minorHAnsi" w:eastAsiaTheme="minorHAnsi" w:hAnsiTheme="minorHAnsi" w:cstheme="minorBidi"/>
            <w:lang w:eastAsia="en-US"/>
          </w:rPr>
          <w:t>Tesco fuel</w:t>
        </w:r>
      </w:hyperlink>
      <w:r w:rsidRPr="008975E5">
        <w:rPr>
          <w:rFonts w:asciiTheme="minorHAnsi" w:eastAsiaTheme="minorHAnsi" w:hAnsiTheme="minorHAnsi" w:cstheme="minorBidi"/>
          <w:lang w:eastAsia="en-US"/>
        </w:rPr>
        <w:t> stations and by filling out feedback surveys online.</w:t>
      </w:r>
    </w:p>
    <w:p w:rsidR="00BD7414" w:rsidRPr="008975E5" w:rsidRDefault="00BD7414" w:rsidP="00BD7414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975E5">
        <w:rPr>
          <w:rFonts w:cstheme="minorHAnsi"/>
          <w:sz w:val="24"/>
          <w:szCs w:val="24"/>
          <w:lang w:val="en-US"/>
        </w:rPr>
        <w:lastRenderedPageBreak/>
        <w:t xml:space="preserve">Discuss how a retail giant like Tesco apply IDIC model for customer relationship management.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="00E965BB">
        <w:rPr>
          <w:rFonts w:cstheme="minorHAnsi"/>
          <w:sz w:val="24"/>
          <w:szCs w:val="24"/>
          <w:lang w:val="en-US"/>
        </w:rPr>
        <w:tab/>
      </w:r>
      <w:r w:rsidR="00E965BB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>(4 M</w:t>
      </w:r>
      <w:r w:rsidRPr="008975E5">
        <w:rPr>
          <w:rFonts w:cstheme="minorHAnsi"/>
          <w:b/>
          <w:sz w:val="24"/>
          <w:szCs w:val="24"/>
          <w:lang w:val="en-US"/>
        </w:rPr>
        <w:t>arks)</w:t>
      </w:r>
    </w:p>
    <w:p w:rsidR="00BD7414" w:rsidRPr="004908BB" w:rsidRDefault="00BD7414" w:rsidP="00BD7414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HAnsi"/>
          <w:b/>
          <w:sz w:val="24"/>
          <w:szCs w:val="24"/>
        </w:rPr>
      </w:pPr>
      <w:r w:rsidRPr="008975E5">
        <w:rPr>
          <w:rFonts w:cstheme="minorHAnsi"/>
          <w:sz w:val="24"/>
          <w:szCs w:val="24"/>
          <w:lang w:val="en-US"/>
        </w:rPr>
        <w:t xml:space="preserve">What type of customer bonds is Tesco trying to establish by providing reward points. How strong are such bonds when compared to other types of bonds </w:t>
      </w:r>
      <w:r>
        <w:rPr>
          <w:rFonts w:cstheme="minorHAnsi"/>
          <w:sz w:val="24"/>
          <w:szCs w:val="24"/>
          <w:lang w:val="en-US"/>
        </w:rPr>
        <w:tab/>
      </w:r>
      <w:r w:rsidR="00E965BB">
        <w:rPr>
          <w:rFonts w:cstheme="minorHAnsi"/>
          <w:sz w:val="24"/>
          <w:szCs w:val="24"/>
          <w:lang w:val="en-US"/>
        </w:rPr>
        <w:tab/>
      </w:r>
      <w:r w:rsidR="00E965BB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>(2+3 M</w:t>
      </w:r>
      <w:r w:rsidRPr="008975E5">
        <w:rPr>
          <w:rFonts w:cstheme="minorHAnsi"/>
          <w:b/>
          <w:sz w:val="24"/>
          <w:szCs w:val="24"/>
          <w:lang w:val="en-US"/>
        </w:rPr>
        <w:t>arks)</w:t>
      </w:r>
    </w:p>
    <w:p w:rsidR="004908BB" w:rsidRPr="008975E5" w:rsidRDefault="004908BB" w:rsidP="004908BB">
      <w:pPr>
        <w:pStyle w:val="ListParagraph"/>
        <w:spacing w:line="360" w:lineRule="auto"/>
        <w:ind w:left="1440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BD7414" w:rsidRPr="008975E5" w:rsidRDefault="00BD7414" w:rsidP="00BD7414">
      <w:pPr>
        <w:pStyle w:val="ListParagraph"/>
        <w:numPr>
          <w:ilvl w:val="1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8975E5">
        <w:rPr>
          <w:rFonts w:cstheme="minorHAnsi"/>
          <w:sz w:val="24"/>
          <w:szCs w:val="24"/>
          <w:lang w:val="en-US"/>
        </w:rPr>
        <w:t>Discuss the implication of having an understanding of low cost to serve customers versus high cost to serve customers in designing strategies for customer relationship management</w:t>
      </w:r>
      <w:r>
        <w:rPr>
          <w:rFonts w:cstheme="minorHAnsi"/>
          <w:sz w:val="24"/>
          <w:szCs w:val="24"/>
          <w:lang w:val="en-US"/>
        </w:rPr>
        <w:t>.</w:t>
      </w:r>
      <w:r w:rsidRPr="008975E5">
        <w:rPr>
          <w:rFonts w:cstheme="minorHAnsi"/>
          <w:sz w:val="24"/>
          <w:szCs w:val="24"/>
          <w:lang w:val="en-US"/>
        </w:rPr>
        <w:t xml:space="preserve"> </w:t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 w:rsidR="00E965BB">
        <w:rPr>
          <w:rFonts w:cstheme="minorHAnsi"/>
          <w:sz w:val="24"/>
          <w:szCs w:val="24"/>
          <w:lang w:val="en-US"/>
        </w:rPr>
        <w:tab/>
      </w:r>
      <w:r w:rsidR="00E965BB">
        <w:rPr>
          <w:rFonts w:cstheme="minorHAnsi"/>
          <w:sz w:val="24"/>
          <w:szCs w:val="24"/>
          <w:lang w:val="en-US"/>
        </w:rPr>
        <w:tab/>
      </w:r>
      <w:r w:rsidR="00E965BB"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b/>
          <w:sz w:val="24"/>
          <w:szCs w:val="24"/>
          <w:lang w:val="en-US"/>
        </w:rPr>
        <w:t>(6 M</w:t>
      </w:r>
      <w:r w:rsidRPr="008975E5">
        <w:rPr>
          <w:rFonts w:cstheme="minorHAnsi"/>
          <w:b/>
          <w:sz w:val="24"/>
          <w:szCs w:val="24"/>
          <w:lang w:val="en-US"/>
        </w:rPr>
        <w:t>arks)</w:t>
      </w:r>
    </w:p>
    <w:p w:rsidR="00BD7414" w:rsidRPr="00560E46" w:rsidRDefault="00BD7414" w:rsidP="00BD7414">
      <w:pPr>
        <w:pStyle w:val="ListParagraph"/>
        <w:spacing w:line="360" w:lineRule="auto"/>
        <w:ind w:left="1080"/>
        <w:jc w:val="both"/>
        <w:rPr>
          <w:sz w:val="24"/>
          <w:szCs w:val="24"/>
          <w:lang w:val="en-US"/>
        </w:rPr>
      </w:pPr>
    </w:p>
    <w:p w:rsidR="00BD7414" w:rsidRPr="006B76A4" w:rsidRDefault="00BD7414" w:rsidP="00BD741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 w:rsidRPr="006B76A4">
        <w:rPr>
          <w:sz w:val="24"/>
          <w:szCs w:val="24"/>
          <w:lang w:val="en-US"/>
        </w:rPr>
        <w:t>Operational, analytic</w:t>
      </w:r>
      <w:r>
        <w:rPr>
          <w:sz w:val="24"/>
          <w:szCs w:val="24"/>
          <w:lang w:val="en-US"/>
        </w:rPr>
        <w:t>al</w:t>
      </w:r>
      <w:r w:rsidRPr="006B76A4">
        <w:rPr>
          <w:sz w:val="24"/>
          <w:szCs w:val="24"/>
          <w:lang w:val="en-US"/>
        </w:rPr>
        <w:t xml:space="preserve"> and collaborative CRM can help organization succeed. Taking an example of Reliance Trends (dealing primarily in retail of apparel) discuss the functionalities of these three dimensions of CRM.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E965BB">
        <w:rPr>
          <w:sz w:val="24"/>
          <w:szCs w:val="24"/>
          <w:lang w:val="en-US"/>
        </w:rPr>
        <w:tab/>
      </w:r>
      <w:r w:rsidR="00E965BB">
        <w:rPr>
          <w:sz w:val="24"/>
          <w:szCs w:val="24"/>
          <w:lang w:val="en-US"/>
        </w:rPr>
        <w:tab/>
      </w:r>
      <w:r w:rsidR="00E965BB">
        <w:rPr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(5 M</w:t>
      </w:r>
      <w:r w:rsidRPr="006B76A4">
        <w:rPr>
          <w:b/>
          <w:sz w:val="24"/>
          <w:szCs w:val="24"/>
          <w:lang w:val="en-US"/>
        </w:rPr>
        <w:t>arks)</w:t>
      </w:r>
    </w:p>
    <w:p w:rsidR="00BD7414" w:rsidRPr="008B48C8" w:rsidRDefault="00BD7414" w:rsidP="00BD7414">
      <w:pPr>
        <w:spacing w:line="360" w:lineRule="auto"/>
        <w:jc w:val="both"/>
        <w:rPr>
          <w:sz w:val="24"/>
          <w:szCs w:val="24"/>
          <w:lang w:val="en-US"/>
        </w:rPr>
      </w:pPr>
    </w:p>
    <w:p w:rsidR="008B48C8" w:rsidRPr="00696404" w:rsidRDefault="008B48C8" w:rsidP="00BD7414">
      <w:pPr>
        <w:pStyle w:val="ListParagraph"/>
        <w:spacing w:line="360" w:lineRule="auto"/>
        <w:jc w:val="both"/>
        <w:rPr>
          <w:rFonts w:cstheme="minorHAnsi"/>
          <w:lang w:val="en-US"/>
        </w:rPr>
      </w:pPr>
    </w:p>
    <w:sectPr w:rsidR="008B48C8" w:rsidRPr="00696404" w:rsidSect="00E965BB">
      <w:pgSz w:w="11906" w:h="16838"/>
      <w:pgMar w:top="993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4024"/>
    <w:multiLevelType w:val="hybridMultilevel"/>
    <w:tmpl w:val="6F86C1E4"/>
    <w:lvl w:ilvl="0" w:tplc="B81A5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18E23E">
      <w:start w:val="1"/>
      <w:numFmt w:val="upperLetter"/>
      <w:lvlText w:val="%2."/>
      <w:lvlJc w:val="left"/>
      <w:pPr>
        <w:ind w:left="1440" w:hanging="360"/>
      </w:pPr>
      <w:rPr>
        <w:rFonts w:hint="default"/>
        <w:sz w:val="21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25A87"/>
    <w:multiLevelType w:val="hybridMultilevel"/>
    <w:tmpl w:val="E0A2462C"/>
    <w:lvl w:ilvl="0" w:tplc="6DA6D91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5E2F9F"/>
    <w:multiLevelType w:val="hybridMultilevel"/>
    <w:tmpl w:val="3FDC6F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61DB0"/>
    <w:multiLevelType w:val="hybridMultilevel"/>
    <w:tmpl w:val="2CEE008E"/>
    <w:lvl w:ilvl="0" w:tplc="D6726E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616C73"/>
    <w:multiLevelType w:val="hybridMultilevel"/>
    <w:tmpl w:val="165E88A6"/>
    <w:lvl w:ilvl="0" w:tplc="C518E23E">
      <w:start w:val="1"/>
      <w:numFmt w:val="upperLetter"/>
      <w:lvlText w:val="%1."/>
      <w:lvlJc w:val="left"/>
      <w:pPr>
        <w:ind w:left="1080" w:hanging="360"/>
      </w:pPr>
      <w:rPr>
        <w:rFonts w:hint="default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FA2A3E"/>
    <w:multiLevelType w:val="hybridMultilevel"/>
    <w:tmpl w:val="D5D4C730"/>
    <w:lvl w:ilvl="0" w:tplc="40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8B2760"/>
    <w:multiLevelType w:val="hybridMultilevel"/>
    <w:tmpl w:val="875429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4D3"/>
    <w:rsid w:val="000925B8"/>
    <w:rsid w:val="000B014B"/>
    <w:rsid w:val="000D24ED"/>
    <w:rsid w:val="0028680B"/>
    <w:rsid w:val="002A4439"/>
    <w:rsid w:val="002A668D"/>
    <w:rsid w:val="002B13E2"/>
    <w:rsid w:val="00311DDF"/>
    <w:rsid w:val="00323DDA"/>
    <w:rsid w:val="00324C09"/>
    <w:rsid w:val="003C3769"/>
    <w:rsid w:val="00437578"/>
    <w:rsid w:val="004458D6"/>
    <w:rsid w:val="00470BF1"/>
    <w:rsid w:val="004908BB"/>
    <w:rsid w:val="00560E46"/>
    <w:rsid w:val="00566562"/>
    <w:rsid w:val="00696404"/>
    <w:rsid w:val="006B76A4"/>
    <w:rsid w:val="007C36E3"/>
    <w:rsid w:val="0082148C"/>
    <w:rsid w:val="0082458B"/>
    <w:rsid w:val="008564D3"/>
    <w:rsid w:val="008975E5"/>
    <w:rsid w:val="008B48C8"/>
    <w:rsid w:val="0090330A"/>
    <w:rsid w:val="009F0BA5"/>
    <w:rsid w:val="00A56551"/>
    <w:rsid w:val="00AC1359"/>
    <w:rsid w:val="00AE1D9B"/>
    <w:rsid w:val="00B06278"/>
    <w:rsid w:val="00B13985"/>
    <w:rsid w:val="00BD7414"/>
    <w:rsid w:val="00BE2F6D"/>
    <w:rsid w:val="00C568AB"/>
    <w:rsid w:val="00D4660C"/>
    <w:rsid w:val="00D53D4E"/>
    <w:rsid w:val="00D62C6B"/>
    <w:rsid w:val="00D664E3"/>
    <w:rsid w:val="00DA0DF5"/>
    <w:rsid w:val="00E0044E"/>
    <w:rsid w:val="00E0389E"/>
    <w:rsid w:val="00E738AB"/>
    <w:rsid w:val="00E82CEA"/>
    <w:rsid w:val="00E965BB"/>
    <w:rsid w:val="00F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9F3D"/>
  <w15:chartTrackingRefBased/>
  <w15:docId w15:val="{E146DD19-2E28-460F-A705-6CA4D849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1D9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D9B"/>
    <w:pPr>
      <w:ind w:left="720"/>
      <w:contextualSpacing/>
    </w:pPr>
  </w:style>
  <w:style w:type="table" w:styleId="TableGrid">
    <w:name w:val="Table Grid"/>
    <w:basedOn w:val="TableNormal"/>
    <w:uiPriority w:val="59"/>
    <w:rsid w:val="00560E4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2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324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xpertmarket.co.uk/fuel-cards/tesco-fuel-ca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 Attri</dc:creator>
  <cp:keywords/>
  <dc:description/>
  <cp:lastModifiedBy>Exam Indore</cp:lastModifiedBy>
  <cp:revision>18</cp:revision>
  <dcterms:created xsi:type="dcterms:W3CDTF">2020-09-18T07:26:00Z</dcterms:created>
  <dcterms:modified xsi:type="dcterms:W3CDTF">2022-01-19T09:57:00Z</dcterms:modified>
</cp:coreProperties>
</file>