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30" w:rsidRPr="000907C5" w:rsidRDefault="00AB2230" w:rsidP="00617F9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FF047D" w:rsidP="00617F9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>PGDM</w:t>
      </w:r>
      <w:r>
        <w:rPr>
          <w:rFonts w:ascii="Arial" w:hAnsi="Arial" w:cs="Arial"/>
          <w:b/>
          <w:bCs/>
        </w:rPr>
        <w:t xml:space="preserve">, </w:t>
      </w:r>
      <w:r w:rsidR="00D568AC">
        <w:rPr>
          <w:rFonts w:ascii="Arial" w:hAnsi="Arial" w:cs="Arial"/>
          <w:b/>
          <w:bCs/>
        </w:rPr>
        <w:t>FIFTH</w:t>
      </w:r>
      <w:r w:rsidR="00B13584">
        <w:rPr>
          <w:rFonts w:ascii="Arial" w:hAnsi="Arial" w:cs="Arial"/>
          <w:b/>
          <w:bCs/>
        </w:rPr>
        <w:t xml:space="preserve"> </w:t>
      </w:r>
      <w:r w:rsidR="00CD7696">
        <w:rPr>
          <w:rFonts w:ascii="Arial" w:hAnsi="Arial" w:cs="Arial"/>
          <w:b/>
          <w:bCs/>
        </w:rPr>
        <w:t>TRIMESTER (Batch 202</w:t>
      </w:r>
      <w:r w:rsidR="009E28D0">
        <w:rPr>
          <w:rFonts w:ascii="Arial" w:hAnsi="Arial" w:cs="Arial"/>
          <w:b/>
          <w:bCs/>
        </w:rPr>
        <w:t>0</w:t>
      </w:r>
      <w:r w:rsidR="00AB2230" w:rsidRPr="00C11FF5">
        <w:rPr>
          <w:rFonts w:ascii="Arial" w:hAnsi="Arial" w:cs="Arial"/>
          <w:b/>
          <w:bCs/>
        </w:rPr>
        <w:t>-</w:t>
      </w:r>
      <w:r w:rsidR="00CD7696">
        <w:rPr>
          <w:rFonts w:ascii="Arial" w:hAnsi="Arial" w:cs="Arial"/>
          <w:b/>
          <w:bCs/>
        </w:rPr>
        <w:t>2</w:t>
      </w:r>
      <w:r w:rsidR="009E28D0">
        <w:rPr>
          <w:rFonts w:ascii="Arial" w:hAnsi="Arial" w:cs="Arial"/>
          <w:b/>
          <w:bCs/>
        </w:rPr>
        <w:t>2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42281E" w:rsidP="00617F9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</w:t>
      </w:r>
      <w:r w:rsidR="008E14E8">
        <w:rPr>
          <w:rFonts w:ascii="Arial" w:hAnsi="Arial" w:cs="Arial"/>
          <w:b/>
          <w:bCs/>
        </w:rPr>
        <w:t xml:space="preserve">(Improvement) </w:t>
      </w:r>
      <w:r w:rsidR="00AB2230" w:rsidRPr="00C11FF5">
        <w:rPr>
          <w:rFonts w:ascii="Arial" w:hAnsi="Arial" w:cs="Arial"/>
          <w:b/>
          <w:bCs/>
        </w:rPr>
        <w:t>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 w:rsidR="008E14E8">
        <w:rPr>
          <w:rFonts w:ascii="Arial" w:hAnsi="Arial" w:cs="Arial"/>
          <w:b/>
          <w:bCs/>
        </w:rPr>
        <w:t>March 2022</w:t>
      </w:r>
    </w:p>
    <w:p w:rsidR="000971F9" w:rsidRDefault="000971F9" w:rsidP="00617F9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B053FF" w:rsidP="00FF04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Materials and Inventory</w:t>
            </w:r>
            <w:r w:rsidR="00FF047D">
              <w:rPr>
                <w:rFonts w:ascii="Arial" w:hAnsi="Arial" w:cs="Arial"/>
                <w:b/>
                <w:bCs/>
              </w:rPr>
              <w:t xml:space="preserve"> Management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0971F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0F1236">
              <w:rPr>
                <w:rFonts w:cstheme="minorHAnsi"/>
                <w:b/>
                <w:bCs/>
              </w:rPr>
              <w:t>40524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65256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42281E" w:rsidP="006525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65256D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42281E" w:rsidP="006525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6B4A1B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1C437D" w:rsidRDefault="005E1FE9" w:rsidP="0065256D">
      <w:pPr>
        <w:spacing w:after="0" w:line="240" w:lineRule="auto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5E1FE9" w:rsidRPr="008410AC" w:rsidRDefault="00FF047D" w:rsidP="0065256D">
      <w:pPr>
        <w:spacing w:after="0" w:line="240" w:lineRule="auto"/>
        <w:jc w:val="both"/>
        <w:rPr>
          <w:rFonts w:ascii="Book Antiqua" w:hAnsi="Book Antiqua" w:cs="Arial"/>
          <w:sz w:val="6"/>
        </w:rPr>
      </w:pPr>
      <w:r>
        <w:rPr>
          <w:rFonts w:ascii="Book Antiqua" w:hAnsi="Book Antiqua" w:cs="Arial"/>
        </w:rPr>
        <w:t>Students can use MS Excel to answer question</w:t>
      </w:r>
      <w:r w:rsidR="00E6650E">
        <w:rPr>
          <w:rFonts w:ascii="Book Antiqua" w:hAnsi="Book Antiqua" w:cs="Arial"/>
        </w:rPr>
        <w:t>s</w:t>
      </w:r>
      <w:r>
        <w:rPr>
          <w:rFonts w:ascii="Book Antiqua" w:hAnsi="Book Antiqua" w:cs="Arial"/>
        </w:rPr>
        <w:t xml:space="preserve">. </w:t>
      </w:r>
      <w:r w:rsidR="000971F9">
        <w:rPr>
          <w:rFonts w:ascii="Book Antiqua" w:hAnsi="Book Antiqua" w:cs="Arial"/>
        </w:rPr>
        <w:t>However,</w:t>
      </w:r>
      <w:r>
        <w:rPr>
          <w:rFonts w:ascii="Book Antiqua" w:hAnsi="Book Antiqua" w:cs="Arial"/>
        </w:rPr>
        <w:t xml:space="preserve"> following instructions MUST be followed</w:t>
      </w:r>
      <w:r w:rsidR="00330945">
        <w:rPr>
          <w:rFonts w:ascii="Book Antiqua" w:hAnsi="Book Antiqua" w:cs="Arial"/>
        </w:rPr>
        <w:t>.</w:t>
      </w:r>
      <w:r>
        <w:rPr>
          <w:rFonts w:ascii="Book Antiqua" w:hAnsi="Book Antiqua" w:cs="Arial"/>
        </w:rPr>
        <w:tab/>
      </w:r>
    </w:p>
    <w:p w:rsidR="00FF047D" w:rsidRDefault="00FF047D" w:rsidP="0065256D">
      <w:pPr>
        <w:pStyle w:val="ListParagraph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Solution generated on Excel </w:t>
      </w:r>
      <w:r w:rsidR="002B3BC0">
        <w:rPr>
          <w:rFonts w:ascii="Book Antiqua" w:hAnsi="Book Antiqua" w:cs="Arial"/>
        </w:rPr>
        <w:t>m</w:t>
      </w:r>
      <w:r>
        <w:rPr>
          <w:rFonts w:ascii="Book Antiqua" w:hAnsi="Book Antiqua" w:cs="Arial"/>
        </w:rPr>
        <w:t xml:space="preserve">ust be stored in MS Excel file with </w:t>
      </w:r>
      <w:r w:rsidR="00E6650E">
        <w:rPr>
          <w:rFonts w:ascii="Book Antiqua" w:hAnsi="Book Antiqua" w:cs="Arial"/>
        </w:rPr>
        <w:t>student</w:t>
      </w:r>
      <w:r>
        <w:rPr>
          <w:rFonts w:ascii="Book Antiqua" w:hAnsi="Book Antiqua" w:cs="Arial"/>
        </w:rPr>
        <w:t xml:space="preserve"> name as file name and file must be submitted to exam invigilator before leaving examination hall.</w:t>
      </w:r>
    </w:p>
    <w:p w:rsidR="00FF047D" w:rsidRPr="00FF047D" w:rsidRDefault="00FF047D" w:rsidP="0065256D">
      <w:pPr>
        <w:pStyle w:val="ListParagraph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Analysis of output solution </w:t>
      </w:r>
      <w:r w:rsidR="002B3BC0">
        <w:rPr>
          <w:rFonts w:ascii="Book Antiqua" w:hAnsi="Book Antiqua" w:cs="Arial"/>
        </w:rPr>
        <w:t>m</w:t>
      </w:r>
      <w:r>
        <w:rPr>
          <w:rFonts w:ascii="Book Antiqua" w:hAnsi="Book Antiqua" w:cs="Arial"/>
        </w:rPr>
        <w:t xml:space="preserve">ust be done in physical (pen &amp; </w:t>
      </w:r>
      <w:r w:rsidR="00E6650E">
        <w:rPr>
          <w:rFonts w:ascii="Book Antiqua" w:hAnsi="Book Antiqua" w:cs="Arial"/>
        </w:rPr>
        <w:t>p</w:t>
      </w:r>
      <w:r>
        <w:rPr>
          <w:rFonts w:ascii="Book Antiqua" w:hAnsi="Book Antiqua" w:cs="Arial"/>
        </w:rPr>
        <w:t>aper form) in the answer sheet.</w:t>
      </w:r>
    </w:p>
    <w:p w:rsidR="005E1FE9" w:rsidRDefault="00FF047D" w:rsidP="0065256D">
      <w:pPr>
        <w:spacing w:after="0" w:line="240" w:lineRule="auto"/>
        <w:jc w:val="both"/>
      </w:pPr>
      <w:r>
        <w:t>…………………………………………………………………….</w:t>
      </w:r>
      <w:r w:rsidR="005E1FE9">
        <w:t>………………………………………………………………...…………………………</w:t>
      </w:r>
    </w:p>
    <w:p w:rsidR="00FF047D" w:rsidRPr="008410AC" w:rsidRDefault="00FF047D" w:rsidP="00E1644D">
      <w:pPr>
        <w:spacing w:after="0" w:line="240" w:lineRule="auto"/>
        <w:ind w:left="425" w:hanging="425"/>
        <w:jc w:val="both"/>
        <w:rPr>
          <w:sz w:val="8"/>
        </w:rPr>
      </w:pPr>
    </w:p>
    <w:p w:rsidR="002B3BC0" w:rsidRPr="000971F9" w:rsidRDefault="00FF047D" w:rsidP="0065256D">
      <w:pPr>
        <w:spacing w:after="0" w:line="240" w:lineRule="auto"/>
        <w:ind w:left="425" w:hanging="425"/>
        <w:jc w:val="both"/>
        <w:rPr>
          <w:rFonts w:cstheme="minorHAnsi"/>
        </w:rPr>
      </w:pPr>
      <w:r>
        <w:t xml:space="preserve">Q1. </w:t>
      </w:r>
      <w:r w:rsidRPr="000971F9">
        <w:rPr>
          <w:rFonts w:cstheme="minorHAnsi"/>
        </w:rPr>
        <w:tab/>
      </w:r>
      <w:r w:rsidR="00961482" w:rsidRPr="000971F9">
        <w:rPr>
          <w:rFonts w:cstheme="minorHAnsi"/>
        </w:rPr>
        <w:t>Indo -German textiles manufactures Denim cloth which is used for making Jeans pants. The demand forecast and other data is presented below.</w:t>
      </w:r>
      <w:r w:rsidR="00330945" w:rsidRPr="000971F9">
        <w:rPr>
          <w:rFonts w:cstheme="minorHAnsi"/>
        </w:rPr>
        <w:t xml:space="preserve"> </w:t>
      </w:r>
      <w:r w:rsidR="002B3BC0" w:rsidRPr="000971F9">
        <w:rPr>
          <w:rFonts w:cstheme="minorHAnsi"/>
        </w:rPr>
        <w:t>There is NO opening Inventory</w:t>
      </w:r>
      <w:r w:rsidR="006C20A6" w:rsidRPr="000971F9">
        <w:rPr>
          <w:rFonts w:cstheme="minorHAnsi"/>
        </w:rPr>
        <w:t xml:space="preserve">. </w:t>
      </w:r>
      <w:r w:rsidR="00B54DDC" w:rsidRPr="000971F9">
        <w:rPr>
          <w:rFonts w:cstheme="minorHAnsi"/>
        </w:rPr>
        <w:t>T</w:t>
      </w:r>
      <w:r w:rsidR="006C20A6" w:rsidRPr="000971F9">
        <w:rPr>
          <w:rFonts w:cstheme="minorHAnsi"/>
        </w:rPr>
        <w:t xml:space="preserve">he available work force </w:t>
      </w:r>
      <w:r w:rsidR="00B54DDC" w:rsidRPr="000971F9">
        <w:rPr>
          <w:rFonts w:cstheme="minorHAnsi"/>
        </w:rPr>
        <w:t xml:space="preserve">as </w:t>
      </w:r>
      <w:r w:rsidR="006C20A6" w:rsidRPr="000971F9">
        <w:rPr>
          <w:rFonts w:cstheme="minorHAnsi"/>
        </w:rPr>
        <w:t xml:space="preserve">on 01 January is </w:t>
      </w:r>
      <w:r w:rsidR="00961482" w:rsidRPr="000971F9">
        <w:rPr>
          <w:rFonts w:cstheme="minorHAnsi"/>
        </w:rPr>
        <w:t>3</w:t>
      </w:r>
      <w:r w:rsidR="00004E29" w:rsidRPr="000971F9">
        <w:rPr>
          <w:rFonts w:cstheme="minorHAnsi"/>
        </w:rPr>
        <w:t>0</w:t>
      </w:r>
      <w:r w:rsidR="00931EF9" w:rsidRPr="000971F9">
        <w:rPr>
          <w:rFonts w:cstheme="minorHAnsi"/>
        </w:rPr>
        <w:t xml:space="preserve"> workers</w:t>
      </w:r>
      <w:r w:rsidR="006C20A6" w:rsidRPr="000971F9">
        <w:rPr>
          <w:rFonts w:cstheme="minorHAnsi"/>
        </w:rPr>
        <w:t xml:space="preserve">. </w:t>
      </w:r>
      <w:r w:rsidR="00961482" w:rsidRPr="000971F9">
        <w:rPr>
          <w:rFonts w:cstheme="minorHAnsi"/>
        </w:rPr>
        <w:t>(</w:t>
      </w:r>
      <w:r w:rsidR="006C20A6" w:rsidRPr="000971F9">
        <w:rPr>
          <w:rFonts w:cstheme="minorHAnsi"/>
        </w:rPr>
        <w:t>Make all other assumption deemed necessary)</w:t>
      </w:r>
      <w:r w:rsidR="002B3BC0" w:rsidRPr="000971F9">
        <w:rPr>
          <w:rFonts w:cstheme="minorHAnsi"/>
        </w:rPr>
        <w:t>.</w:t>
      </w:r>
      <w:r w:rsidR="008410AC" w:rsidRPr="000971F9">
        <w:rPr>
          <w:rFonts w:cstheme="minorHAnsi"/>
        </w:rPr>
        <w:t xml:space="preserve"> </w:t>
      </w:r>
      <w:r w:rsidR="00961482" w:rsidRPr="000971F9">
        <w:rPr>
          <w:rFonts w:cstheme="minorHAnsi"/>
        </w:rPr>
        <w:t>Three</w:t>
      </w:r>
      <w:r w:rsidR="008410AC" w:rsidRPr="000971F9">
        <w:rPr>
          <w:rFonts w:cstheme="minorHAnsi"/>
        </w:rPr>
        <w:t xml:space="preserve"> Materials </w:t>
      </w:r>
      <w:r w:rsidR="00931EF9" w:rsidRPr="000971F9">
        <w:rPr>
          <w:rFonts w:cstheme="minorHAnsi"/>
        </w:rPr>
        <w:t xml:space="preserve">and Inventory </w:t>
      </w:r>
      <w:r w:rsidR="008410AC" w:rsidRPr="000971F9">
        <w:rPr>
          <w:rFonts w:cstheme="minorHAnsi"/>
        </w:rPr>
        <w:t>Management plans are proposed.</w:t>
      </w:r>
    </w:p>
    <w:p w:rsidR="00330945" w:rsidRPr="000971F9" w:rsidRDefault="00FF047D" w:rsidP="0065256D">
      <w:pPr>
        <w:spacing w:after="0" w:line="240" w:lineRule="auto"/>
        <w:ind w:left="425" w:hanging="425"/>
        <w:jc w:val="both"/>
        <w:rPr>
          <w:rFonts w:cstheme="minorHAnsi"/>
        </w:rPr>
      </w:pPr>
      <w:r w:rsidRPr="000971F9">
        <w:rPr>
          <w:rFonts w:cstheme="minorHAnsi"/>
        </w:rPr>
        <w:tab/>
      </w:r>
    </w:p>
    <w:tbl>
      <w:tblPr>
        <w:tblStyle w:val="TableGrid"/>
        <w:tblW w:w="9208" w:type="dxa"/>
        <w:tblInd w:w="426" w:type="dxa"/>
        <w:tblLook w:val="04A0" w:firstRow="1" w:lastRow="0" w:firstColumn="1" w:lastColumn="0" w:noHBand="0" w:noVBand="1"/>
      </w:tblPr>
      <w:tblGrid>
        <w:gridCol w:w="3822"/>
        <w:gridCol w:w="990"/>
        <w:gridCol w:w="1034"/>
        <w:gridCol w:w="811"/>
        <w:gridCol w:w="850"/>
        <w:gridCol w:w="851"/>
        <w:gridCol w:w="850"/>
      </w:tblGrid>
      <w:tr w:rsidR="00330945" w:rsidRPr="000971F9" w:rsidTr="008F2DB7">
        <w:tc>
          <w:tcPr>
            <w:tcW w:w="3822" w:type="dxa"/>
          </w:tcPr>
          <w:p w:rsidR="00330945" w:rsidRPr="000971F9" w:rsidRDefault="00330945" w:rsidP="0065256D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ab/>
            </w:r>
          </w:p>
        </w:tc>
        <w:tc>
          <w:tcPr>
            <w:tcW w:w="990" w:type="dxa"/>
          </w:tcPr>
          <w:p w:rsidR="00330945" w:rsidRPr="000971F9" w:rsidRDefault="00330945" w:rsidP="0065256D">
            <w:pPr>
              <w:jc w:val="center"/>
              <w:rPr>
                <w:rFonts w:cstheme="minorHAnsi"/>
                <w:b/>
              </w:rPr>
            </w:pPr>
            <w:r w:rsidRPr="000971F9">
              <w:rPr>
                <w:rFonts w:cstheme="minorHAnsi"/>
                <w:b/>
              </w:rPr>
              <w:t>January</w:t>
            </w:r>
          </w:p>
        </w:tc>
        <w:tc>
          <w:tcPr>
            <w:tcW w:w="1034" w:type="dxa"/>
          </w:tcPr>
          <w:p w:rsidR="00330945" w:rsidRPr="000971F9" w:rsidRDefault="00330945" w:rsidP="0065256D">
            <w:pPr>
              <w:jc w:val="center"/>
              <w:rPr>
                <w:rFonts w:cstheme="minorHAnsi"/>
                <w:b/>
              </w:rPr>
            </w:pPr>
            <w:r w:rsidRPr="000971F9">
              <w:rPr>
                <w:rFonts w:cstheme="minorHAnsi"/>
                <w:b/>
              </w:rPr>
              <w:t>February</w:t>
            </w:r>
          </w:p>
        </w:tc>
        <w:tc>
          <w:tcPr>
            <w:tcW w:w="811" w:type="dxa"/>
          </w:tcPr>
          <w:p w:rsidR="00330945" w:rsidRPr="000971F9" w:rsidRDefault="00330945" w:rsidP="0065256D">
            <w:pPr>
              <w:jc w:val="center"/>
              <w:rPr>
                <w:rFonts w:cstheme="minorHAnsi"/>
                <w:b/>
              </w:rPr>
            </w:pPr>
            <w:r w:rsidRPr="000971F9">
              <w:rPr>
                <w:rFonts w:cstheme="minorHAnsi"/>
                <w:b/>
              </w:rPr>
              <w:t>March</w:t>
            </w:r>
          </w:p>
        </w:tc>
        <w:tc>
          <w:tcPr>
            <w:tcW w:w="850" w:type="dxa"/>
          </w:tcPr>
          <w:p w:rsidR="00330945" w:rsidRPr="000971F9" w:rsidRDefault="00330945" w:rsidP="0065256D">
            <w:pPr>
              <w:jc w:val="center"/>
              <w:rPr>
                <w:rFonts w:cstheme="minorHAnsi"/>
                <w:b/>
              </w:rPr>
            </w:pPr>
            <w:r w:rsidRPr="000971F9">
              <w:rPr>
                <w:rFonts w:cstheme="minorHAnsi"/>
                <w:b/>
              </w:rPr>
              <w:t>April</w:t>
            </w:r>
          </w:p>
        </w:tc>
        <w:tc>
          <w:tcPr>
            <w:tcW w:w="851" w:type="dxa"/>
          </w:tcPr>
          <w:p w:rsidR="00330945" w:rsidRPr="000971F9" w:rsidRDefault="00330945" w:rsidP="0065256D">
            <w:pPr>
              <w:jc w:val="center"/>
              <w:rPr>
                <w:rFonts w:cstheme="minorHAnsi"/>
                <w:b/>
              </w:rPr>
            </w:pPr>
            <w:r w:rsidRPr="000971F9">
              <w:rPr>
                <w:rFonts w:cstheme="minorHAnsi"/>
                <w:b/>
              </w:rPr>
              <w:t>May</w:t>
            </w:r>
          </w:p>
        </w:tc>
        <w:tc>
          <w:tcPr>
            <w:tcW w:w="850" w:type="dxa"/>
          </w:tcPr>
          <w:p w:rsidR="00330945" w:rsidRPr="000971F9" w:rsidRDefault="00330945" w:rsidP="0065256D">
            <w:pPr>
              <w:jc w:val="center"/>
              <w:rPr>
                <w:rFonts w:cstheme="minorHAnsi"/>
                <w:b/>
              </w:rPr>
            </w:pPr>
            <w:r w:rsidRPr="000971F9">
              <w:rPr>
                <w:rFonts w:cstheme="minorHAnsi"/>
                <w:b/>
              </w:rPr>
              <w:t>June</w:t>
            </w:r>
          </w:p>
        </w:tc>
      </w:tr>
      <w:tr w:rsidR="00330945" w:rsidRPr="000971F9" w:rsidTr="008F2DB7">
        <w:tc>
          <w:tcPr>
            <w:tcW w:w="3822" w:type="dxa"/>
          </w:tcPr>
          <w:p w:rsidR="00330945" w:rsidRPr="000971F9" w:rsidRDefault="00330945" w:rsidP="00FF047D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Demand Forecast</w:t>
            </w:r>
          </w:p>
        </w:tc>
        <w:tc>
          <w:tcPr>
            <w:tcW w:w="990" w:type="dxa"/>
          </w:tcPr>
          <w:p w:rsidR="00330945" w:rsidRPr="000971F9" w:rsidRDefault="002B3BC0" w:rsidP="004007A6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1</w:t>
            </w:r>
            <w:r w:rsidR="004007A6" w:rsidRPr="000971F9">
              <w:rPr>
                <w:rFonts w:cstheme="minorHAnsi"/>
              </w:rPr>
              <w:t>2</w:t>
            </w:r>
            <w:r w:rsidR="00330945" w:rsidRPr="000971F9">
              <w:rPr>
                <w:rFonts w:cstheme="minorHAnsi"/>
              </w:rPr>
              <w:t>00</w:t>
            </w:r>
          </w:p>
        </w:tc>
        <w:tc>
          <w:tcPr>
            <w:tcW w:w="1034" w:type="dxa"/>
          </w:tcPr>
          <w:p w:rsidR="00330945" w:rsidRPr="000971F9" w:rsidRDefault="00330945" w:rsidP="004007A6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1</w:t>
            </w:r>
            <w:r w:rsidR="004007A6" w:rsidRPr="000971F9">
              <w:rPr>
                <w:rFonts w:cstheme="minorHAnsi"/>
              </w:rPr>
              <w:t>5</w:t>
            </w:r>
            <w:r w:rsidRPr="000971F9">
              <w:rPr>
                <w:rFonts w:cstheme="minorHAnsi"/>
              </w:rPr>
              <w:t>00</w:t>
            </w:r>
          </w:p>
        </w:tc>
        <w:tc>
          <w:tcPr>
            <w:tcW w:w="811" w:type="dxa"/>
          </w:tcPr>
          <w:p w:rsidR="00330945" w:rsidRPr="000971F9" w:rsidRDefault="004007A6" w:rsidP="004007A6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23</w:t>
            </w:r>
            <w:r w:rsidR="00330945" w:rsidRPr="000971F9">
              <w:rPr>
                <w:rFonts w:cstheme="minorHAnsi"/>
              </w:rPr>
              <w:t>00</w:t>
            </w:r>
          </w:p>
        </w:tc>
        <w:tc>
          <w:tcPr>
            <w:tcW w:w="850" w:type="dxa"/>
          </w:tcPr>
          <w:p w:rsidR="00330945" w:rsidRPr="000971F9" w:rsidRDefault="004007A6" w:rsidP="00263282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31</w:t>
            </w:r>
            <w:r w:rsidR="00330945" w:rsidRPr="000971F9">
              <w:rPr>
                <w:rFonts w:cstheme="minorHAnsi"/>
              </w:rPr>
              <w:t>00</w:t>
            </w:r>
          </w:p>
        </w:tc>
        <w:tc>
          <w:tcPr>
            <w:tcW w:w="851" w:type="dxa"/>
          </w:tcPr>
          <w:p w:rsidR="00330945" w:rsidRPr="000971F9" w:rsidRDefault="00263282" w:rsidP="004007A6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2</w:t>
            </w:r>
            <w:r w:rsidR="004007A6" w:rsidRPr="000971F9">
              <w:rPr>
                <w:rFonts w:cstheme="minorHAnsi"/>
              </w:rPr>
              <w:t>7</w:t>
            </w:r>
            <w:r w:rsidR="00330945" w:rsidRPr="000971F9">
              <w:rPr>
                <w:rFonts w:cstheme="minorHAnsi"/>
              </w:rPr>
              <w:t>00</w:t>
            </w:r>
          </w:p>
        </w:tc>
        <w:tc>
          <w:tcPr>
            <w:tcW w:w="850" w:type="dxa"/>
          </w:tcPr>
          <w:p w:rsidR="00330945" w:rsidRPr="000971F9" w:rsidRDefault="004007A6" w:rsidP="004007A6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22</w:t>
            </w:r>
            <w:r w:rsidR="00330945" w:rsidRPr="000971F9">
              <w:rPr>
                <w:rFonts w:cstheme="minorHAnsi"/>
              </w:rPr>
              <w:t>00</w:t>
            </w:r>
          </w:p>
        </w:tc>
      </w:tr>
      <w:tr w:rsidR="00330945" w:rsidRPr="000971F9" w:rsidTr="008F2DB7">
        <w:tc>
          <w:tcPr>
            <w:tcW w:w="3822" w:type="dxa"/>
          </w:tcPr>
          <w:p w:rsidR="00330945" w:rsidRPr="000971F9" w:rsidRDefault="00330945" w:rsidP="008F2DB7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No. of Working Day</w:t>
            </w:r>
            <w:r w:rsidR="00617F96" w:rsidRPr="000971F9">
              <w:rPr>
                <w:rFonts w:cstheme="minorHAnsi"/>
              </w:rPr>
              <w:t>s</w:t>
            </w:r>
            <w:r w:rsidR="008F2DB7" w:rsidRPr="000971F9">
              <w:rPr>
                <w:rFonts w:cstheme="minorHAnsi"/>
              </w:rPr>
              <w:t xml:space="preserve"> (</w:t>
            </w:r>
            <w:r w:rsidR="00617F96" w:rsidRPr="000971F9">
              <w:rPr>
                <w:rFonts w:cstheme="minorHAnsi"/>
              </w:rPr>
              <w:t>@8 hours per day</w:t>
            </w:r>
            <w:r w:rsidR="008F2DB7" w:rsidRPr="000971F9">
              <w:rPr>
                <w:rFonts w:cstheme="minorHAnsi"/>
              </w:rPr>
              <w:t>)</w:t>
            </w:r>
          </w:p>
        </w:tc>
        <w:tc>
          <w:tcPr>
            <w:tcW w:w="990" w:type="dxa"/>
          </w:tcPr>
          <w:p w:rsidR="00330945" w:rsidRPr="000971F9" w:rsidRDefault="00330945" w:rsidP="00263282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2</w:t>
            </w:r>
            <w:r w:rsidR="00263282" w:rsidRPr="000971F9">
              <w:rPr>
                <w:rFonts w:cstheme="minorHAnsi"/>
              </w:rPr>
              <w:t>3</w:t>
            </w:r>
          </w:p>
        </w:tc>
        <w:tc>
          <w:tcPr>
            <w:tcW w:w="1034" w:type="dxa"/>
          </w:tcPr>
          <w:p w:rsidR="00330945" w:rsidRPr="000971F9" w:rsidRDefault="00263282" w:rsidP="0033094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19</w:t>
            </w:r>
          </w:p>
        </w:tc>
        <w:tc>
          <w:tcPr>
            <w:tcW w:w="811" w:type="dxa"/>
          </w:tcPr>
          <w:p w:rsidR="00330945" w:rsidRPr="000971F9" w:rsidRDefault="00330945" w:rsidP="00263282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2</w:t>
            </w:r>
            <w:r w:rsidR="00263282" w:rsidRPr="000971F9">
              <w:rPr>
                <w:rFonts w:cstheme="minorHAnsi"/>
              </w:rPr>
              <w:t>3</w:t>
            </w:r>
          </w:p>
        </w:tc>
        <w:tc>
          <w:tcPr>
            <w:tcW w:w="850" w:type="dxa"/>
          </w:tcPr>
          <w:p w:rsidR="00330945" w:rsidRPr="000971F9" w:rsidRDefault="00330945" w:rsidP="00263282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2</w:t>
            </w:r>
            <w:r w:rsidR="00263282" w:rsidRPr="000971F9">
              <w:rPr>
                <w:rFonts w:cstheme="minorHAnsi"/>
              </w:rPr>
              <w:t>0</w:t>
            </w:r>
          </w:p>
        </w:tc>
        <w:tc>
          <w:tcPr>
            <w:tcW w:w="851" w:type="dxa"/>
          </w:tcPr>
          <w:p w:rsidR="00330945" w:rsidRPr="000971F9" w:rsidRDefault="00330945" w:rsidP="00263282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2</w:t>
            </w:r>
            <w:r w:rsidR="00263282" w:rsidRPr="000971F9">
              <w:rPr>
                <w:rFonts w:cstheme="minorHAnsi"/>
              </w:rPr>
              <w:t>2</w:t>
            </w:r>
          </w:p>
        </w:tc>
        <w:tc>
          <w:tcPr>
            <w:tcW w:w="850" w:type="dxa"/>
          </w:tcPr>
          <w:p w:rsidR="00330945" w:rsidRPr="000971F9" w:rsidRDefault="00330945" w:rsidP="00263282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2</w:t>
            </w:r>
            <w:r w:rsidR="00263282" w:rsidRPr="000971F9">
              <w:rPr>
                <w:rFonts w:cstheme="minorHAnsi"/>
              </w:rPr>
              <w:t>3</w:t>
            </w:r>
          </w:p>
        </w:tc>
      </w:tr>
    </w:tbl>
    <w:p w:rsidR="00330945" w:rsidRPr="000971F9" w:rsidRDefault="00330945" w:rsidP="00FF047D">
      <w:pPr>
        <w:ind w:left="426" w:hanging="426"/>
        <w:jc w:val="both"/>
        <w:rPr>
          <w:rFonts w:cstheme="minorHAnsi"/>
        </w:rPr>
      </w:pPr>
      <w:r w:rsidRPr="000971F9">
        <w:rPr>
          <w:rFonts w:cstheme="minorHAnsi"/>
        </w:rPr>
        <w:tab/>
      </w:r>
    </w:p>
    <w:tbl>
      <w:tblPr>
        <w:tblStyle w:val="TableGrid"/>
        <w:tblW w:w="9208" w:type="dxa"/>
        <w:tblInd w:w="426" w:type="dxa"/>
        <w:tblLook w:val="04A0" w:firstRow="1" w:lastRow="0" w:firstColumn="1" w:lastColumn="0" w:noHBand="0" w:noVBand="1"/>
      </w:tblPr>
      <w:tblGrid>
        <w:gridCol w:w="5239"/>
        <w:gridCol w:w="3969"/>
      </w:tblGrid>
      <w:tr w:rsidR="00330945" w:rsidRPr="000971F9" w:rsidTr="008F2DB7">
        <w:tc>
          <w:tcPr>
            <w:tcW w:w="5239" w:type="dxa"/>
          </w:tcPr>
          <w:p w:rsidR="00330945" w:rsidRPr="000971F9" w:rsidRDefault="00330945" w:rsidP="005B3EA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:rsidR="00330945" w:rsidRPr="000971F9" w:rsidRDefault="00330945" w:rsidP="005B3EAA">
            <w:pPr>
              <w:jc w:val="center"/>
              <w:rPr>
                <w:rFonts w:cstheme="minorHAnsi"/>
                <w:b/>
              </w:rPr>
            </w:pPr>
            <w:r w:rsidRPr="000971F9">
              <w:rPr>
                <w:rFonts w:cstheme="minorHAnsi"/>
                <w:b/>
              </w:rPr>
              <w:t>Cost</w:t>
            </w:r>
            <w:r w:rsidR="00D568AC" w:rsidRPr="000971F9">
              <w:rPr>
                <w:rFonts w:cstheme="minorHAnsi"/>
                <w:b/>
              </w:rPr>
              <w:t xml:space="preserve"> (Rs.)</w:t>
            </w:r>
          </w:p>
        </w:tc>
      </w:tr>
      <w:tr w:rsidR="00330945" w:rsidRPr="000971F9" w:rsidTr="008F2DB7">
        <w:tc>
          <w:tcPr>
            <w:tcW w:w="5239" w:type="dxa"/>
          </w:tcPr>
          <w:p w:rsidR="00330945" w:rsidRPr="000971F9" w:rsidRDefault="00330945" w:rsidP="004007A6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Material</w:t>
            </w:r>
            <w:r w:rsidR="00617F96" w:rsidRPr="000971F9">
              <w:rPr>
                <w:rFonts w:cstheme="minorHAnsi"/>
              </w:rPr>
              <w:t xml:space="preserve"> cost </w:t>
            </w:r>
          </w:p>
        </w:tc>
        <w:tc>
          <w:tcPr>
            <w:tcW w:w="3969" w:type="dxa"/>
          </w:tcPr>
          <w:p w:rsidR="00330945" w:rsidRPr="000971F9" w:rsidRDefault="004007A6" w:rsidP="00FF047D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5</w:t>
            </w:r>
            <w:r w:rsidR="00330945" w:rsidRPr="000971F9">
              <w:rPr>
                <w:rFonts w:cstheme="minorHAnsi"/>
              </w:rPr>
              <w:t>00/unit</w:t>
            </w:r>
          </w:p>
        </w:tc>
      </w:tr>
      <w:tr w:rsidR="00330945" w:rsidRPr="000971F9" w:rsidTr="008F2DB7">
        <w:tc>
          <w:tcPr>
            <w:tcW w:w="5239" w:type="dxa"/>
          </w:tcPr>
          <w:p w:rsidR="00330945" w:rsidRPr="000971F9" w:rsidRDefault="00330945" w:rsidP="00FF047D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Inventory carrying cost</w:t>
            </w:r>
            <w:r w:rsidR="00617F96" w:rsidRPr="000971F9">
              <w:rPr>
                <w:rFonts w:cstheme="minorHAnsi"/>
              </w:rPr>
              <w:t xml:space="preserve"> </w:t>
            </w:r>
          </w:p>
        </w:tc>
        <w:tc>
          <w:tcPr>
            <w:tcW w:w="3969" w:type="dxa"/>
          </w:tcPr>
          <w:p w:rsidR="00330945" w:rsidRPr="000971F9" w:rsidRDefault="004007A6" w:rsidP="00FF047D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2</w:t>
            </w:r>
            <w:r w:rsidR="00330945" w:rsidRPr="000971F9">
              <w:rPr>
                <w:rFonts w:cstheme="minorHAnsi"/>
              </w:rPr>
              <w:t>0/unit/month</w:t>
            </w:r>
          </w:p>
        </w:tc>
      </w:tr>
      <w:tr w:rsidR="00330945" w:rsidRPr="000971F9" w:rsidTr="008F2DB7">
        <w:tc>
          <w:tcPr>
            <w:tcW w:w="5239" w:type="dxa"/>
          </w:tcPr>
          <w:p w:rsidR="00330945" w:rsidRPr="000971F9" w:rsidRDefault="00F454BD" w:rsidP="00FF047D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Marginal Stock out cost</w:t>
            </w:r>
            <w:r w:rsidR="00617F96" w:rsidRPr="000971F9">
              <w:rPr>
                <w:rFonts w:cstheme="minorHAnsi"/>
              </w:rPr>
              <w:t xml:space="preserve"> </w:t>
            </w:r>
          </w:p>
        </w:tc>
        <w:tc>
          <w:tcPr>
            <w:tcW w:w="3969" w:type="dxa"/>
          </w:tcPr>
          <w:p w:rsidR="00330945" w:rsidRPr="000971F9" w:rsidRDefault="004007A6" w:rsidP="00FF047D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5</w:t>
            </w:r>
            <w:r w:rsidR="00F454BD" w:rsidRPr="000971F9">
              <w:rPr>
                <w:rFonts w:cstheme="minorHAnsi"/>
              </w:rPr>
              <w:t>00/unit/month</w:t>
            </w:r>
          </w:p>
        </w:tc>
      </w:tr>
      <w:tr w:rsidR="00330945" w:rsidRPr="000971F9" w:rsidTr="008F2DB7">
        <w:tc>
          <w:tcPr>
            <w:tcW w:w="5239" w:type="dxa"/>
          </w:tcPr>
          <w:p w:rsidR="00330945" w:rsidRPr="000971F9" w:rsidRDefault="00F454BD" w:rsidP="00FF047D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Subcontracting cost</w:t>
            </w:r>
            <w:r w:rsidR="00617F96" w:rsidRPr="000971F9">
              <w:rPr>
                <w:rFonts w:cstheme="minorHAnsi"/>
              </w:rPr>
              <w:t xml:space="preserve"> </w:t>
            </w:r>
            <w:r w:rsidR="003A0A74" w:rsidRPr="000971F9">
              <w:rPr>
                <w:rFonts w:cstheme="minorHAnsi"/>
              </w:rPr>
              <w:t>(Including Material cost)</w:t>
            </w:r>
          </w:p>
        </w:tc>
        <w:tc>
          <w:tcPr>
            <w:tcW w:w="3969" w:type="dxa"/>
          </w:tcPr>
          <w:p w:rsidR="00330945" w:rsidRPr="000971F9" w:rsidRDefault="004007A6" w:rsidP="00FF047D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7</w:t>
            </w:r>
            <w:r w:rsidR="00F454BD" w:rsidRPr="000971F9">
              <w:rPr>
                <w:rFonts w:cstheme="minorHAnsi"/>
              </w:rPr>
              <w:t>00/unit/month</w:t>
            </w:r>
          </w:p>
        </w:tc>
      </w:tr>
      <w:tr w:rsidR="00330945" w:rsidRPr="000971F9" w:rsidTr="008F2DB7">
        <w:tc>
          <w:tcPr>
            <w:tcW w:w="5239" w:type="dxa"/>
          </w:tcPr>
          <w:p w:rsidR="00330945" w:rsidRPr="000971F9" w:rsidRDefault="00D568AC" w:rsidP="00FF047D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Hiring and training cost</w:t>
            </w:r>
            <w:r w:rsidR="00617F96" w:rsidRPr="000971F9">
              <w:rPr>
                <w:rFonts w:cstheme="minorHAnsi"/>
              </w:rPr>
              <w:t xml:space="preserve"> </w:t>
            </w:r>
          </w:p>
        </w:tc>
        <w:tc>
          <w:tcPr>
            <w:tcW w:w="3969" w:type="dxa"/>
          </w:tcPr>
          <w:p w:rsidR="00330945" w:rsidRPr="000971F9" w:rsidRDefault="00D568AC" w:rsidP="004007A6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2</w:t>
            </w:r>
            <w:r w:rsidR="004007A6" w:rsidRPr="000971F9">
              <w:rPr>
                <w:rFonts w:cstheme="minorHAnsi"/>
              </w:rPr>
              <w:t>5</w:t>
            </w:r>
            <w:r w:rsidRPr="000971F9">
              <w:rPr>
                <w:rFonts w:cstheme="minorHAnsi"/>
              </w:rPr>
              <w:t>00/worker</w:t>
            </w:r>
          </w:p>
        </w:tc>
      </w:tr>
      <w:tr w:rsidR="00330945" w:rsidRPr="000971F9" w:rsidTr="008F2DB7">
        <w:tc>
          <w:tcPr>
            <w:tcW w:w="5239" w:type="dxa"/>
          </w:tcPr>
          <w:p w:rsidR="00330945" w:rsidRPr="000971F9" w:rsidRDefault="00D568AC" w:rsidP="00FF047D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Layoff cost</w:t>
            </w:r>
          </w:p>
        </w:tc>
        <w:tc>
          <w:tcPr>
            <w:tcW w:w="3969" w:type="dxa"/>
          </w:tcPr>
          <w:p w:rsidR="00330945" w:rsidRPr="000971F9" w:rsidRDefault="004007A6" w:rsidP="00FF047D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4</w:t>
            </w:r>
            <w:r w:rsidR="00D568AC" w:rsidRPr="000971F9">
              <w:rPr>
                <w:rFonts w:cstheme="minorHAnsi"/>
              </w:rPr>
              <w:t>000/worker</w:t>
            </w:r>
          </w:p>
        </w:tc>
      </w:tr>
      <w:tr w:rsidR="00330945" w:rsidRPr="000971F9" w:rsidTr="008F2DB7">
        <w:tc>
          <w:tcPr>
            <w:tcW w:w="5239" w:type="dxa"/>
          </w:tcPr>
          <w:p w:rsidR="00330945" w:rsidRPr="000971F9" w:rsidRDefault="004422DD" w:rsidP="00FF047D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Labor</w:t>
            </w:r>
            <w:r w:rsidR="00D568AC" w:rsidRPr="000971F9">
              <w:rPr>
                <w:rFonts w:cstheme="minorHAnsi"/>
              </w:rPr>
              <w:t xml:space="preserve"> hour requirement</w:t>
            </w:r>
          </w:p>
        </w:tc>
        <w:tc>
          <w:tcPr>
            <w:tcW w:w="3969" w:type="dxa"/>
          </w:tcPr>
          <w:p w:rsidR="00330945" w:rsidRPr="000971F9" w:rsidRDefault="00E45AC8" w:rsidP="00FF047D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2</w:t>
            </w:r>
            <w:r w:rsidR="00D568AC" w:rsidRPr="000971F9">
              <w:rPr>
                <w:rFonts w:cstheme="minorHAnsi"/>
              </w:rPr>
              <w:t>/unit</w:t>
            </w:r>
          </w:p>
        </w:tc>
      </w:tr>
      <w:tr w:rsidR="00D568AC" w:rsidRPr="000971F9" w:rsidTr="008F2DB7">
        <w:tc>
          <w:tcPr>
            <w:tcW w:w="5239" w:type="dxa"/>
          </w:tcPr>
          <w:p w:rsidR="00D568AC" w:rsidRPr="000971F9" w:rsidRDefault="00D568AC" w:rsidP="00730E55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 xml:space="preserve">Normal </w:t>
            </w:r>
            <w:r w:rsidR="004422DD" w:rsidRPr="000971F9">
              <w:rPr>
                <w:rFonts w:cstheme="minorHAnsi"/>
              </w:rPr>
              <w:t>Labor</w:t>
            </w:r>
            <w:r w:rsidRPr="000971F9">
              <w:rPr>
                <w:rFonts w:cstheme="minorHAnsi"/>
              </w:rPr>
              <w:t xml:space="preserve"> hour cost (</w:t>
            </w:r>
            <w:r w:rsidR="00730E55" w:rsidRPr="000971F9">
              <w:rPr>
                <w:rFonts w:cstheme="minorHAnsi"/>
              </w:rPr>
              <w:t>R</w:t>
            </w:r>
            <w:r w:rsidRPr="000971F9">
              <w:rPr>
                <w:rFonts w:cstheme="minorHAnsi"/>
              </w:rPr>
              <w:t>egular Hours)</w:t>
            </w:r>
          </w:p>
        </w:tc>
        <w:tc>
          <w:tcPr>
            <w:tcW w:w="3969" w:type="dxa"/>
          </w:tcPr>
          <w:p w:rsidR="00D568AC" w:rsidRPr="000971F9" w:rsidRDefault="00617F96" w:rsidP="00FF047D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4</w:t>
            </w:r>
            <w:r w:rsidR="00B54AB5" w:rsidRPr="000971F9">
              <w:rPr>
                <w:rFonts w:cstheme="minorHAnsi"/>
              </w:rPr>
              <w:t>5</w:t>
            </w:r>
            <w:r w:rsidRPr="000971F9">
              <w:rPr>
                <w:rFonts w:cstheme="minorHAnsi"/>
              </w:rPr>
              <w:t>0/hour</w:t>
            </w:r>
          </w:p>
        </w:tc>
      </w:tr>
      <w:tr w:rsidR="00D568AC" w:rsidRPr="000971F9" w:rsidTr="008F2DB7">
        <w:tc>
          <w:tcPr>
            <w:tcW w:w="5239" w:type="dxa"/>
          </w:tcPr>
          <w:p w:rsidR="00D568AC" w:rsidRPr="000971F9" w:rsidRDefault="00D568AC" w:rsidP="00F33791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Over time cost</w:t>
            </w:r>
          </w:p>
        </w:tc>
        <w:tc>
          <w:tcPr>
            <w:tcW w:w="3969" w:type="dxa"/>
          </w:tcPr>
          <w:p w:rsidR="00D568AC" w:rsidRPr="000971F9" w:rsidRDefault="00B54AB5" w:rsidP="00B54AB5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75</w:t>
            </w:r>
            <w:r w:rsidR="00617F96" w:rsidRPr="000971F9">
              <w:rPr>
                <w:rFonts w:cstheme="minorHAnsi"/>
              </w:rPr>
              <w:t>0/hour</w:t>
            </w:r>
          </w:p>
        </w:tc>
      </w:tr>
    </w:tbl>
    <w:p w:rsidR="00330945" w:rsidRPr="000971F9" w:rsidRDefault="00330945" w:rsidP="00F33791">
      <w:pPr>
        <w:spacing w:after="0" w:line="240" w:lineRule="auto"/>
        <w:ind w:left="426" w:hanging="426"/>
        <w:jc w:val="both"/>
        <w:rPr>
          <w:rFonts w:cstheme="minorHAnsi"/>
        </w:rPr>
      </w:pPr>
    </w:p>
    <w:p w:rsidR="00D568AC" w:rsidRPr="000971F9" w:rsidRDefault="00D568AC" w:rsidP="008410AC">
      <w:pPr>
        <w:pStyle w:val="ListParagraph"/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</w:rPr>
      </w:pPr>
      <w:r w:rsidRPr="000971F9">
        <w:rPr>
          <w:rFonts w:cstheme="minorHAnsi"/>
        </w:rPr>
        <w:t xml:space="preserve">Produce as per exact monthly requirement and vary </w:t>
      </w:r>
      <w:r w:rsidR="00E4221D" w:rsidRPr="000971F9">
        <w:rPr>
          <w:rFonts w:cstheme="minorHAnsi"/>
        </w:rPr>
        <w:t xml:space="preserve">the </w:t>
      </w:r>
      <w:r w:rsidRPr="000971F9">
        <w:rPr>
          <w:rFonts w:cstheme="minorHAnsi"/>
        </w:rPr>
        <w:t>workforce</w:t>
      </w:r>
    </w:p>
    <w:p w:rsidR="00D568AC" w:rsidRPr="000971F9" w:rsidRDefault="00D568AC" w:rsidP="008410AC">
      <w:pPr>
        <w:pStyle w:val="ListParagraph"/>
        <w:numPr>
          <w:ilvl w:val="0"/>
          <w:numId w:val="9"/>
        </w:numPr>
        <w:ind w:left="851" w:hanging="425"/>
        <w:jc w:val="both"/>
        <w:rPr>
          <w:rFonts w:cstheme="minorHAnsi"/>
        </w:rPr>
      </w:pPr>
      <w:r w:rsidRPr="000971F9">
        <w:rPr>
          <w:rFonts w:cstheme="minorHAnsi"/>
        </w:rPr>
        <w:t>Maintain constant workforce to meet average demand and allow inventory to manage fluctuations in demand</w:t>
      </w:r>
      <w:r w:rsidR="009A0122" w:rsidRPr="000971F9">
        <w:rPr>
          <w:rFonts w:cstheme="minorHAnsi"/>
        </w:rPr>
        <w:t xml:space="preserve">. </w:t>
      </w:r>
      <w:r w:rsidR="00E45AC8" w:rsidRPr="000971F9">
        <w:rPr>
          <w:rFonts w:cstheme="minorHAnsi"/>
        </w:rPr>
        <w:t>Make adjustments in the first month for required labor force.</w:t>
      </w:r>
    </w:p>
    <w:p w:rsidR="00D568AC" w:rsidRPr="000971F9" w:rsidRDefault="00D568AC" w:rsidP="008410AC">
      <w:pPr>
        <w:pStyle w:val="ListParagraph"/>
        <w:numPr>
          <w:ilvl w:val="0"/>
          <w:numId w:val="9"/>
        </w:numPr>
        <w:ind w:left="851" w:hanging="425"/>
        <w:jc w:val="both"/>
        <w:rPr>
          <w:rFonts w:cstheme="minorHAnsi"/>
        </w:rPr>
      </w:pPr>
      <w:r w:rsidRPr="000971F9">
        <w:rPr>
          <w:rFonts w:cstheme="minorHAnsi"/>
        </w:rPr>
        <w:t>Produce at a constant workforce</w:t>
      </w:r>
      <w:r w:rsidR="00A3647F" w:rsidRPr="000971F9">
        <w:rPr>
          <w:rFonts w:cstheme="minorHAnsi"/>
        </w:rPr>
        <w:t xml:space="preserve"> to meet average demand</w:t>
      </w:r>
      <w:r w:rsidRPr="000971F9">
        <w:rPr>
          <w:rFonts w:cstheme="minorHAnsi"/>
        </w:rPr>
        <w:t xml:space="preserve"> </w:t>
      </w:r>
      <w:r w:rsidR="00A3647F" w:rsidRPr="000971F9">
        <w:rPr>
          <w:rFonts w:cstheme="minorHAnsi"/>
        </w:rPr>
        <w:t>with</w:t>
      </w:r>
      <w:r w:rsidRPr="000971F9">
        <w:rPr>
          <w:rFonts w:cstheme="minorHAnsi"/>
        </w:rPr>
        <w:t xml:space="preserve"> Overtime and Idle </w:t>
      </w:r>
      <w:r w:rsidR="00EB2D8D" w:rsidRPr="000971F9">
        <w:rPr>
          <w:rFonts w:cstheme="minorHAnsi"/>
        </w:rPr>
        <w:t>T</w:t>
      </w:r>
      <w:r w:rsidRPr="000971F9">
        <w:rPr>
          <w:rFonts w:cstheme="minorHAnsi"/>
        </w:rPr>
        <w:t>ime</w:t>
      </w:r>
      <w:r w:rsidR="002013E5" w:rsidRPr="000971F9">
        <w:rPr>
          <w:rFonts w:cstheme="minorHAnsi"/>
        </w:rPr>
        <w:t xml:space="preserve"> for excess or less demand</w:t>
      </w:r>
      <w:r w:rsidRPr="000971F9">
        <w:rPr>
          <w:rFonts w:cstheme="minorHAnsi"/>
        </w:rPr>
        <w:t>.</w:t>
      </w:r>
      <w:r w:rsidR="00E45AC8" w:rsidRPr="000971F9">
        <w:rPr>
          <w:rFonts w:cstheme="minorHAnsi"/>
        </w:rPr>
        <w:t xml:space="preserve"> Make adjustments in the first month for required labor force.</w:t>
      </w:r>
    </w:p>
    <w:p w:rsidR="00D568AC" w:rsidRPr="000971F9" w:rsidRDefault="00D568AC" w:rsidP="00606946">
      <w:pPr>
        <w:ind w:firstLine="426"/>
        <w:jc w:val="both"/>
        <w:rPr>
          <w:rFonts w:cstheme="minorHAnsi"/>
        </w:rPr>
      </w:pPr>
      <w:r w:rsidRPr="000971F9">
        <w:rPr>
          <w:rFonts w:cstheme="minorHAnsi"/>
        </w:rPr>
        <w:t xml:space="preserve">Compare all </w:t>
      </w:r>
      <w:r w:rsidR="008410AC" w:rsidRPr="000971F9">
        <w:rPr>
          <w:rFonts w:cstheme="minorHAnsi"/>
        </w:rPr>
        <w:t xml:space="preserve">the </w:t>
      </w:r>
      <w:r w:rsidRPr="000971F9">
        <w:rPr>
          <w:rFonts w:cstheme="minorHAnsi"/>
        </w:rPr>
        <w:t xml:space="preserve">four plans and suggest </w:t>
      </w:r>
      <w:r w:rsidR="00F33791" w:rsidRPr="000971F9">
        <w:rPr>
          <w:rFonts w:cstheme="minorHAnsi"/>
        </w:rPr>
        <w:t xml:space="preserve">the </w:t>
      </w:r>
      <w:r w:rsidRPr="000971F9">
        <w:rPr>
          <w:rFonts w:cstheme="minorHAnsi"/>
        </w:rPr>
        <w:t xml:space="preserve">best plan. </w:t>
      </w:r>
      <w:r w:rsidRPr="000971F9">
        <w:rPr>
          <w:rFonts w:cstheme="minorHAnsi"/>
        </w:rPr>
        <w:tab/>
      </w:r>
      <w:r w:rsidRPr="000971F9">
        <w:rPr>
          <w:rFonts w:cstheme="minorHAnsi"/>
        </w:rPr>
        <w:tab/>
      </w:r>
      <w:r w:rsidR="005B3EAA" w:rsidRPr="000971F9">
        <w:rPr>
          <w:rFonts w:cstheme="minorHAnsi"/>
        </w:rPr>
        <w:tab/>
      </w:r>
      <w:r w:rsidRPr="000971F9">
        <w:rPr>
          <w:rFonts w:cstheme="minorHAnsi"/>
        </w:rPr>
        <w:t xml:space="preserve">(CLO </w:t>
      </w:r>
      <w:proofErr w:type="gramStart"/>
      <w:r w:rsidRPr="000971F9">
        <w:rPr>
          <w:rFonts w:cstheme="minorHAnsi"/>
        </w:rPr>
        <w:t>1)</w:t>
      </w:r>
      <w:r w:rsidRPr="000971F9">
        <w:rPr>
          <w:rFonts w:cstheme="minorHAnsi"/>
          <w:b/>
        </w:rPr>
        <w:t>(</w:t>
      </w:r>
      <w:proofErr w:type="gramEnd"/>
      <w:r w:rsidR="00961482" w:rsidRPr="000971F9">
        <w:rPr>
          <w:rFonts w:cstheme="minorHAnsi"/>
          <w:b/>
        </w:rPr>
        <w:t>3</w:t>
      </w:r>
      <w:r w:rsidRPr="000971F9">
        <w:rPr>
          <w:rFonts w:cstheme="minorHAnsi"/>
          <w:b/>
        </w:rPr>
        <w:t xml:space="preserve"> x </w:t>
      </w:r>
      <w:r w:rsidR="00961482" w:rsidRPr="000971F9">
        <w:rPr>
          <w:rFonts w:cstheme="minorHAnsi"/>
          <w:b/>
        </w:rPr>
        <w:t>4</w:t>
      </w:r>
      <w:r w:rsidRPr="000971F9">
        <w:rPr>
          <w:rFonts w:cstheme="minorHAnsi"/>
          <w:b/>
        </w:rPr>
        <w:t xml:space="preserve"> = 1</w:t>
      </w:r>
      <w:r w:rsidR="005E7D64" w:rsidRPr="000971F9">
        <w:rPr>
          <w:rFonts w:cstheme="minorHAnsi"/>
          <w:b/>
        </w:rPr>
        <w:t>2</w:t>
      </w:r>
      <w:r w:rsidRPr="000971F9">
        <w:rPr>
          <w:rFonts w:cstheme="minorHAnsi"/>
          <w:b/>
        </w:rPr>
        <w:t xml:space="preserve"> Marks)</w:t>
      </w:r>
      <w:r w:rsidRPr="000971F9">
        <w:rPr>
          <w:rFonts w:cstheme="minorHAnsi"/>
        </w:rPr>
        <w:t xml:space="preserve"> </w:t>
      </w:r>
    </w:p>
    <w:p w:rsidR="00D568AC" w:rsidRPr="000971F9" w:rsidRDefault="00D568AC" w:rsidP="00D568AC">
      <w:pPr>
        <w:ind w:left="1134"/>
        <w:jc w:val="both"/>
        <w:rPr>
          <w:rFonts w:cstheme="minorHAnsi"/>
        </w:rPr>
      </w:pPr>
    </w:p>
    <w:p w:rsidR="00606946" w:rsidRPr="000971F9" w:rsidRDefault="00992DE5" w:rsidP="00FF047D">
      <w:pPr>
        <w:ind w:left="426" w:hanging="426"/>
        <w:jc w:val="both"/>
        <w:rPr>
          <w:rFonts w:cstheme="minorHAnsi"/>
        </w:rPr>
      </w:pPr>
      <w:r w:rsidRPr="000971F9">
        <w:rPr>
          <w:rFonts w:cstheme="minorHAnsi"/>
        </w:rPr>
        <w:t xml:space="preserve">Q2. Write short notes on </w:t>
      </w:r>
      <w:proofErr w:type="gramStart"/>
      <w:r w:rsidRPr="000971F9">
        <w:rPr>
          <w:rFonts w:cstheme="minorHAnsi"/>
        </w:rPr>
        <w:t>following:-</w:t>
      </w:r>
      <w:proofErr w:type="gramEnd"/>
    </w:p>
    <w:p w:rsidR="00992DE5" w:rsidRPr="000971F9" w:rsidRDefault="00992DE5" w:rsidP="00992DE5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0971F9">
        <w:rPr>
          <w:rFonts w:cstheme="minorHAnsi"/>
        </w:rPr>
        <w:t>E - Procurement benefits and limitations in B2C retail sector</w:t>
      </w:r>
      <w:r w:rsidR="0034372F" w:rsidRPr="000971F9">
        <w:rPr>
          <w:rFonts w:cstheme="minorHAnsi"/>
        </w:rPr>
        <w:t>.</w:t>
      </w:r>
    </w:p>
    <w:p w:rsidR="00992DE5" w:rsidRPr="000971F9" w:rsidRDefault="00992DE5" w:rsidP="00992DE5">
      <w:pPr>
        <w:pStyle w:val="ListParagraph"/>
        <w:numPr>
          <w:ilvl w:val="0"/>
          <w:numId w:val="11"/>
        </w:numPr>
        <w:jc w:val="both"/>
        <w:rPr>
          <w:rFonts w:cstheme="minorHAnsi"/>
        </w:rPr>
      </w:pPr>
      <w:r w:rsidRPr="000971F9">
        <w:rPr>
          <w:rFonts w:cstheme="minorHAnsi"/>
        </w:rPr>
        <w:t>Circular economy practices followed in Pharmaceutical sector</w:t>
      </w:r>
      <w:r w:rsidR="0034372F" w:rsidRPr="000971F9">
        <w:rPr>
          <w:rFonts w:cstheme="minorHAnsi"/>
        </w:rPr>
        <w:t>.</w:t>
      </w:r>
    </w:p>
    <w:p w:rsidR="00992DE5" w:rsidRPr="000971F9" w:rsidRDefault="00992DE5" w:rsidP="00992DE5">
      <w:pPr>
        <w:ind w:left="7200"/>
        <w:jc w:val="both"/>
        <w:rPr>
          <w:rFonts w:cstheme="minorHAnsi"/>
        </w:rPr>
      </w:pPr>
      <w:r w:rsidRPr="000971F9">
        <w:rPr>
          <w:rFonts w:cstheme="minorHAnsi"/>
        </w:rPr>
        <w:t xml:space="preserve">(CLO </w:t>
      </w:r>
      <w:proofErr w:type="gramStart"/>
      <w:r w:rsidRPr="000971F9">
        <w:rPr>
          <w:rFonts w:cstheme="minorHAnsi"/>
        </w:rPr>
        <w:t>2)</w:t>
      </w:r>
      <w:r w:rsidRPr="000971F9">
        <w:rPr>
          <w:rFonts w:cstheme="minorHAnsi"/>
          <w:b/>
        </w:rPr>
        <w:t>(</w:t>
      </w:r>
      <w:proofErr w:type="gramEnd"/>
      <w:r w:rsidRPr="000971F9">
        <w:rPr>
          <w:rFonts w:cstheme="minorHAnsi"/>
          <w:b/>
        </w:rPr>
        <w:t>5 x 2 = 10 Marks)</w:t>
      </w:r>
    </w:p>
    <w:p w:rsidR="00606946" w:rsidRPr="000971F9" w:rsidRDefault="00606946" w:rsidP="00FF047D">
      <w:pPr>
        <w:ind w:left="426" w:hanging="426"/>
        <w:jc w:val="both"/>
        <w:rPr>
          <w:rFonts w:cstheme="minorHAnsi"/>
        </w:rPr>
      </w:pPr>
    </w:p>
    <w:p w:rsidR="00606946" w:rsidRPr="000971F9" w:rsidRDefault="00606946" w:rsidP="00FF047D">
      <w:pPr>
        <w:ind w:left="426" w:hanging="426"/>
        <w:jc w:val="both"/>
        <w:rPr>
          <w:rFonts w:cstheme="minorHAnsi"/>
        </w:rPr>
      </w:pPr>
    </w:p>
    <w:p w:rsidR="00606946" w:rsidRPr="000971F9" w:rsidRDefault="00FF047D" w:rsidP="00FF047D">
      <w:pPr>
        <w:ind w:left="426" w:hanging="426"/>
        <w:jc w:val="both"/>
        <w:rPr>
          <w:rFonts w:cstheme="minorHAnsi"/>
        </w:rPr>
      </w:pPr>
      <w:r w:rsidRPr="000971F9">
        <w:rPr>
          <w:rFonts w:cstheme="minorHAnsi"/>
        </w:rPr>
        <w:lastRenderedPageBreak/>
        <w:t>Q</w:t>
      </w:r>
      <w:r w:rsidR="00606946" w:rsidRPr="000971F9">
        <w:rPr>
          <w:rFonts w:cstheme="minorHAnsi"/>
        </w:rPr>
        <w:t>3</w:t>
      </w:r>
      <w:r w:rsidRPr="000971F9">
        <w:rPr>
          <w:rFonts w:cstheme="minorHAnsi"/>
        </w:rPr>
        <w:t>.</w:t>
      </w:r>
      <w:r w:rsidRPr="000971F9">
        <w:rPr>
          <w:rFonts w:cstheme="minorHAnsi"/>
        </w:rPr>
        <w:tab/>
      </w:r>
      <w:r w:rsidR="00606946" w:rsidRPr="000971F9">
        <w:rPr>
          <w:rFonts w:cstheme="minorHAnsi"/>
        </w:rPr>
        <w:t>Farm First is a</w:t>
      </w:r>
      <w:r w:rsidR="0034372F" w:rsidRPr="000971F9">
        <w:rPr>
          <w:rFonts w:cstheme="minorHAnsi"/>
        </w:rPr>
        <w:t xml:space="preserve"> dealer for a </w:t>
      </w:r>
      <w:r w:rsidR="00606946" w:rsidRPr="000971F9">
        <w:rPr>
          <w:rFonts w:cstheme="minorHAnsi"/>
        </w:rPr>
        <w:t>Farm equipment</w:t>
      </w:r>
      <w:r w:rsidR="0034372F" w:rsidRPr="000971F9">
        <w:rPr>
          <w:rFonts w:cstheme="minorHAnsi"/>
        </w:rPr>
        <w:t xml:space="preserve"> manufacturing</w:t>
      </w:r>
      <w:r w:rsidR="00606946" w:rsidRPr="000971F9">
        <w:rPr>
          <w:rFonts w:cstheme="minorHAnsi"/>
        </w:rPr>
        <w:t xml:space="preserve"> company. The </w:t>
      </w:r>
      <w:r w:rsidR="0034372F" w:rsidRPr="000971F9">
        <w:rPr>
          <w:rFonts w:cstheme="minorHAnsi"/>
        </w:rPr>
        <w:t xml:space="preserve">dealer </w:t>
      </w:r>
      <w:r w:rsidR="00606946" w:rsidRPr="000971F9">
        <w:rPr>
          <w:rFonts w:cstheme="minorHAnsi"/>
        </w:rPr>
        <w:t xml:space="preserve">has round 50 major spare parts items for repairs of tractors. The details are as </w:t>
      </w:r>
      <w:proofErr w:type="gramStart"/>
      <w:r w:rsidR="00606946" w:rsidRPr="000971F9">
        <w:rPr>
          <w:rFonts w:cstheme="minorHAnsi"/>
        </w:rPr>
        <w:t>under :</w:t>
      </w:r>
      <w:proofErr w:type="gramEnd"/>
      <w:r w:rsidR="00606946" w:rsidRPr="000971F9">
        <w:rPr>
          <w:rFonts w:cstheme="minorHAnsi"/>
        </w:rPr>
        <w:t>-</w:t>
      </w:r>
    </w:p>
    <w:tbl>
      <w:tblPr>
        <w:tblW w:w="8106" w:type="dxa"/>
        <w:jc w:val="center"/>
        <w:tblLook w:val="04A0" w:firstRow="1" w:lastRow="0" w:firstColumn="1" w:lastColumn="0" w:noHBand="0" w:noVBand="1"/>
      </w:tblPr>
      <w:tblGrid>
        <w:gridCol w:w="1300"/>
        <w:gridCol w:w="1460"/>
        <w:gridCol w:w="1360"/>
        <w:gridCol w:w="266"/>
        <w:gridCol w:w="1000"/>
        <w:gridCol w:w="1360"/>
        <w:gridCol w:w="1360"/>
      </w:tblGrid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Part Code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Unit Cost (Rs)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Annual usage</w:t>
            </w:r>
            <w:r w:rsidR="0034372F" w:rsidRPr="000971F9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 xml:space="preserve"> units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Part Code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Unit Cost (Rs)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>Annual usage</w:t>
            </w:r>
            <w:r w:rsidR="0034372F" w:rsidRPr="000971F9">
              <w:rPr>
                <w:rFonts w:eastAsia="Times New Roman" w:cstheme="minorHAnsi"/>
                <w:b/>
                <w:bCs/>
                <w:color w:val="000000"/>
                <w:lang w:val="en-IN" w:eastAsia="en-IN"/>
              </w:rPr>
              <w:t xml:space="preserve"> units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53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576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20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1703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68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840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29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1599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40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408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30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60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675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256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740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30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210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890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45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790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920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57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897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1002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200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2809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1200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2000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1902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30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1098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209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1099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20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2099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2300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20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109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879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30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120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50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100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39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1098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80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583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23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981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109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1299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80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23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2582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1220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2039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39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1432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40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2099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200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871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38</w:t>
            </w:r>
          </w:p>
        </w:tc>
      </w:tr>
      <w:tr w:rsidR="00606946" w:rsidRPr="000971F9" w:rsidTr="0060694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970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30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FT 050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946" w:rsidRPr="000971F9" w:rsidRDefault="00606946" w:rsidP="00606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IN" w:eastAsia="en-IN"/>
              </w:rPr>
            </w:pPr>
            <w:r w:rsidRPr="000971F9">
              <w:rPr>
                <w:rFonts w:eastAsia="Times New Roman" w:cstheme="minorHAnsi"/>
                <w:color w:val="000000"/>
                <w:lang w:val="en-IN" w:eastAsia="en-IN"/>
              </w:rPr>
              <w:t>20</w:t>
            </w:r>
          </w:p>
        </w:tc>
      </w:tr>
    </w:tbl>
    <w:p w:rsidR="0034372F" w:rsidRPr="000971F9" w:rsidRDefault="00606946" w:rsidP="00FF047D">
      <w:pPr>
        <w:ind w:left="426" w:hanging="426"/>
        <w:jc w:val="both"/>
        <w:rPr>
          <w:rFonts w:cstheme="minorHAnsi"/>
        </w:rPr>
      </w:pPr>
      <w:r w:rsidRPr="000971F9">
        <w:rPr>
          <w:rFonts w:cstheme="minorHAnsi"/>
        </w:rPr>
        <w:tab/>
      </w:r>
    </w:p>
    <w:p w:rsidR="00606946" w:rsidRPr="000971F9" w:rsidRDefault="00606946" w:rsidP="0034372F">
      <w:pPr>
        <w:ind w:left="426"/>
        <w:jc w:val="both"/>
        <w:rPr>
          <w:rFonts w:cstheme="minorHAnsi"/>
        </w:rPr>
      </w:pPr>
      <w:r w:rsidRPr="000971F9">
        <w:rPr>
          <w:rFonts w:cstheme="minorHAnsi"/>
        </w:rPr>
        <w:t>Apply selective inventory control technique and suggest appropriate inventory management practice.</w:t>
      </w:r>
    </w:p>
    <w:p w:rsidR="00FF047D" w:rsidRPr="000971F9" w:rsidRDefault="00606946" w:rsidP="00606946">
      <w:pPr>
        <w:ind w:left="426"/>
        <w:jc w:val="both"/>
        <w:rPr>
          <w:rFonts w:cstheme="minorHAnsi"/>
          <w:b/>
        </w:rPr>
      </w:pPr>
      <w:r w:rsidRPr="000971F9">
        <w:rPr>
          <w:rFonts w:cstheme="minorHAnsi"/>
        </w:rPr>
        <w:tab/>
      </w:r>
      <w:r w:rsidRPr="000971F9">
        <w:rPr>
          <w:rFonts w:cstheme="minorHAnsi"/>
        </w:rPr>
        <w:tab/>
      </w:r>
      <w:r w:rsidRPr="000971F9">
        <w:rPr>
          <w:rFonts w:cstheme="minorHAnsi"/>
        </w:rPr>
        <w:tab/>
      </w:r>
      <w:r w:rsidR="00D2351E" w:rsidRPr="000971F9">
        <w:rPr>
          <w:rFonts w:cstheme="minorHAnsi"/>
        </w:rPr>
        <w:tab/>
      </w:r>
      <w:r w:rsidR="00D2351E" w:rsidRPr="000971F9">
        <w:rPr>
          <w:rFonts w:cstheme="minorHAnsi"/>
        </w:rPr>
        <w:tab/>
      </w:r>
      <w:r w:rsidR="00E10461" w:rsidRPr="000971F9">
        <w:rPr>
          <w:rFonts w:cstheme="minorHAnsi"/>
        </w:rPr>
        <w:tab/>
      </w:r>
      <w:r w:rsidR="00483471" w:rsidRPr="000971F9">
        <w:rPr>
          <w:rFonts w:cstheme="minorHAnsi"/>
        </w:rPr>
        <w:tab/>
      </w:r>
      <w:r w:rsidR="00483471" w:rsidRPr="000971F9">
        <w:rPr>
          <w:rFonts w:cstheme="minorHAnsi"/>
        </w:rPr>
        <w:tab/>
      </w:r>
      <w:r w:rsidR="008410AC" w:rsidRPr="000971F9">
        <w:rPr>
          <w:rFonts w:cstheme="minorHAnsi"/>
        </w:rPr>
        <w:tab/>
      </w:r>
      <w:r w:rsidR="008410AC" w:rsidRPr="000971F9">
        <w:rPr>
          <w:rFonts w:cstheme="minorHAnsi"/>
        </w:rPr>
        <w:tab/>
      </w:r>
      <w:r w:rsidRPr="000971F9">
        <w:rPr>
          <w:rFonts w:cstheme="minorHAnsi"/>
        </w:rPr>
        <w:tab/>
      </w:r>
      <w:r w:rsidR="00FF047D" w:rsidRPr="000971F9">
        <w:rPr>
          <w:rFonts w:cstheme="minorHAnsi"/>
          <w:i/>
        </w:rPr>
        <w:t>(CLO</w:t>
      </w:r>
      <w:r w:rsidR="00DC1F94" w:rsidRPr="000971F9">
        <w:rPr>
          <w:rFonts w:cstheme="minorHAnsi"/>
          <w:i/>
        </w:rPr>
        <w:t>1</w:t>
      </w:r>
      <w:r w:rsidR="00FF047D" w:rsidRPr="000971F9">
        <w:rPr>
          <w:rFonts w:cstheme="minorHAnsi"/>
          <w:i/>
        </w:rPr>
        <w:t>)</w:t>
      </w:r>
      <w:r w:rsidR="00FF047D" w:rsidRPr="000971F9">
        <w:rPr>
          <w:rFonts w:cstheme="minorHAnsi"/>
        </w:rPr>
        <w:tab/>
      </w:r>
      <w:r w:rsidR="00FF047D" w:rsidRPr="000971F9">
        <w:rPr>
          <w:rFonts w:cstheme="minorHAnsi"/>
          <w:b/>
        </w:rPr>
        <w:t>(</w:t>
      </w:r>
      <w:r w:rsidRPr="000971F9">
        <w:rPr>
          <w:rFonts w:cstheme="minorHAnsi"/>
          <w:b/>
        </w:rPr>
        <w:t>8</w:t>
      </w:r>
      <w:r w:rsidR="00FF047D" w:rsidRPr="000971F9">
        <w:rPr>
          <w:rFonts w:cstheme="minorHAnsi"/>
          <w:b/>
        </w:rPr>
        <w:t xml:space="preserve"> Marks)</w:t>
      </w:r>
    </w:p>
    <w:p w:rsidR="00992DE5" w:rsidRPr="000971F9" w:rsidRDefault="00FF047D" w:rsidP="00992DE5">
      <w:pPr>
        <w:ind w:left="426" w:hanging="426"/>
        <w:jc w:val="both"/>
        <w:rPr>
          <w:rFonts w:cstheme="minorHAnsi"/>
        </w:rPr>
      </w:pPr>
      <w:r w:rsidRPr="000971F9">
        <w:rPr>
          <w:rFonts w:cstheme="minorHAnsi"/>
        </w:rPr>
        <w:t>Q</w:t>
      </w:r>
      <w:r w:rsidR="00992DE5" w:rsidRPr="000971F9">
        <w:rPr>
          <w:rFonts w:cstheme="minorHAnsi"/>
        </w:rPr>
        <w:t>4</w:t>
      </w:r>
      <w:r w:rsidRPr="000971F9">
        <w:rPr>
          <w:rFonts w:cstheme="minorHAnsi"/>
        </w:rPr>
        <w:t xml:space="preserve">. </w:t>
      </w:r>
      <w:r w:rsidRPr="000971F9">
        <w:rPr>
          <w:rFonts w:cstheme="minorHAnsi"/>
        </w:rPr>
        <w:tab/>
      </w:r>
      <w:r w:rsidR="005B3EAA" w:rsidRPr="000971F9">
        <w:rPr>
          <w:rFonts w:cstheme="minorHAnsi"/>
        </w:rPr>
        <w:t xml:space="preserve"> </w:t>
      </w:r>
      <w:r w:rsidR="00992DE5" w:rsidRPr="000971F9">
        <w:rPr>
          <w:rFonts w:cstheme="minorHAnsi"/>
        </w:rPr>
        <w:t>A</w:t>
      </w:r>
      <w:r w:rsidR="00474401" w:rsidRPr="000971F9">
        <w:rPr>
          <w:rFonts w:cstheme="minorHAnsi"/>
        </w:rPr>
        <w:t xml:space="preserve">n automobile </w:t>
      </w:r>
      <w:r w:rsidR="00992DE5" w:rsidRPr="000971F9">
        <w:rPr>
          <w:rFonts w:cstheme="minorHAnsi"/>
        </w:rPr>
        <w:t>company has three suppliers</w:t>
      </w:r>
      <w:r w:rsidR="00474401" w:rsidRPr="000971F9">
        <w:rPr>
          <w:rFonts w:cstheme="minorHAnsi"/>
        </w:rPr>
        <w:t xml:space="preserve"> for a critical engine component</w:t>
      </w:r>
      <w:r w:rsidR="00992DE5" w:rsidRPr="000971F9">
        <w:rPr>
          <w:rFonts w:cstheme="minorHAnsi"/>
        </w:rPr>
        <w:t>. Their performance details</w:t>
      </w:r>
      <w:r w:rsidR="00474401" w:rsidRPr="000971F9">
        <w:rPr>
          <w:rFonts w:cstheme="minorHAnsi"/>
        </w:rPr>
        <w:t xml:space="preserve"> </w:t>
      </w:r>
      <w:r w:rsidR="00EA2159" w:rsidRPr="000971F9">
        <w:rPr>
          <w:rFonts w:cstheme="minorHAnsi"/>
        </w:rPr>
        <w:t xml:space="preserve">(Avg. for last </w:t>
      </w:r>
      <w:proofErr w:type="gramStart"/>
      <w:r w:rsidR="00EA2159" w:rsidRPr="000971F9">
        <w:rPr>
          <w:rFonts w:cstheme="minorHAnsi"/>
        </w:rPr>
        <w:t>twelve  months</w:t>
      </w:r>
      <w:proofErr w:type="gramEnd"/>
      <w:r w:rsidR="00EA2159" w:rsidRPr="000971F9">
        <w:rPr>
          <w:rFonts w:cstheme="minorHAnsi"/>
        </w:rPr>
        <w:t xml:space="preserve">) </w:t>
      </w:r>
      <w:r w:rsidR="00474401" w:rsidRPr="000971F9">
        <w:rPr>
          <w:rFonts w:cstheme="minorHAnsi"/>
        </w:rPr>
        <w:t xml:space="preserve">on a Five point scale </w:t>
      </w:r>
      <w:r w:rsidR="00EA2159" w:rsidRPr="000971F9">
        <w:rPr>
          <w:rFonts w:cstheme="minorHAnsi"/>
        </w:rPr>
        <w:t xml:space="preserve">(5=Best, 1=Worst) </w:t>
      </w:r>
      <w:r w:rsidR="00474401" w:rsidRPr="000971F9">
        <w:rPr>
          <w:rFonts w:cstheme="minorHAnsi"/>
        </w:rPr>
        <w:t xml:space="preserve">and </w:t>
      </w:r>
      <w:r w:rsidR="00C767F8" w:rsidRPr="000971F9">
        <w:rPr>
          <w:rFonts w:cstheme="minorHAnsi"/>
        </w:rPr>
        <w:t>weightage</w:t>
      </w:r>
      <w:r w:rsidR="00EA2159" w:rsidRPr="000971F9">
        <w:rPr>
          <w:rFonts w:cstheme="minorHAnsi"/>
        </w:rPr>
        <w:t>s</w:t>
      </w:r>
      <w:r w:rsidR="00992DE5" w:rsidRPr="000971F9">
        <w:rPr>
          <w:rFonts w:cstheme="minorHAnsi"/>
        </w:rPr>
        <w:t xml:space="preserve"> are presented below</w:t>
      </w:r>
      <w:r w:rsidR="00EA2159" w:rsidRPr="000971F9">
        <w:rPr>
          <w:rFonts w:cstheme="minorHAnsi"/>
        </w:rPr>
        <w:t>:-</w:t>
      </w:r>
      <w:r w:rsidR="00992DE5" w:rsidRPr="000971F9">
        <w:rPr>
          <w:rFonts w:cstheme="minorHAnsi"/>
        </w:rPr>
        <w:t xml:space="preserve"> </w:t>
      </w:r>
    </w:p>
    <w:tbl>
      <w:tblPr>
        <w:tblStyle w:val="TableGrid"/>
        <w:tblW w:w="8582" w:type="dxa"/>
        <w:tblInd w:w="426" w:type="dxa"/>
        <w:tblLook w:val="04A0" w:firstRow="1" w:lastRow="0" w:firstColumn="1" w:lastColumn="0" w:noHBand="0" w:noVBand="1"/>
      </w:tblPr>
      <w:tblGrid>
        <w:gridCol w:w="3538"/>
        <w:gridCol w:w="1203"/>
        <w:gridCol w:w="1242"/>
        <w:gridCol w:w="1368"/>
        <w:gridCol w:w="1231"/>
      </w:tblGrid>
      <w:tr w:rsidR="002711FF" w:rsidRPr="000971F9" w:rsidTr="002711FF">
        <w:tc>
          <w:tcPr>
            <w:tcW w:w="3538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  <w:b/>
              </w:rPr>
            </w:pPr>
            <w:r w:rsidRPr="000971F9">
              <w:rPr>
                <w:rFonts w:cstheme="minorHAnsi"/>
                <w:b/>
              </w:rPr>
              <w:t>Vendor  Performance Parameter</w:t>
            </w:r>
          </w:p>
        </w:tc>
        <w:tc>
          <w:tcPr>
            <w:tcW w:w="1203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  <w:b/>
              </w:rPr>
            </w:pPr>
            <w:r w:rsidRPr="000971F9">
              <w:rPr>
                <w:rFonts w:cstheme="minorHAnsi"/>
                <w:b/>
              </w:rPr>
              <w:t>Weightage</w:t>
            </w:r>
          </w:p>
        </w:tc>
        <w:tc>
          <w:tcPr>
            <w:tcW w:w="1242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  <w:b/>
              </w:rPr>
            </w:pPr>
            <w:r w:rsidRPr="000971F9">
              <w:rPr>
                <w:rFonts w:cstheme="minorHAnsi"/>
                <w:b/>
              </w:rPr>
              <w:t>Supplier A</w:t>
            </w:r>
          </w:p>
        </w:tc>
        <w:tc>
          <w:tcPr>
            <w:tcW w:w="1368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  <w:b/>
              </w:rPr>
            </w:pPr>
            <w:r w:rsidRPr="000971F9">
              <w:rPr>
                <w:rFonts w:cstheme="minorHAnsi"/>
                <w:b/>
              </w:rPr>
              <w:t>Supplier B</w:t>
            </w:r>
          </w:p>
        </w:tc>
        <w:tc>
          <w:tcPr>
            <w:tcW w:w="1231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  <w:b/>
              </w:rPr>
            </w:pPr>
            <w:r w:rsidRPr="000971F9">
              <w:rPr>
                <w:rFonts w:cstheme="minorHAnsi"/>
                <w:b/>
              </w:rPr>
              <w:t>Supplier C</w:t>
            </w:r>
          </w:p>
        </w:tc>
      </w:tr>
      <w:tr w:rsidR="002711FF" w:rsidRPr="000971F9" w:rsidTr="002711FF">
        <w:tc>
          <w:tcPr>
            <w:tcW w:w="3538" w:type="dxa"/>
          </w:tcPr>
          <w:p w:rsidR="002711FF" w:rsidRPr="000971F9" w:rsidRDefault="002711FF" w:rsidP="00992DE5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On time Delivery</w:t>
            </w:r>
          </w:p>
        </w:tc>
        <w:tc>
          <w:tcPr>
            <w:tcW w:w="1203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10 %</w:t>
            </w:r>
          </w:p>
        </w:tc>
        <w:tc>
          <w:tcPr>
            <w:tcW w:w="1242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4.25</w:t>
            </w:r>
          </w:p>
        </w:tc>
        <w:tc>
          <w:tcPr>
            <w:tcW w:w="1368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3.89</w:t>
            </w:r>
          </w:p>
        </w:tc>
        <w:tc>
          <w:tcPr>
            <w:tcW w:w="1231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3.42</w:t>
            </w:r>
          </w:p>
        </w:tc>
        <w:bookmarkStart w:id="0" w:name="_GoBack"/>
        <w:bookmarkEnd w:id="0"/>
      </w:tr>
      <w:tr w:rsidR="002711FF" w:rsidRPr="000971F9" w:rsidTr="002711FF">
        <w:tc>
          <w:tcPr>
            <w:tcW w:w="3538" w:type="dxa"/>
          </w:tcPr>
          <w:p w:rsidR="002711FF" w:rsidRPr="000971F9" w:rsidRDefault="002711FF" w:rsidP="00992DE5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Response time</w:t>
            </w:r>
          </w:p>
        </w:tc>
        <w:tc>
          <w:tcPr>
            <w:tcW w:w="1203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10 %</w:t>
            </w:r>
          </w:p>
        </w:tc>
        <w:tc>
          <w:tcPr>
            <w:tcW w:w="1242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3.01</w:t>
            </w:r>
          </w:p>
        </w:tc>
        <w:tc>
          <w:tcPr>
            <w:tcW w:w="1368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3.89</w:t>
            </w:r>
          </w:p>
        </w:tc>
        <w:tc>
          <w:tcPr>
            <w:tcW w:w="1231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4.01</w:t>
            </w:r>
          </w:p>
        </w:tc>
      </w:tr>
      <w:tr w:rsidR="002711FF" w:rsidRPr="000971F9" w:rsidTr="002711FF">
        <w:tc>
          <w:tcPr>
            <w:tcW w:w="3538" w:type="dxa"/>
          </w:tcPr>
          <w:p w:rsidR="002711FF" w:rsidRPr="000971F9" w:rsidRDefault="002711FF" w:rsidP="00992DE5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Quality</w:t>
            </w:r>
          </w:p>
        </w:tc>
        <w:tc>
          <w:tcPr>
            <w:tcW w:w="1203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25 %</w:t>
            </w:r>
          </w:p>
        </w:tc>
        <w:tc>
          <w:tcPr>
            <w:tcW w:w="1242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4.21</w:t>
            </w:r>
          </w:p>
        </w:tc>
        <w:tc>
          <w:tcPr>
            <w:tcW w:w="1368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4.01</w:t>
            </w:r>
          </w:p>
        </w:tc>
        <w:tc>
          <w:tcPr>
            <w:tcW w:w="1231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3.20</w:t>
            </w:r>
          </w:p>
        </w:tc>
      </w:tr>
      <w:tr w:rsidR="002711FF" w:rsidRPr="000971F9" w:rsidTr="002711FF">
        <w:tc>
          <w:tcPr>
            <w:tcW w:w="3538" w:type="dxa"/>
          </w:tcPr>
          <w:p w:rsidR="002711FF" w:rsidRPr="000971F9" w:rsidRDefault="002711FF" w:rsidP="00992DE5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Flexibility</w:t>
            </w:r>
          </w:p>
        </w:tc>
        <w:tc>
          <w:tcPr>
            <w:tcW w:w="1203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10 %</w:t>
            </w:r>
          </w:p>
        </w:tc>
        <w:tc>
          <w:tcPr>
            <w:tcW w:w="1242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2.30</w:t>
            </w:r>
          </w:p>
        </w:tc>
        <w:tc>
          <w:tcPr>
            <w:tcW w:w="1368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3.40</w:t>
            </w:r>
          </w:p>
        </w:tc>
        <w:tc>
          <w:tcPr>
            <w:tcW w:w="1231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4.20</w:t>
            </w:r>
          </w:p>
        </w:tc>
      </w:tr>
      <w:tr w:rsidR="002711FF" w:rsidRPr="000971F9" w:rsidTr="002711FF">
        <w:tc>
          <w:tcPr>
            <w:tcW w:w="3538" w:type="dxa"/>
          </w:tcPr>
          <w:p w:rsidR="002711FF" w:rsidRPr="000971F9" w:rsidRDefault="002711FF" w:rsidP="00992DE5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Quantity Precision</w:t>
            </w:r>
          </w:p>
        </w:tc>
        <w:tc>
          <w:tcPr>
            <w:tcW w:w="1203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 xml:space="preserve">15 % </w:t>
            </w:r>
          </w:p>
        </w:tc>
        <w:tc>
          <w:tcPr>
            <w:tcW w:w="1242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3.25</w:t>
            </w:r>
          </w:p>
        </w:tc>
        <w:tc>
          <w:tcPr>
            <w:tcW w:w="1368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4.25</w:t>
            </w:r>
          </w:p>
        </w:tc>
        <w:tc>
          <w:tcPr>
            <w:tcW w:w="1231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4.00</w:t>
            </w:r>
          </w:p>
        </w:tc>
      </w:tr>
      <w:tr w:rsidR="002711FF" w:rsidRPr="000971F9" w:rsidTr="002711FF">
        <w:tc>
          <w:tcPr>
            <w:tcW w:w="3538" w:type="dxa"/>
          </w:tcPr>
          <w:p w:rsidR="002711FF" w:rsidRPr="000971F9" w:rsidRDefault="002711FF" w:rsidP="00992DE5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Service performance</w:t>
            </w:r>
          </w:p>
        </w:tc>
        <w:tc>
          <w:tcPr>
            <w:tcW w:w="1203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 xml:space="preserve">15 % </w:t>
            </w:r>
          </w:p>
        </w:tc>
        <w:tc>
          <w:tcPr>
            <w:tcW w:w="1242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4.21</w:t>
            </w:r>
          </w:p>
        </w:tc>
        <w:tc>
          <w:tcPr>
            <w:tcW w:w="1368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3.98</w:t>
            </w:r>
          </w:p>
        </w:tc>
        <w:tc>
          <w:tcPr>
            <w:tcW w:w="1231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3.70</w:t>
            </w:r>
          </w:p>
        </w:tc>
      </w:tr>
      <w:tr w:rsidR="002711FF" w:rsidRPr="000971F9" w:rsidTr="002711FF">
        <w:tc>
          <w:tcPr>
            <w:tcW w:w="3538" w:type="dxa"/>
          </w:tcPr>
          <w:p w:rsidR="002711FF" w:rsidRPr="000971F9" w:rsidRDefault="002711FF" w:rsidP="00992DE5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Use of advance technology</w:t>
            </w:r>
          </w:p>
        </w:tc>
        <w:tc>
          <w:tcPr>
            <w:tcW w:w="1203" w:type="dxa"/>
          </w:tcPr>
          <w:p w:rsidR="002711FF" w:rsidRPr="000971F9" w:rsidRDefault="007609E2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 xml:space="preserve"> </w:t>
            </w:r>
            <w:r w:rsidR="002711FF" w:rsidRPr="000971F9">
              <w:rPr>
                <w:rFonts w:cstheme="minorHAnsi"/>
              </w:rPr>
              <w:t>5 %</w:t>
            </w:r>
          </w:p>
        </w:tc>
        <w:tc>
          <w:tcPr>
            <w:tcW w:w="1242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3.21</w:t>
            </w:r>
          </w:p>
        </w:tc>
        <w:tc>
          <w:tcPr>
            <w:tcW w:w="1368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3.50</w:t>
            </w:r>
          </w:p>
        </w:tc>
        <w:tc>
          <w:tcPr>
            <w:tcW w:w="1231" w:type="dxa"/>
          </w:tcPr>
          <w:p w:rsidR="002711FF" w:rsidRPr="000971F9" w:rsidRDefault="002711FF" w:rsidP="00992DE5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3.80</w:t>
            </w:r>
          </w:p>
        </w:tc>
      </w:tr>
      <w:tr w:rsidR="002711FF" w:rsidRPr="000971F9" w:rsidTr="002711FF">
        <w:tc>
          <w:tcPr>
            <w:tcW w:w="3538" w:type="dxa"/>
          </w:tcPr>
          <w:p w:rsidR="002711FF" w:rsidRPr="000971F9" w:rsidRDefault="002711FF" w:rsidP="00C767F8">
            <w:pPr>
              <w:jc w:val="both"/>
              <w:rPr>
                <w:rFonts w:cstheme="minorHAnsi"/>
              </w:rPr>
            </w:pPr>
            <w:r w:rsidRPr="000971F9">
              <w:rPr>
                <w:rFonts w:cstheme="minorHAnsi"/>
              </w:rPr>
              <w:t>Willingness to participate in NPD</w:t>
            </w:r>
          </w:p>
        </w:tc>
        <w:tc>
          <w:tcPr>
            <w:tcW w:w="1203" w:type="dxa"/>
          </w:tcPr>
          <w:p w:rsidR="002711FF" w:rsidRPr="000971F9" w:rsidRDefault="002711FF" w:rsidP="00C767F8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 xml:space="preserve">10 % </w:t>
            </w:r>
          </w:p>
        </w:tc>
        <w:tc>
          <w:tcPr>
            <w:tcW w:w="1242" w:type="dxa"/>
          </w:tcPr>
          <w:p w:rsidR="002711FF" w:rsidRPr="000971F9" w:rsidRDefault="002711FF" w:rsidP="00C767F8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4.00</w:t>
            </w:r>
          </w:p>
        </w:tc>
        <w:tc>
          <w:tcPr>
            <w:tcW w:w="1368" w:type="dxa"/>
          </w:tcPr>
          <w:p w:rsidR="002711FF" w:rsidRPr="000971F9" w:rsidRDefault="002711FF" w:rsidP="00C767F8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3.20</w:t>
            </w:r>
          </w:p>
        </w:tc>
        <w:tc>
          <w:tcPr>
            <w:tcW w:w="1231" w:type="dxa"/>
          </w:tcPr>
          <w:p w:rsidR="002711FF" w:rsidRPr="000971F9" w:rsidRDefault="002711FF" w:rsidP="00C767F8">
            <w:pPr>
              <w:jc w:val="center"/>
              <w:rPr>
                <w:rFonts w:cstheme="minorHAnsi"/>
              </w:rPr>
            </w:pPr>
            <w:r w:rsidRPr="000971F9">
              <w:rPr>
                <w:rFonts w:cstheme="minorHAnsi"/>
              </w:rPr>
              <w:t>2.90</w:t>
            </w:r>
          </w:p>
        </w:tc>
      </w:tr>
    </w:tbl>
    <w:p w:rsidR="00C767F8" w:rsidRPr="000971F9" w:rsidRDefault="00C767F8" w:rsidP="00C767F8">
      <w:pPr>
        <w:ind w:left="426"/>
        <w:jc w:val="both"/>
        <w:rPr>
          <w:rFonts w:cstheme="minorHAnsi"/>
        </w:rPr>
      </w:pPr>
      <w:r w:rsidRPr="000971F9">
        <w:rPr>
          <w:rFonts w:cstheme="minorHAnsi"/>
        </w:rPr>
        <w:tab/>
      </w:r>
    </w:p>
    <w:p w:rsidR="00C767F8" w:rsidRPr="000971F9" w:rsidRDefault="00C767F8" w:rsidP="00C767F8">
      <w:pPr>
        <w:ind w:left="426"/>
        <w:jc w:val="both"/>
        <w:rPr>
          <w:rFonts w:cstheme="minorHAnsi"/>
          <w:b/>
        </w:rPr>
      </w:pPr>
      <w:r w:rsidRPr="000971F9">
        <w:rPr>
          <w:rFonts w:cstheme="minorHAnsi"/>
        </w:rPr>
        <w:t xml:space="preserve">Evaluate these vendors and suggest appropriate material allocation. </w:t>
      </w:r>
      <w:r w:rsidRPr="000971F9">
        <w:rPr>
          <w:rFonts w:cstheme="minorHAnsi"/>
        </w:rPr>
        <w:tab/>
      </w:r>
      <w:r w:rsidRPr="000971F9">
        <w:rPr>
          <w:rFonts w:cstheme="minorHAnsi"/>
        </w:rPr>
        <w:tab/>
      </w:r>
      <w:r w:rsidRPr="000971F9">
        <w:rPr>
          <w:rFonts w:cstheme="minorHAnsi"/>
          <w:i/>
        </w:rPr>
        <w:t>(CLO3)</w:t>
      </w:r>
      <w:r w:rsidRPr="000971F9">
        <w:rPr>
          <w:rFonts w:cstheme="minorHAnsi"/>
        </w:rPr>
        <w:tab/>
      </w:r>
      <w:r w:rsidRPr="000971F9">
        <w:rPr>
          <w:rFonts w:cstheme="minorHAnsi"/>
          <w:b/>
        </w:rPr>
        <w:t>(10 Marks)</w:t>
      </w:r>
    </w:p>
    <w:p w:rsidR="00C767F8" w:rsidRPr="000971F9" w:rsidRDefault="00C767F8" w:rsidP="00992DE5">
      <w:pPr>
        <w:ind w:left="426" w:hanging="426"/>
        <w:jc w:val="both"/>
        <w:rPr>
          <w:rFonts w:cstheme="minorHAnsi"/>
        </w:rPr>
      </w:pPr>
    </w:p>
    <w:sectPr w:rsidR="00C767F8" w:rsidRPr="000971F9" w:rsidSect="00EA2159">
      <w:pgSz w:w="12240" w:h="15840"/>
      <w:pgMar w:top="993" w:right="1183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0A3"/>
    <w:multiLevelType w:val="hybridMultilevel"/>
    <w:tmpl w:val="B7E4543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500"/>
    <w:multiLevelType w:val="hybridMultilevel"/>
    <w:tmpl w:val="8912143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596123"/>
    <w:multiLevelType w:val="hybridMultilevel"/>
    <w:tmpl w:val="62827724"/>
    <w:lvl w:ilvl="0" w:tplc="40090017">
      <w:start w:val="1"/>
      <w:numFmt w:val="lowerLetter"/>
      <w:lvlText w:val="%1)"/>
      <w:lvlJc w:val="lef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E021276"/>
    <w:multiLevelType w:val="hybridMultilevel"/>
    <w:tmpl w:val="FF10CB3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2448A"/>
    <w:multiLevelType w:val="hybridMultilevel"/>
    <w:tmpl w:val="2C2CE9C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A71936"/>
    <w:multiLevelType w:val="hybridMultilevel"/>
    <w:tmpl w:val="ABBCCF02"/>
    <w:lvl w:ilvl="0" w:tplc="40090013">
      <w:start w:val="1"/>
      <w:numFmt w:val="upperRoman"/>
      <w:lvlText w:val="%1."/>
      <w:lvlJc w:val="right"/>
      <w:pPr>
        <w:ind w:left="1140" w:hanging="360"/>
      </w:p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55A6124"/>
    <w:multiLevelType w:val="hybridMultilevel"/>
    <w:tmpl w:val="CA188300"/>
    <w:lvl w:ilvl="0" w:tplc="40090017">
      <w:start w:val="1"/>
      <w:numFmt w:val="lowerLetter"/>
      <w:lvlText w:val="%1)"/>
      <w:lvlJc w:val="left"/>
      <w:pPr>
        <w:ind w:left="1140" w:hanging="360"/>
      </w:pPr>
    </w:lvl>
    <w:lvl w:ilvl="1" w:tplc="40090019">
      <w:start w:val="1"/>
      <w:numFmt w:val="lowerLetter"/>
      <w:lvlText w:val="%2."/>
      <w:lvlJc w:val="left"/>
      <w:pPr>
        <w:ind w:left="1860" w:hanging="360"/>
      </w:pPr>
    </w:lvl>
    <w:lvl w:ilvl="2" w:tplc="4009001B">
      <w:start w:val="1"/>
      <w:numFmt w:val="lowerRoman"/>
      <w:lvlText w:val="%3."/>
      <w:lvlJc w:val="right"/>
      <w:pPr>
        <w:ind w:left="2580" w:hanging="180"/>
      </w:pPr>
    </w:lvl>
    <w:lvl w:ilvl="3" w:tplc="4009000F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04E29"/>
    <w:rsid w:val="00077C3A"/>
    <w:rsid w:val="00077FD0"/>
    <w:rsid w:val="000971F9"/>
    <w:rsid w:val="000A2AB9"/>
    <w:rsid w:val="00124395"/>
    <w:rsid w:val="00135C87"/>
    <w:rsid w:val="001430E5"/>
    <w:rsid w:val="00152DCD"/>
    <w:rsid w:val="00157DDF"/>
    <w:rsid w:val="001A7A11"/>
    <w:rsid w:val="001B2304"/>
    <w:rsid w:val="001C37FB"/>
    <w:rsid w:val="002013E5"/>
    <w:rsid w:val="0022021B"/>
    <w:rsid w:val="00263282"/>
    <w:rsid w:val="002711FF"/>
    <w:rsid w:val="00281B0A"/>
    <w:rsid w:val="002A123B"/>
    <w:rsid w:val="002A197C"/>
    <w:rsid w:val="002B3BC0"/>
    <w:rsid w:val="002C2D26"/>
    <w:rsid w:val="0032070D"/>
    <w:rsid w:val="0032675D"/>
    <w:rsid w:val="00330945"/>
    <w:rsid w:val="0034372F"/>
    <w:rsid w:val="0035088E"/>
    <w:rsid w:val="00396829"/>
    <w:rsid w:val="003A0A74"/>
    <w:rsid w:val="003B07DD"/>
    <w:rsid w:val="003C44B6"/>
    <w:rsid w:val="003E5C00"/>
    <w:rsid w:val="003E6324"/>
    <w:rsid w:val="003F13FE"/>
    <w:rsid w:val="004007A6"/>
    <w:rsid w:val="0042281E"/>
    <w:rsid w:val="004422DD"/>
    <w:rsid w:val="004601CA"/>
    <w:rsid w:val="00474401"/>
    <w:rsid w:val="00481F75"/>
    <w:rsid w:val="00483471"/>
    <w:rsid w:val="0051682C"/>
    <w:rsid w:val="00517B80"/>
    <w:rsid w:val="00564C75"/>
    <w:rsid w:val="005B3EAA"/>
    <w:rsid w:val="005E1FE9"/>
    <w:rsid w:val="005E7A1A"/>
    <w:rsid w:val="005E7D64"/>
    <w:rsid w:val="00606946"/>
    <w:rsid w:val="00617F96"/>
    <w:rsid w:val="006310FD"/>
    <w:rsid w:val="0065256D"/>
    <w:rsid w:val="00652E23"/>
    <w:rsid w:val="00653A7B"/>
    <w:rsid w:val="00691FC3"/>
    <w:rsid w:val="006B4A1B"/>
    <w:rsid w:val="006C20A6"/>
    <w:rsid w:val="006F297D"/>
    <w:rsid w:val="00730E55"/>
    <w:rsid w:val="007609E2"/>
    <w:rsid w:val="00771F89"/>
    <w:rsid w:val="00777D25"/>
    <w:rsid w:val="007843D6"/>
    <w:rsid w:val="007971B5"/>
    <w:rsid w:val="007F1F77"/>
    <w:rsid w:val="00827B44"/>
    <w:rsid w:val="008410AC"/>
    <w:rsid w:val="00891492"/>
    <w:rsid w:val="008B0B5F"/>
    <w:rsid w:val="008B30A0"/>
    <w:rsid w:val="008C1A82"/>
    <w:rsid w:val="008E14E8"/>
    <w:rsid w:val="008F2DB7"/>
    <w:rsid w:val="00931EF9"/>
    <w:rsid w:val="00961482"/>
    <w:rsid w:val="0098557B"/>
    <w:rsid w:val="00985F7E"/>
    <w:rsid w:val="00987DC9"/>
    <w:rsid w:val="00992DE5"/>
    <w:rsid w:val="009A0122"/>
    <w:rsid w:val="009A375A"/>
    <w:rsid w:val="009A6B22"/>
    <w:rsid w:val="009B33D8"/>
    <w:rsid w:val="009D4F7E"/>
    <w:rsid w:val="009D7E4E"/>
    <w:rsid w:val="009E28D0"/>
    <w:rsid w:val="00A07BC1"/>
    <w:rsid w:val="00A35A65"/>
    <w:rsid w:val="00A3647F"/>
    <w:rsid w:val="00A6117B"/>
    <w:rsid w:val="00A90CA7"/>
    <w:rsid w:val="00AB2230"/>
    <w:rsid w:val="00AF0EAA"/>
    <w:rsid w:val="00B053FF"/>
    <w:rsid w:val="00B13584"/>
    <w:rsid w:val="00B1668A"/>
    <w:rsid w:val="00B30131"/>
    <w:rsid w:val="00B54AB5"/>
    <w:rsid w:val="00B54DDC"/>
    <w:rsid w:val="00BC586E"/>
    <w:rsid w:val="00BD616E"/>
    <w:rsid w:val="00C10A79"/>
    <w:rsid w:val="00C15CAD"/>
    <w:rsid w:val="00C25750"/>
    <w:rsid w:val="00C453EE"/>
    <w:rsid w:val="00C767F8"/>
    <w:rsid w:val="00C92F63"/>
    <w:rsid w:val="00CB4E1E"/>
    <w:rsid w:val="00CD7696"/>
    <w:rsid w:val="00CF098C"/>
    <w:rsid w:val="00CF6431"/>
    <w:rsid w:val="00D2351E"/>
    <w:rsid w:val="00D4412A"/>
    <w:rsid w:val="00D549D7"/>
    <w:rsid w:val="00D568AC"/>
    <w:rsid w:val="00D64F2A"/>
    <w:rsid w:val="00D9418F"/>
    <w:rsid w:val="00D97BBC"/>
    <w:rsid w:val="00DC1F94"/>
    <w:rsid w:val="00DC395E"/>
    <w:rsid w:val="00E03CB9"/>
    <w:rsid w:val="00E10461"/>
    <w:rsid w:val="00E1644D"/>
    <w:rsid w:val="00E17543"/>
    <w:rsid w:val="00E4221D"/>
    <w:rsid w:val="00E45AC8"/>
    <w:rsid w:val="00E6650E"/>
    <w:rsid w:val="00EA2159"/>
    <w:rsid w:val="00EB2D8D"/>
    <w:rsid w:val="00EC5DF0"/>
    <w:rsid w:val="00F10DB9"/>
    <w:rsid w:val="00F33791"/>
    <w:rsid w:val="00F454BD"/>
    <w:rsid w:val="00F6740B"/>
    <w:rsid w:val="00FA6B5D"/>
    <w:rsid w:val="00FF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446F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admin</cp:lastModifiedBy>
  <cp:revision>16</cp:revision>
  <cp:lastPrinted>2022-02-28T05:41:00Z</cp:lastPrinted>
  <dcterms:created xsi:type="dcterms:W3CDTF">2022-02-25T10:52:00Z</dcterms:created>
  <dcterms:modified xsi:type="dcterms:W3CDTF">2022-02-28T05:45:00Z</dcterms:modified>
</cp:coreProperties>
</file>