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36" w:rsidRPr="000907C5" w:rsidRDefault="000F1236" w:rsidP="0005682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0F1236" w:rsidRPr="00C11FF5" w:rsidRDefault="000F1236" w:rsidP="0005682B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0F1236" w:rsidRPr="00C11FF5" w:rsidRDefault="000F1236" w:rsidP="0005682B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:rsidR="000F1236" w:rsidRDefault="000F1236" w:rsidP="000F123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JAN-2022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0F1236" w:rsidTr="000F1236">
        <w:trPr>
          <w:trHeight w:val="440"/>
          <w:jc w:val="center"/>
        </w:trPr>
        <w:tc>
          <w:tcPr>
            <w:tcW w:w="1838" w:type="dxa"/>
            <w:vAlign w:val="center"/>
          </w:tcPr>
          <w:p w:rsidR="005E1FE9" w:rsidRPr="000F1236" w:rsidRDefault="005E1FE9" w:rsidP="008A0B7E">
            <w:pPr>
              <w:rPr>
                <w:rFonts w:cstheme="minorHAnsi"/>
                <w:bCs/>
              </w:rPr>
            </w:pPr>
            <w:r w:rsidRPr="000F1236">
              <w:rPr>
                <w:rFonts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0F1236" w:rsidRDefault="00B053FF" w:rsidP="00FF047D">
            <w:pPr>
              <w:rPr>
                <w:rFonts w:cstheme="minorHAnsi"/>
                <w:b/>
                <w:bCs/>
              </w:rPr>
            </w:pPr>
            <w:r w:rsidRPr="000F1236">
              <w:rPr>
                <w:rFonts w:cstheme="minorHAnsi"/>
                <w:b/>
                <w:bCs/>
              </w:rPr>
              <w:t>Materials and Inventory</w:t>
            </w:r>
            <w:r w:rsidR="00FF047D" w:rsidRPr="000F1236">
              <w:rPr>
                <w:rFonts w:cstheme="minorHAnsi"/>
                <w:b/>
                <w:bCs/>
              </w:rPr>
              <w:t xml:space="preserve"> Management</w:t>
            </w:r>
          </w:p>
        </w:tc>
        <w:tc>
          <w:tcPr>
            <w:tcW w:w="1710" w:type="dxa"/>
            <w:vAlign w:val="center"/>
          </w:tcPr>
          <w:p w:rsidR="005E1FE9" w:rsidRPr="000F1236" w:rsidRDefault="005E1FE9" w:rsidP="008A0B7E">
            <w:pPr>
              <w:rPr>
                <w:rFonts w:cstheme="minorHAnsi"/>
                <w:bCs/>
              </w:rPr>
            </w:pPr>
            <w:r w:rsidRPr="000F1236">
              <w:rPr>
                <w:rFonts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0F1236" w:rsidRDefault="000F1236" w:rsidP="008A0B7E">
            <w:pPr>
              <w:jc w:val="center"/>
              <w:rPr>
                <w:rFonts w:cstheme="minorHAnsi"/>
                <w:b/>
                <w:bCs/>
              </w:rPr>
            </w:pPr>
            <w:r w:rsidRPr="000F1236">
              <w:rPr>
                <w:rFonts w:cstheme="minorHAnsi"/>
                <w:b/>
                <w:bCs/>
              </w:rPr>
              <w:t>40524</w:t>
            </w:r>
          </w:p>
        </w:tc>
      </w:tr>
      <w:tr w:rsidR="005E1FE9" w:rsidRPr="000F1236" w:rsidTr="000F1236">
        <w:trPr>
          <w:trHeight w:val="440"/>
          <w:jc w:val="center"/>
        </w:trPr>
        <w:tc>
          <w:tcPr>
            <w:tcW w:w="1838" w:type="dxa"/>
            <w:vAlign w:val="center"/>
          </w:tcPr>
          <w:p w:rsidR="005E1FE9" w:rsidRPr="000F1236" w:rsidRDefault="005E1FE9" w:rsidP="0065256D">
            <w:pPr>
              <w:rPr>
                <w:rFonts w:cstheme="minorHAnsi"/>
                <w:bCs/>
              </w:rPr>
            </w:pPr>
            <w:r w:rsidRPr="000F1236">
              <w:rPr>
                <w:rFonts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5E1FE9" w:rsidRPr="000F1236" w:rsidRDefault="0042281E" w:rsidP="0065256D">
            <w:pPr>
              <w:jc w:val="center"/>
              <w:rPr>
                <w:rFonts w:cstheme="minorHAnsi"/>
                <w:b/>
                <w:bCs/>
              </w:rPr>
            </w:pPr>
            <w:r w:rsidRPr="000F1236">
              <w:rPr>
                <w:rFonts w:cstheme="minorHAnsi"/>
                <w:b/>
                <w:bCs/>
              </w:rPr>
              <w:t>2</w:t>
            </w:r>
            <w:r w:rsidR="005E1FE9" w:rsidRPr="000F1236">
              <w:rPr>
                <w:rFonts w:cstheme="minorHAnsi"/>
                <w:b/>
                <w:bCs/>
              </w:rPr>
              <w:t xml:space="preserve"> hour</w:t>
            </w:r>
            <w:r w:rsidRPr="000F1236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0F1236" w:rsidRDefault="005E1FE9" w:rsidP="0065256D">
            <w:pPr>
              <w:rPr>
                <w:rFonts w:cstheme="minorHAnsi"/>
                <w:bCs/>
              </w:rPr>
            </w:pPr>
            <w:r w:rsidRPr="000F1236">
              <w:rPr>
                <w:rFonts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0F1236" w:rsidRDefault="0042281E" w:rsidP="0065256D">
            <w:pPr>
              <w:jc w:val="center"/>
              <w:rPr>
                <w:rFonts w:cstheme="minorHAnsi"/>
                <w:b/>
                <w:bCs/>
              </w:rPr>
            </w:pPr>
            <w:r w:rsidRPr="000F1236">
              <w:rPr>
                <w:rFonts w:cstheme="minorHAnsi"/>
                <w:b/>
                <w:bCs/>
              </w:rPr>
              <w:t>4</w:t>
            </w:r>
            <w:r w:rsidR="006B4A1B" w:rsidRPr="000F1236">
              <w:rPr>
                <w:rFonts w:cstheme="minorHAnsi"/>
                <w:b/>
                <w:bCs/>
              </w:rPr>
              <w:t>0</w:t>
            </w:r>
          </w:p>
        </w:tc>
      </w:tr>
    </w:tbl>
    <w:p w:rsidR="000F1236" w:rsidRDefault="000F1236" w:rsidP="0065256D">
      <w:pPr>
        <w:spacing w:after="0" w:line="240" w:lineRule="auto"/>
        <w:rPr>
          <w:rFonts w:cstheme="minorHAnsi"/>
          <w:b/>
          <w:bCs/>
        </w:rPr>
      </w:pPr>
    </w:p>
    <w:p w:rsidR="005E1FE9" w:rsidRPr="000F1236" w:rsidRDefault="005E1FE9" w:rsidP="00601FB0">
      <w:pPr>
        <w:spacing w:after="0" w:line="240" w:lineRule="auto"/>
        <w:ind w:firstLine="284"/>
        <w:rPr>
          <w:rFonts w:cstheme="minorHAnsi"/>
          <w:b/>
        </w:rPr>
      </w:pPr>
      <w:bookmarkStart w:id="0" w:name="_GoBack"/>
      <w:bookmarkEnd w:id="0"/>
      <w:r w:rsidRPr="000F1236">
        <w:rPr>
          <w:rFonts w:cstheme="minorHAnsi"/>
          <w:b/>
          <w:bCs/>
        </w:rPr>
        <w:t>INSTRUCTIONS:</w:t>
      </w:r>
      <w:r w:rsidRPr="000F1236">
        <w:rPr>
          <w:rFonts w:cstheme="minorHAnsi"/>
          <w:b/>
        </w:rPr>
        <w:t xml:space="preserve"> </w:t>
      </w:r>
    </w:p>
    <w:p w:rsidR="000F1236" w:rsidRDefault="000F1236" w:rsidP="0065256D">
      <w:pPr>
        <w:spacing w:after="0" w:line="240" w:lineRule="auto"/>
        <w:jc w:val="both"/>
        <w:rPr>
          <w:rFonts w:cstheme="minorHAnsi"/>
        </w:rPr>
      </w:pPr>
    </w:p>
    <w:p w:rsidR="000F1236" w:rsidRDefault="00FF047D" w:rsidP="000F1236">
      <w:pPr>
        <w:spacing w:after="0" w:line="240" w:lineRule="auto"/>
        <w:ind w:firstLine="284"/>
        <w:jc w:val="both"/>
        <w:rPr>
          <w:rFonts w:cstheme="minorHAnsi"/>
        </w:rPr>
      </w:pPr>
      <w:r w:rsidRPr="000F1236">
        <w:rPr>
          <w:rFonts w:cstheme="minorHAnsi"/>
        </w:rPr>
        <w:t>Students can use MS Excel to answer question</w:t>
      </w:r>
      <w:r w:rsidR="00E6650E" w:rsidRPr="000F1236">
        <w:rPr>
          <w:rFonts w:cstheme="minorHAnsi"/>
        </w:rPr>
        <w:t>s</w:t>
      </w:r>
      <w:r w:rsidRPr="000F1236">
        <w:rPr>
          <w:rFonts w:cstheme="minorHAnsi"/>
        </w:rPr>
        <w:t xml:space="preserve">. </w:t>
      </w:r>
      <w:proofErr w:type="gramStart"/>
      <w:r w:rsidRPr="000F1236">
        <w:rPr>
          <w:rFonts w:cstheme="minorHAnsi"/>
        </w:rPr>
        <w:t>However</w:t>
      </w:r>
      <w:proofErr w:type="gramEnd"/>
      <w:r w:rsidRPr="000F1236">
        <w:rPr>
          <w:rFonts w:cstheme="minorHAnsi"/>
        </w:rPr>
        <w:t xml:space="preserve"> following instructions MUST be followed</w:t>
      </w:r>
      <w:r w:rsidR="00330945" w:rsidRPr="000F1236">
        <w:rPr>
          <w:rFonts w:cstheme="minorHAnsi"/>
        </w:rPr>
        <w:t>.</w:t>
      </w:r>
    </w:p>
    <w:p w:rsidR="005E1FE9" w:rsidRPr="000F1236" w:rsidRDefault="00FF047D" w:rsidP="000F1236">
      <w:pPr>
        <w:spacing w:after="0" w:line="240" w:lineRule="auto"/>
        <w:ind w:firstLine="284"/>
        <w:jc w:val="both"/>
        <w:rPr>
          <w:rFonts w:cstheme="minorHAnsi"/>
        </w:rPr>
      </w:pPr>
      <w:r w:rsidRPr="000F1236">
        <w:rPr>
          <w:rFonts w:cstheme="minorHAnsi"/>
        </w:rPr>
        <w:tab/>
      </w:r>
    </w:p>
    <w:p w:rsidR="00FF047D" w:rsidRDefault="00FF047D" w:rsidP="0065256D">
      <w:pPr>
        <w:pStyle w:val="ListParagraph"/>
        <w:numPr>
          <w:ilvl w:val="0"/>
          <w:numId w:val="7"/>
        </w:numPr>
        <w:spacing w:after="0" w:line="240" w:lineRule="auto"/>
        <w:ind w:left="709" w:hanging="425"/>
        <w:jc w:val="both"/>
        <w:rPr>
          <w:rFonts w:cstheme="minorHAnsi"/>
        </w:rPr>
      </w:pPr>
      <w:r w:rsidRPr="000F1236">
        <w:rPr>
          <w:rFonts w:cstheme="minorHAnsi"/>
        </w:rPr>
        <w:t xml:space="preserve">Solution generated on Excel </w:t>
      </w:r>
      <w:r w:rsidR="002B3BC0" w:rsidRPr="000F1236">
        <w:rPr>
          <w:rFonts w:cstheme="minorHAnsi"/>
        </w:rPr>
        <w:t>m</w:t>
      </w:r>
      <w:r w:rsidRPr="000F1236">
        <w:rPr>
          <w:rFonts w:cstheme="minorHAnsi"/>
        </w:rPr>
        <w:t xml:space="preserve">ust be stored in MS Excel file with </w:t>
      </w:r>
      <w:r w:rsidR="00E6650E" w:rsidRPr="000F1236">
        <w:rPr>
          <w:rFonts w:cstheme="minorHAnsi"/>
        </w:rPr>
        <w:t>student</w:t>
      </w:r>
      <w:r w:rsidRPr="000F1236">
        <w:rPr>
          <w:rFonts w:cstheme="minorHAnsi"/>
        </w:rPr>
        <w:t xml:space="preserve"> name as file name and file </w:t>
      </w:r>
      <w:proofErr w:type="gramStart"/>
      <w:r w:rsidRPr="000F1236">
        <w:rPr>
          <w:rFonts w:cstheme="minorHAnsi"/>
        </w:rPr>
        <w:t>must be submitted</w:t>
      </w:r>
      <w:proofErr w:type="gramEnd"/>
      <w:r w:rsidRPr="000F1236">
        <w:rPr>
          <w:rFonts w:cstheme="minorHAnsi"/>
        </w:rPr>
        <w:t xml:space="preserve"> to exam invigilator before leaving examination hall.</w:t>
      </w:r>
    </w:p>
    <w:p w:rsidR="000F1236" w:rsidRPr="000F1236" w:rsidRDefault="000F1236" w:rsidP="000F1236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:rsidR="00FF047D" w:rsidRPr="000F1236" w:rsidRDefault="00FF047D" w:rsidP="0065256D">
      <w:pPr>
        <w:pStyle w:val="ListParagraph"/>
        <w:numPr>
          <w:ilvl w:val="0"/>
          <w:numId w:val="7"/>
        </w:numPr>
        <w:spacing w:after="0" w:line="240" w:lineRule="auto"/>
        <w:ind w:left="709" w:hanging="425"/>
        <w:jc w:val="both"/>
        <w:rPr>
          <w:rFonts w:cstheme="minorHAnsi"/>
        </w:rPr>
      </w:pPr>
      <w:r w:rsidRPr="000F1236">
        <w:rPr>
          <w:rFonts w:cstheme="minorHAnsi"/>
        </w:rPr>
        <w:t xml:space="preserve">Analysis of output solution </w:t>
      </w:r>
      <w:proofErr w:type="gramStart"/>
      <w:r w:rsidR="002B3BC0" w:rsidRPr="000F1236">
        <w:rPr>
          <w:rFonts w:cstheme="minorHAnsi"/>
        </w:rPr>
        <w:t>m</w:t>
      </w:r>
      <w:r w:rsidRPr="000F1236">
        <w:rPr>
          <w:rFonts w:cstheme="minorHAnsi"/>
        </w:rPr>
        <w:t>ust be done</w:t>
      </w:r>
      <w:proofErr w:type="gramEnd"/>
      <w:r w:rsidRPr="000F1236">
        <w:rPr>
          <w:rFonts w:cstheme="minorHAnsi"/>
        </w:rPr>
        <w:t xml:space="preserve"> in physical (pen &amp; </w:t>
      </w:r>
      <w:r w:rsidR="00E6650E" w:rsidRPr="000F1236">
        <w:rPr>
          <w:rFonts w:cstheme="minorHAnsi"/>
        </w:rPr>
        <w:t>p</w:t>
      </w:r>
      <w:r w:rsidRPr="000F1236">
        <w:rPr>
          <w:rFonts w:cstheme="minorHAnsi"/>
        </w:rPr>
        <w:t>aper form) in the answer sheet.</w:t>
      </w:r>
    </w:p>
    <w:p w:rsidR="005E1FE9" w:rsidRPr="000F1236" w:rsidRDefault="00FF047D" w:rsidP="0065256D">
      <w:pPr>
        <w:spacing w:after="0" w:line="240" w:lineRule="auto"/>
        <w:jc w:val="both"/>
        <w:rPr>
          <w:rFonts w:cstheme="minorHAnsi"/>
        </w:rPr>
      </w:pPr>
      <w:r w:rsidRPr="000F1236">
        <w:rPr>
          <w:rFonts w:cstheme="minorHAnsi"/>
        </w:rPr>
        <w:t>…………………………………………………………………….</w:t>
      </w:r>
      <w:r w:rsidR="005E1FE9" w:rsidRPr="000F1236">
        <w:rPr>
          <w:rFonts w:cstheme="minorHAnsi"/>
        </w:rPr>
        <w:t>………………………………………………………………...…………………………</w:t>
      </w:r>
    </w:p>
    <w:p w:rsidR="00FF047D" w:rsidRPr="000F1236" w:rsidRDefault="00FF047D" w:rsidP="00E1644D">
      <w:pPr>
        <w:spacing w:after="0" w:line="240" w:lineRule="auto"/>
        <w:ind w:left="425" w:hanging="425"/>
        <w:jc w:val="both"/>
        <w:rPr>
          <w:rFonts w:cstheme="minorHAnsi"/>
        </w:rPr>
      </w:pPr>
    </w:p>
    <w:p w:rsidR="002B3BC0" w:rsidRPr="000F1236" w:rsidRDefault="00FF047D" w:rsidP="0065256D">
      <w:pPr>
        <w:spacing w:after="0" w:line="240" w:lineRule="auto"/>
        <w:ind w:left="425" w:hanging="425"/>
        <w:jc w:val="both"/>
        <w:rPr>
          <w:rFonts w:cstheme="minorHAnsi"/>
        </w:rPr>
      </w:pPr>
      <w:r w:rsidRPr="000F1236">
        <w:rPr>
          <w:rFonts w:cstheme="minorHAnsi"/>
          <w:b/>
        </w:rPr>
        <w:t>Q1</w:t>
      </w:r>
      <w:r w:rsidRPr="000F1236">
        <w:rPr>
          <w:rFonts w:cstheme="minorHAnsi"/>
        </w:rPr>
        <w:t xml:space="preserve">. </w:t>
      </w:r>
      <w:r w:rsidRPr="000F1236">
        <w:rPr>
          <w:rFonts w:cstheme="minorHAnsi"/>
        </w:rPr>
        <w:tab/>
      </w:r>
      <w:proofErr w:type="spellStart"/>
      <w:r w:rsidR="00330945" w:rsidRPr="000F1236">
        <w:rPr>
          <w:rFonts w:cstheme="minorHAnsi"/>
        </w:rPr>
        <w:t>Sonaka</w:t>
      </w:r>
      <w:proofErr w:type="spellEnd"/>
      <w:r w:rsidR="00330945" w:rsidRPr="000F1236">
        <w:rPr>
          <w:rFonts w:cstheme="minorHAnsi"/>
        </w:rPr>
        <w:t xml:space="preserve"> Tractors</w:t>
      </w:r>
      <w:r w:rsidRPr="000F1236">
        <w:rPr>
          <w:rFonts w:cstheme="minorHAnsi"/>
        </w:rPr>
        <w:t xml:space="preserve">, a major Indo-Japanese </w:t>
      </w:r>
      <w:r w:rsidR="00330945" w:rsidRPr="000F1236">
        <w:rPr>
          <w:rFonts w:cstheme="minorHAnsi"/>
        </w:rPr>
        <w:t>tractor</w:t>
      </w:r>
      <w:r w:rsidRPr="000F1236">
        <w:rPr>
          <w:rFonts w:cstheme="minorHAnsi"/>
        </w:rPr>
        <w:t xml:space="preserve"> manufacturer was immensely benefitted by application of </w:t>
      </w:r>
      <w:r w:rsidR="00330945" w:rsidRPr="000F1236">
        <w:rPr>
          <w:rFonts w:cstheme="minorHAnsi"/>
        </w:rPr>
        <w:t>Materials management concepts in the</w:t>
      </w:r>
      <w:r w:rsidRPr="000F1236">
        <w:rPr>
          <w:rFonts w:cstheme="minorHAnsi"/>
        </w:rPr>
        <w:t xml:space="preserve"> </w:t>
      </w:r>
      <w:proofErr w:type="gramStart"/>
      <w:r w:rsidRPr="000F1236">
        <w:rPr>
          <w:rFonts w:cstheme="minorHAnsi"/>
        </w:rPr>
        <w:t>company which</w:t>
      </w:r>
      <w:proofErr w:type="gramEnd"/>
      <w:r w:rsidRPr="000F1236">
        <w:rPr>
          <w:rFonts w:cstheme="minorHAnsi"/>
        </w:rPr>
        <w:t xml:space="preserve"> manufactures </w:t>
      </w:r>
      <w:r w:rsidR="00330945" w:rsidRPr="000F1236">
        <w:rPr>
          <w:rFonts w:cstheme="minorHAnsi"/>
        </w:rPr>
        <w:t>Farm equipment</w:t>
      </w:r>
      <w:r w:rsidRPr="000F1236">
        <w:rPr>
          <w:rFonts w:cstheme="minorHAnsi"/>
        </w:rPr>
        <w:t xml:space="preserve">.  </w:t>
      </w:r>
      <w:r w:rsidR="00330945" w:rsidRPr="000F1236">
        <w:rPr>
          <w:rFonts w:cstheme="minorHAnsi"/>
        </w:rPr>
        <w:t xml:space="preserve">Following is the data for a </w:t>
      </w:r>
      <w:proofErr w:type="gramStart"/>
      <w:r w:rsidR="00330945" w:rsidRPr="000F1236">
        <w:rPr>
          <w:rFonts w:cstheme="minorHAnsi"/>
        </w:rPr>
        <w:t>gear box</w:t>
      </w:r>
      <w:proofErr w:type="gramEnd"/>
      <w:r w:rsidR="00330945" w:rsidRPr="000F1236">
        <w:rPr>
          <w:rFonts w:cstheme="minorHAnsi"/>
        </w:rPr>
        <w:t xml:space="preserve"> component for six months. </w:t>
      </w:r>
      <w:r w:rsidR="002B3BC0" w:rsidRPr="000F1236">
        <w:rPr>
          <w:rFonts w:cstheme="minorHAnsi"/>
        </w:rPr>
        <w:t>(There is NO opening Inventory</w:t>
      </w:r>
      <w:r w:rsidR="006C20A6" w:rsidRPr="000F1236">
        <w:rPr>
          <w:rFonts w:cstheme="minorHAnsi"/>
        </w:rPr>
        <w:t xml:space="preserve">. </w:t>
      </w:r>
      <w:r w:rsidR="00B54DDC" w:rsidRPr="000F1236">
        <w:rPr>
          <w:rFonts w:cstheme="minorHAnsi"/>
        </w:rPr>
        <w:t>T</w:t>
      </w:r>
      <w:r w:rsidR="006C20A6" w:rsidRPr="000F1236">
        <w:rPr>
          <w:rFonts w:cstheme="minorHAnsi"/>
        </w:rPr>
        <w:t xml:space="preserve">he available work force </w:t>
      </w:r>
      <w:r w:rsidR="00B54DDC" w:rsidRPr="000F1236">
        <w:rPr>
          <w:rFonts w:cstheme="minorHAnsi"/>
        </w:rPr>
        <w:t xml:space="preserve">as </w:t>
      </w:r>
      <w:r w:rsidR="006C20A6" w:rsidRPr="000F1236">
        <w:rPr>
          <w:rFonts w:cstheme="minorHAnsi"/>
        </w:rPr>
        <w:t xml:space="preserve">on 01 January is </w:t>
      </w:r>
      <w:r w:rsidR="00004E29" w:rsidRPr="000F1236">
        <w:rPr>
          <w:rFonts w:cstheme="minorHAnsi"/>
        </w:rPr>
        <w:t>40</w:t>
      </w:r>
      <w:r w:rsidR="00931EF9" w:rsidRPr="000F1236">
        <w:rPr>
          <w:rFonts w:cstheme="minorHAnsi"/>
        </w:rPr>
        <w:t xml:space="preserve"> workers</w:t>
      </w:r>
      <w:r w:rsidR="006C20A6" w:rsidRPr="000F1236">
        <w:rPr>
          <w:rFonts w:cstheme="minorHAnsi"/>
        </w:rPr>
        <w:t>. Make all other assumption deemed necessary)</w:t>
      </w:r>
      <w:r w:rsidR="002B3BC0" w:rsidRPr="000F1236">
        <w:rPr>
          <w:rFonts w:cstheme="minorHAnsi"/>
        </w:rPr>
        <w:t>.</w:t>
      </w:r>
      <w:r w:rsidR="008410AC" w:rsidRPr="000F1236">
        <w:rPr>
          <w:rFonts w:cstheme="minorHAnsi"/>
        </w:rPr>
        <w:t xml:space="preserve"> Four Materials </w:t>
      </w:r>
      <w:r w:rsidR="00931EF9" w:rsidRPr="000F1236">
        <w:rPr>
          <w:rFonts w:cstheme="minorHAnsi"/>
        </w:rPr>
        <w:t xml:space="preserve">and Inventory </w:t>
      </w:r>
      <w:r w:rsidR="008410AC" w:rsidRPr="000F1236">
        <w:rPr>
          <w:rFonts w:cstheme="minorHAnsi"/>
        </w:rPr>
        <w:t>Management plans are proposed.</w:t>
      </w:r>
    </w:p>
    <w:p w:rsidR="00330945" w:rsidRPr="000F1236" w:rsidRDefault="00FF047D" w:rsidP="0065256D">
      <w:pPr>
        <w:spacing w:after="0" w:line="240" w:lineRule="auto"/>
        <w:ind w:left="425" w:hanging="425"/>
        <w:jc w:val="both"/>
        <w:rPr>
          <w:rFonts w:cstheme="minorHAnsi"/>
        </w:rPr>
      </w:pPr>
      <w:r w:rsidRPr="000F1236">
        <w:rPr>
          <w:rFonts w:cstheme="minorHAnsi"/>
        </w:rPr>
        <w:tab/>
      </w:r>
    </w:p>
    <w:tbl>
      <w:tblPr>
        <w:tblStyle w:val="TableGrid"/>
        <w:tblW w:w="9208" w:type="dxa"/>
        <w:jc w:val="center"/>
        <w:tblLook w:val="04A0" w:firstRow="1" w:lastRow="0" w:firstColumn="1" w:lastColumn="0" w:noHBand="0" w:noVBand="1"/>
      </w:tblPr>
      <w:tblGrid>
        <w:gridCol w:w="3822"/>
        <w:gridCol w:w="990"/>
        <w:gridCol w:w="1034"/>
        <w:gridCol w:w="811"/>
        <w:gridCol w:w="850"/>
        <w:gridCol w:w="851"/>
        <w:gridCol w:w="850"/>
      </w:tblGrid>
      <w:tr w:rsidR="00330945" w:rsidRPr="000F1236" w:rsidTr="000F1236">
        <w:trPr>
          <w:jc w:val="center"/>
        </w:trPr>
        <w:tc>
          <w:tcPr>
            <w:tcW w:w="3822" w:type="dxa"/>
          </w:tcPr>
          <w:p w:rsidR="00330945" w:rsidRPr="000F1236" w:rsidRDefault="00330945" w:rsidP="0065256D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ab/>
            </w:r>
          </w:p>
        </w:tc>
        <w:tc>
          <w:tcPr>
            <w:tcW w:w="990" w:type="dxa"/>
          </w:tcPr>
          <w:p w:rsidR="00330945" w:rsidRPr="000F1236" w:rsidRDefault="00330945" w:rsidP="0065256D">
            <w:pPr>
              <w:jc w:val="center"/>
              <w:rPr>
                <w:rFonts w:cstheme="minorHAnsi"/>
                <w:b/>
              </w:rPr>
            </w:pPr>
            <w:r w:rsidRPr="000F1236">
              <w:rPr>
                <w:rFonts w:cstheme="minorHAnsi"/>
                <w:b/>
              </w:rPr>
              <w:t>January</w:t>
            </w:r>
          </w:p>
        </w:tc>
        <w:tc>
          <w:tcPr>
            <w:tcW w:w="1034" w:type="dxa"/>
          </w:tcPr>
          <w:p w:rsidR="00330945" w:rsidRPr="000F1236" w:rsidRDefault="00330945" w:rsidP="0065256D">
            <w:pPr>
              <w:jc w:val="center"/>
              <w:rPr>
                <w:rFonts w:cstheme="minorHAnsi"/>
                <w:b/>
              </w:rPr>
            </w:pPr>
            <w:r w:rsidRPr="000F1236">
              <w:rPr>
                <w:rFonts w:cstheme="minorHAnsi"/>
                <w:b/>
              </w:rPr>
              <w:t>February</w:t>
            </w:r>
          </w:p>
        </w:tc>
        <w:tc>
          <w:tcPr>
            <w:tcW w:w="811" w:type="dxa"/>
          </w:tcPr>
          <w:p w:rsidR="00330945" w:rsidRPr="000F1236" w:rsidRDefault="00330945" w:rsidP="0065256D">
            <w:pPr>
              <w:jc w:val="center"/>
              <w:rPr>
                <w:rFonts w:cstheme="minorHAnsi"/>
                <w:b/>
              </w:rPr>
            </w:pPr>
            <w:r w:rsidRPr="000F1236">
              <w:rPr>
                <w:rFonts w:cstheme="minorHAnsi"/>
                <w:b/>
              </w:rPr>
              <w:t>March</w:t>
            </w:r>
          </w:p>
        </w:tc>
        <w:tc>
          <w:tcPr>
            <w:tcW w:w="850" w:type="dxa"/>
          </w:tcPr>
          <w:p w:rsidR="00330945" w:rsidRPr="000F1236" w:rsidRDefault="00330945" w:rsidP="0065256D">
            <w:pPr>
              <w:jc w:val="center"/>
              <w:rPr>
                <w:rFonts w:cstheme="minorHAnsi"/>
                <w:b/>
              </w:rPr>
            </w:pPr>
            <w:r w:rsidRPr="000F1236">
              <w:rPr>
                <w:rFonts w:cstheme="minorHAnsi"/>
                <w:b/>
              </w:rPr>
              <w:t>April</w:t>
            </w:r>
          </w:p>
        </w:tc>
        <w:tc>
          <w:tcPr>
            <w:tcW w:w="851" w:type="dxa"/>
          </w:tcPr>
          <w:p w:rsidR="00330945" w:rsidRPr="000F1236" w:rsidRDefault="00330945" w:rsidP="0065256D">
            <w:pPr>
              <w:jc w:val="center"/>
              <w:rPr>
                <w:rFonts w:cstheme="minorHAnsi"/>
                <w:b/>
              </w:rPr>
            </w:pPr>
            <w:r w:rsidRPr="000F1236">
              <w:rPr>
                <w:rFonts w:cstheme="minorHAnsi"/>
                <w:b/>
              </w:rPr>
              <w:t>May</w:t>
            </w:r>
          </w:p>
        </w:tc>
        <w:tc>
          <w:tcPr>
            <w:tcW w:w="850" w:type="dxa"/>
          </w:tcPr>
          <w:p w:rsidR="00330945" w:rsidRPr="000F1236" w:rsidRDefault="00330945" w:rsidP="0065256D">
            <w:pPr>
              <w:jc w:val="center"/>
              <w:rPr>
                <w:rFonts w:cstheme="minorHAnsi"/>
                <w:b/>
              </w:rPr>
            </w:pPr>
            <w:r w:rsidRPr="000F1236">
              <w:rPr>
                <w:rFonts w:cstheme="minorHAnsi"/>
                <w:b/>
              </w:rPr>
              <w:t>June</w:t>
            </w:r>
          </w:p>
        </w:tc>
      </w:tr>
      <w:tr w:rsidR="00330945" w:rsidRPr="000F1236" w:rsidTr="000F1236">
        <w:trPr>
          <w:jc w:val="center"/>
        </w:trPr>
        <w:tc>
          <w:tcPr>
            <w:tcW w:w="3822" w:type="dxa"/>
          </w:tcPr>
          <w:p w:rsidR="00330945" w:rsidRPr="000F1236" w:rsidRDefault="00330945" w:rsidP="00FF047D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Demand Forecast</w:t>
            </w:r>
          </w:p>
        </w:tc>
        <w:tc>
          <w:tcPr>
            <w:tcW w:w="990" w:type="dxa"/>
          </w:tcPr>
          <w:p w:rsidR="00330945" w:rsidRPr="000F1236" w:rsidRDefault="002B3BC0" w:rsidP="00330945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1</w:t>
            </w:r>
            <w:r w:rsidR="00330945" w:rsidRPr="000F1236">
              <w:rPr>
                <w:rFonts w:cstheme="minorHAnsi"/>
              </w:rPr>
              <w:t>000</w:t>
            </w:r>
          </w:p>
        </w:tc>
        <w:tc>
          <w:tcPr>
            <w:tcW w:w="1034" w:type="dxa"/>
          </w:tcPr>
          <w:p w:rsidR="00330945" w:rsidRPr="000F1236" w:rsidRDefault="00330945" w:rsidP="0035088E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1</w:t>
            </w:r>
            <w:r w:rsidR="0035088E" w:rsidRPr="000F1236">
              <w:rPr>
                <w:rFonts w:cstheme="minorHAnsi"/>
              </w:rPr>
              <w:t>2</w:t>
            </w:r>
            <w:r w:rsidRPr="000F1236">
              <w:rPr>
                <w:rFonts w:cstheme="minorHAnsi"/>
              </w:rPr>
              <w:t>00</w:t>
            </w:r>
          </w:p>
        </w:tc>
        <w:tc>
          <w:tcPr>
            <w:tcW w:w="811" w:type="dxa"/>
          </w:tcPr>
          <w:p w:rsidR="00330945" w:rsidRPr="000F1236" w:rsidRDefault="00330945" w:rsidP="00330945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1200</w:t>
            </w:r>
          </w:p>
        </w:tc>
        <w:tc>
          <w:tcPr>
            <w:tcW w:w="850" w:type="dxa"/>
          </w:tcPr>
          <w:p w:rsidR="00330945" w:rsidRPr="000F1236" w:rsidRDefault="00330945" w:rsidP="0035088E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1</w:t>
            </w:r>
            <w:r w:rsidR="0035088E" w:rsidRPr="000F1236">
              <w:rPr>
                <w:rFonts w:cstheme="minorHAnsi"/>
              </w:rPr>
              <w:t>4</w:t>
            </w:r>
            <w:r w:rsidRPr="000F1236">
              <w:rPr>
                <w:rFonts w:cstheme="minorHAnsi"/>
              </w:rPr>
              <w:t>00</w:t>
            </w:r>
          </w:p>
        </w:tc>
        <w:tc>
          <w:tcPr>
            <w:tcW w:w="851" w:type="dxa"/>
          </w:tcPr>
          <w:p w:rsidR="00330945" w:rsidRPr="000F1236" w:rsidRDefault="00330945" w:rsidP="00330945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1200</w:t>
            </w:r>
          </w:p>
        </w:tc>
        <w:tc>
          <w:tcPr>
            <w:tcW w:w="850" w:type="dxa"/>
          </w:tcPr>
          <w:p w:rsidR="00330945" w:rsidRPr="000F1236" w:rsidRDefault="00330945" w:rsidP="002B3BC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1</w:t>
            </w:r>
            <w:r w:rsidR="002B3BC0" w:rsidRPr="000F1236">
              <w:rPr>
                <w:rFonts w:cstheme="minorHAnsi"/>
              </w:rPr>
              <w:t>2</w:t>
            </w:r>
            <w:r w:rsidRPr="000F1236">
              <w:rPr>
                <w:rFonts w:cstheme="minorHAnsi"/>
              </w:rPr>
              <w:t>00</w:t>
            </w:r>
          </w:p>
        </w:tc>
      </w:tr>
      <w:tr w:rsidR="00330945" w:rsidRPr="000F1236" w:rsidTr="000F1236">
        <w:trPr>
          <w:jc w:val="center"/>
        </w:trPr>
        <w:tc>
          <w:tcPr>
            <w:tcW w:w="3822" w:type="dxa"/>
          </w:tcPr>
          <w:p w:rsidR="00330945" w:rsidRPr="000F1236" w:rsidRDefault="00330945" w:rsidP="008F2DB7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No. of Working Day</w:t>
            </w:r>
            <w:r w:rsidR="00617F96" w:rsidRPr="000F1236">
              <w:rPr>
                <w:rFonts w:cstheme="minorHAnsi"/>
              </w:rPr>
              <w:t>s</w:t>
            </w:r>
            <w:r w:rsidR="008F2DB7" w:rsidRPr="000F1236">
              <w:rPr>
                <w:rFonts w:cstheme="minorHAnsi"/>
              </w:rPr>
              <w:t xml:space="preserve"> (</w:t>
            </w:r>
            <w:r w:rsidR="00617F96" w:rsidRPr="000F1236">
              <w:rPr>
                <w:rFonts w:cstheme="minorHAnsi"/>
              </w:rPr>
              <w:t>@8 hours per day</w:t>
            </w:r>
            <w:r w:rsidR="008F2DB7" w:rsidRPr="000F1236">
              <w:rPr>
                <w:rFonts w:cstheme="minorHAnsi"/>
              </w:rPr>
              <w:t>)</w:t>
            </w:r>
          </w:p>
        </w:tc>
        <w:tc>
          <w:tcPr>
            <w:tcW w:w="990" w:type="dxa"/>
          </w:tcPr>
          <w:p w:rsidR="00330945" w:rsidRPr="000F1236" w:rsidRDefault="00330945" w:rsidP="00330945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24</w:t>
            </w:r>
          </w:p>
        </w:tc>
        <w:tc>
          <w:tcPr>
            <w:tcW w:w="1034" w:type="dxa"/>
          </w:tcPr>
          <w:p w:rsidR="00330945" w:rsidRPr="000F1236" w:rsidRDefault="00330945" w:rsidP="00330945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20</w:t>
            </w:r>
          </w:p>
        </w:tc>
        <w:tc>
          <w:tcPr>
            <w:tcW w:w="811" w:type="dxa"/>
          </w:tcPr>
          <w:p w:rsidR="00330945" w:rsidRPr="000F1236" w:rsidRDefault="00330945" w:rsidP="00F10DB9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2</w:t>
            </w:r>
            <w:r w:rsidR="00F10DB9" w:rsidRPr="000F1236"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330945" w:rsidRPr="000F1236" w:rsidRDefault="00330945" w:rsidP="00330945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24</w:t>
            </w:r>
          </w:p>
        </w:tc>
        <w:tc>
          <w:tcPr>
            <w:tcW w:w="851" w:type="dxa"/>
          </w:tcPr>
          <w:p w:rsidR="00330945" w:rsidRPr="000F1236" w:rsidRDefault="00330945" w:rsidP="00330945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24</w:t>
            </w:r>
          </w:p>
        </w:tc>
        <w:tc>
          <w:tcPr>
            <w:tcW w:w="850" w:type="dxa"/>
          </w:tcPr>
          <w:p w:rsidR="00330945" w:rsidRPr="000F1236" w:rsidRDefault="00330945" w:rsidP="00330945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22</w:t>
            </w:r>
          </w:p>
        </w:tc>
      </w:tr>
    </w:tbl>
    <w:p w:rsidR="00330945" w:rsidRPr="000F1236" w:rsidRDefault="00330945" w:rsidP="00FF047D">
      <w:pPr>
        <w:ind w:left="426" w:hanging="426"/>
        <w:jc w:val="both"/>
        <w:rPr>
          <w:rFonts w:cstheme="minorHAnsi"/>
        </w:rPr>
      </w:pPr>
      <w:r w:rsidRPr="000F1236">
        <w:rPr>
          <w:rFonts w:cstheme="minorHAnsi"/>
        </w:rPr>
        <w:tab/>
      </w:r>
    </w:p>
    <w:tbl>
      <w:tblPr>
        <w:tblStyle w:val="TableGrid"/>
        <w:tblW w:w="9208" w:type="dxa"/>
        <w:jc w:val="center"/>
        <w:tblLook w:val="04A0" w:firstRow="1" w:lastRow="0" w:firstColumn="1" w:lastColumn="0" w:noHBand="0" w:noVBand="1"/>
      </w:tblPr>
      <w:tblGrid>
        <w:gridCol w:w="5239"/>
        <w:gridCol w:w="3969"/>
      </w:tblGrid>
      <w:tr w:rsidR="00330945" w:rsidRPr="000F1236" w:rsidTr="000F1236">
        <w:trPr>
          <w:jc w:val="center"/>
        </w:trPr>
        <w:tc>
          <w:tcPr>
            <w:tcW w:w="5239" w:type="dxa"/>
          </w:tcPr>
          <w:p w:rsidR="00330945" w:rsidRPr="000F1236" w:rsidRDefault="00330945" w:rsidP="005B3EA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:rsidR="00330945" w:rsidRPr="000F1236" w:rsidRDefault="00330945" w:rsidP="005B3EAA">
            <w:pPr>
              <w:jc w:val="center"/>
              <w:rPr>
                <w:rFonts w:cstheme="minorHAnsi"/>
                <w:b/>
              </w:rPr>
            </w:pPr>
            <w:r w:rsidRPr="000F1236">
              <w:rPr>
                <w:rFonts w:cstheme="minorHAnsi"/>
                <w:b/>
              </w:rPr>
              <w:t>Cost</w:t>
            </w:r>
            <w:r w:rsidR="00D568AC" w:rsidRPr="000F1236">
              <w:rPr>
                <w:rFonts w:cstheme="minorHAnsi"/>
                <w:b/>
              </w:rPr>
              <w:t xml:space="preserve"> (Rs.)</w:t>
            </w:r>
          </w:p>
        </w:tc>
      </w:tr>
      <w:tr w:rsidR="00330945" w:rsidRPr="000F1236" w:rsidTr="000F1236">
        <w:trPr>
          <w:jc w:val="center"/>
        </w:trPr>
        <w:tc>
          <w:tcPr>
            <w:tcW w:w="5239" w:type="dxa"/>
          </w:tcPr>
          <w:p w:rsidR="00330945" w:rsidRPr="000F1236" w:rsidRDefault="00330945" w:rsidP="00FF047D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Material</w:t>
            </w:r>
            <w:r w:rsidR="00617F96" w:rsidRPr="000F1236">
              <w:rPr>
                <w:rFonts w:cstheme="minorHAnsi"/>
              </w:rPr>
              <w:t xml:space="preserve"> cost </w:t>
            </w:r>
          </w:p>
        </w:tc>
        <w:tc>
          <w:tcPr>
            <w:tcW w:w="3969" w:type="dxa"/>
          </w:tcPr>
          <w:p w:rsidR="00330945" w:rsidRPr="000F1236" w:rsidRDefault="00330945" w:rsidP="00FF047D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1000/unit</w:t>
            </w:r>
          </w:p>
        </w:tc>
      </w:tr>
      <w:tr w:rsidR="00330945" w:rsidRPr="000F1236" w:rsidTr="000F1236">
        <w:trPr>
          <w:jc w:val="center"/>
        </w:trPr>
        <w:tc>
          <w:tcPr>
            <w:tcW w:w="5239" w:type="dxa"/>
          </w:tcPr>
          <w:p w:rsidR="00330945" w:rsidRPr="000F1236" w:rsidRDefault="00330945" w:rsidP="00FF047D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Inventory carrying cost</w:t>
            </w:r>
            <w:r w:rsidR="00617F96" w:rsidRPr="000F1236"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</w:tcPr>
          <w:p w:rsidR="00330945" w:rsidRPr="000F1236" w:rsidRDefault="00330945" w:rsidP="00FF047D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120/unit/month</w:t>
            </w:r>
          </w:p>
        </w:tc>
      </w:tr>
      <w:tr w:rsidR="00330945" w:rsidRPr="000F1236" w:rsidTr="000F1236">
        <w:trPr>
          <w:jc w:val="center"/>
        </w:trPr>
        <w:tc>
          <w:tcPr>
            <w:tcW w:w="5239" w:type="dxa"/>
          </w:tcPr>
          <w:p w:rsidR="00330945" w:rsidRPr="000F1236" w:rsidRDefault="00F454BD" w:rsidP="00FF047D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Marginal Stock out cost</w:t>
            </w:r>
            <w:r w:rsidR="00617F96" w:rsidRPr="000F1236"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</w:tcPr>
          <w:p w:rsidR="00330945" w:rsidRPr="000F1236" w:rsidRDefault="00F454BD" w:rsidP="00FF047D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600/unit/month</w:t>
            </w:r>
          </w:p>
        </w:tc>
      </w:tr>
      <w:tr w:rsidR="00330945" w:rsidRPr="000F1236" w:rsidTr="000F1236">
        <w:trPr>
          <w:jc w:val="center"/>
        </w:trPr>
        <w:tc>
          <w:tcPr>
            <w:tcW w:w="5239" w:type="dxa"/>
          </w:tcPr>
          <w:p w:rsidR="00330945" w:rsidRPr="000F1236" w:rsidRDefault="00F454BD" w:rsidP="00FF047D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Subcontracting cost</w:t>
            </w:r>
            <w:r w:rsidR="00617F96" w:rsidRPr="000F1236">
              <w:rPr>
                <w:rFonts w:cstheme="minorHAnsi"/>
              </w:rPr>
              <w:t xml:space="preserve"> </w:t>
            </w:r>
            <w:r w:rsidR="003A0A74" w:rsidRPr="000F1236">
              <w:rPr>
                <w:rFonts w:cstheme="minorHAnsi"/>
              </w:rPr>
              <w:t>(Including Material cost)</w:t>
            </w:r>
          </w:p>
        </w:tc>
        <w:tc>
          <w:tcPr>
            <w:tcW w:w="3969" w:type="dxa"/>
          </w:tcPr>
          <w:p w:rsidR="00330945" w:rsidRPr="000F1236" w:rsidRDefault="00F454BD" w:rsidP="00FF047D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1600/unit/month</w:t>
            </w:r>
          </w:p>
        </w:tc>
      </w:tr>
      <w:tr w:rsidR="00330945" w:rsidRPr="000F1236" w:rsidTr="000F1236">
        <w:trPr>
          <w:jc w:val="center"/>
        </w:trPr>
        <w:tc>
          <w:tcPr>
            <w:tcW w:w="5239" w:type="dxa"/>
          </w:tcPr>
          <w:p w:rsidR="00330945" w:rsidRPr="000F1236" w:rsidRDefault="00D568AC" w:rsidP="00FF047D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Hiring and training cost</w:t>
            </w:r>
            <w:r w:rsidR="00617F96" w:rsidRPr="000F1236"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</w:tcPr>
          <w:p w:rsidR="00330945" w:rsidRPr="000F1236" w:rsidRDefault="00D568AC" w:rsidP="00FF047D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2000/worker</w:t>
            </w:r>
          </w:p>
        </w:tc>
      </w:tr>
      <w:tr w:rsidR="00330945" w:rsidRPr="000F1236" w:rsidTr="000F1236">
        <w:trPr>
          <w:jc w:val="center"/>
        </w:trPr>
        <w:tc>
          <w:tcPr>
            <w:tcW w:w="5239" w:type="dxa"/>
          </w:tcPr>
          <w:p w:rsidR="00330945" w:rsidRPr="000F1236" w:rsidRDefault="00D568AC" w:rsidP="00FF047D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Layoff cost</w:t>
            </w:r>
          </w:p>
        </w:tc>
        <w:tc>
          <w:tcPr>
            <w:tcW w:w="3969" w:type="dxa"/>
          </w:tcPr>
          <w:p w:rsidR="00330945" w:rsidRPr="000F1236" w:rsidRDefault="00D568AC" w:rsidP="00FF047D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3000/worker</w:t>
            </w:r>
          </w:p>
        </w:tc>
      </w:tr>
      <w:tr w:rsidR="00330945" w:rsidRPr="000F1236" w:rsidTr="000F1236">
        <w:trPr>
          <w:jc w:val="center"/>
        </w:trPr>
        <w:tc>
          <w:tcPr>
            <w:tcW w:w="5239" w:type="dxa"/>
          </w:tcPr>
          <w:p w:rsidR="00330945" w:rsidRPr="000F1236" w:rsidRDefault="00D568AC" w:rsidP="00FF047D">
            <w:pPr>
              <w:jc w:val="both"/>
              <w:rPr>
                <w:rFonts w:cstheme="minorHAnsi"/>
              </w:rPr>
            </w:pPr>
            <w:proofErr w:type="spellStart"/>
            <w:r w:rsidRPr="000F1236">
              <w:rPr>
                <w:rFonts w:cstheme="minorHAnsi"/>
              </w:rPr>
              <w:t>Labour</w:t>
            </w:r>
            <w:proofErr w:type="spellEnd"/>
            <w:r w:rsidRPr="000F1236">
              <w:rPr>
                <w:rFonts w:cstheme="minorHAnsi"/>
              </w:rPr>
              <w:t xml:space="preserve"> hour requirement</w:t>
            </w:r>
          </w:p>
        </w:tc>
        <w:tc>
          <w:tcPr>
            <w:tcW w:w="3969" w:type="dxa"/>
          </w:tcPr>
          <w:p w:rsidR="00330945" w:rsidRPr="000F1236" w:rsidRDefault="00B54DDC" w:rsidP="00FF047D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6</w:t>
            </w:r>
            <w:r w:rsidR="00D568AC" w:rsidRPr="000F1236">
              <w:rPr>
                <w:rFonts w:cstheme="minorHAnsi"/>
              </w:rPr>
              <w:t>/unit</w:t>
            </w:r>
          </w:p>
        </w:tc>
      </w:tr>
      <w:tr w:rsidR="00D568AC" w:rsidRPr="000F1236" w:rsidTr="000F1236">
        <w:trPr>
          <w:jc w:val="center"/>
        </w:trPr>
        <w:tc>
          <w:tcPr>
            <w:tcW w:w="5239" w:type="dxa"/>
          </w:tcPr>
          <w:p w:rsidR="00D568AC" w:rsidRPr="000F1236" w:rsidRDefault="00D568AC" w:rsidP="00730E55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 xml:space="preserve">Normal </w:t>
            </w:r>
            <w:proofErr w:type="spellStart"/>
            <w:r w:rsidRPr="000F1236">
              <w:rPr>
                <w:rFonts w:cstheme="minorHAnsi"/>
              </w:rPr>
              <w:t>Labour</w:t>
            </w:r>
            <w:proofErr w:type="spellEnd"/>
            <w:r w:rsidRPr="000F1236">
              <w:rPr>
                <w:rFonts w:cstheme="minorHAnsi"/>
              </w:rPr>
              <w:t xml:space="preserve"> hour cost (</w:t>
            </w:r>
            <w:r w:rsidR="00730E55" w:rsidRPr="000F1236">
              <w:rPr>
                <w:rFonts w:cstheme="minorHAnsi"/>
              </w:rPr>
              <w:t>R</w:t>
            </w:r>
            <w:r w:rsidRPr="000F1236">
              <w:rPr>
                <w:rFonts w:cstheme="minorHAnsi"/>
              </w:rPr>
              <w:t>egular Hours)</w:t>
            </w:r>
          </w:p>
        </w:tc>
        <w:tc>
          <w:tcPr>
            <w:tcW w:w="3969" w:type="dxa"/>
          </w:tcPr>
          <w:p w:rsidR="00D568AC" w:rsidRPr="000F1236" w:rsidRDefault="00617F96" w:rsidP="00FF047D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40/hour</w:t>
            </w:r>
          </w:p>
        </w:tc>
      </w:tr>
      <w:tr w:rsidR="00D568AC" w:rsidRPr="000F1236" w:rsidTr="000F1236">
        <w:trPr>
          <w:jc w:val="center"/>
        </w:trPr>
        <w:tc>
          <w:tcPr>
            <w:tcW w:w="5239" w:type="dxa"/>
          </w:tcPr>
          <w:p w:rsidR="00D568AC" w:rsidRPr="000F1236" w:rsidRDefault="00D568AC" w:rsidP="00F33791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Over time cost</w:t>
            </w:r>
          </w:p>
        </w:tc>
        <w:tc>
          <w:tcPr>
            <w:tcW w:w="3969" w:type="dxa"/>
          </w:tcPr>
          <w:p w:rsidR="00D568AC" w:rsidRPr="000F1236" w:rsidRDefault="00617F96" w:rsidP="00F33791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60/hour</w:t>
            </w:r>
          </w:p>
        </w:tc>
      </w:tr>
    </w:tbl>
    <w:p w:rsidR="00330945" w:rsidRPr="000F1236" w:rsidRDefault="00330945" w:rsidP="00F33791">
      <w:pPr>
        <w:spacing w:after="0" w:line="240" w:lineRule="auto"/>
        <w:ind w:left="426" w:hanging="426"/>
        <w:jc w:val="both"/>
        <w:rPr>
          <w:rFonts w:cstheme="minorHAnsi"/>
        </w:rPr>
      </w:pPr>
    </w:p>
    <w:p w:rsidR="00D568AC" w:rsidRPr="000F1236" w:rsidRDefault="00D568AC" w:rsidP="008410AC">
      <w:pPr>
        <w:pStyle w:val="ListParagraph"/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</w:rPr>
      </w:pPr>
      <w:r w:rsidRPr="000F1236">
        <w:rPr>
          <w:rFonts w:cstheme="minorHAnsi"/>
        </w:rPr>
        <w:t>Produce as per exact monthly requirement and vary workforce</w:t>
      </w:r>
    </w:p>
    <w:p w:rsidR="00D568AC" w:rsidRPr="000F1236" w:rsidRDefault="00D568AC" w:rsidP="008410AC">
      <w:pPr>
        <w:pStyle w:val="ListParagraph"/>
        <w:numPr>
          <w:ilvl w:val="0"/>
          <w:numId w:val="9"/>
        </w:numPr>
        <w:ind w:left="851" w:hanging="425"/>
        <w:jc w:val="both"/>
        <w:rPr>
          <w:rFonts w:cstheme="minorHAnsi"/>
        </w:rPr>
      </w:pPr>
      <w:r w:rsidRPr="000F1236">
        <w:rPr>
          <w:rFonts w:cstheme="minorHAnsi"/>
        </w:rPr>
        <w:t>Maintain constant workforce to meet average demand and allow inventory to manage fluctuations in demand</w:t>
      </w:r>
      <w:r w:rsidR="009A0122" w:rsidRPr="000F1236">
        <w:rPr>
          <w:rFonts w:cstheme="minorHAnsi"/>
        </w:rPr>
        <w:t xml:space="preserve">. </w:t>
      </w:r>
    </w:p>
    <w:p w:rsidR="00D568AC" w:rsidRPr="000F1236" w:rsidRDefault="00D568AC" w:rsidP="008410AC">
      <w:pPr>
        <w:pStyle w:val="ListParagraph"/>
        <w:numPr>
          <w:ilvl w:val="0"/>
          <w:numId w:val="9"/>
        </w:numPr>
        <w:ind w:left="851" w:hanging="425"/>
        <w:jc w:val="both"/>
        <w:rPr>
          <w:rFonts w:cstheme="minorHAnsi"/>
        </w:rPr>
      </w:pPr>
      <w:r w:rsidRPr="000F1236">
        <w:rPr>
          <w:rFonts w:cstheme="minorHAnsi"/>
        </w:rPr>
        <w:t>Produce as per minimum demand and subcontract for extra demand.</w:t>
      </w:r>
    </w:p>
    <w:p w:rsidR="00D568AC" w:rsidRPr="000F1236" w:rsidRDefault="00D568AC" w:rsidP="008410AC">
      <w:pPr>
        <w:pStyle w:val="ListParagraph"/>
        <w:numPr>
          <w:ilvl w:val="0"/>
          <w:numId w:val="9"/>
        </w:numPr>
        <w:ind w:left="851" w:hanging="425"/>
        <w:jc w:val="both"/>
        <w:rPr>
          <w:rFonts w:cstheme="minorHAnsi"/>
        </w:rPr>
      </w:pPr>
      <w:r w:rsidRPr="000F1236">
        <w:rPr>
          <w:rFonts w:cstheme="minorHAnsi"/>
        </w:rPr>
        <w:t>Produce at a constant workforce</w:t>
      </w:r>
      <w:r w:rsidR="00A3647F" w:rsidRPr="000F1236">
        <w:rPr>
          <w:rFonts w:cstheme="minorHAnsi"/>
        </w:rPr>
        <w:t xml:space="preserve"> to meet average demand</w:t>
      </w:r>
      <w:r w:rsidRPr="000F1236">
        <w:rPr>
          <w:rFonts w:cstheme="minorHAnsi"/>
        </w:rPr>
        <w:t xml:space="preserve"> </w:t>
      </w:r>
      <w:r w:rsidR="00A3647F" w:rsidRPr="000F1236">
        <w:rPr>
          <w:rFonts w:cstheme="minorHAnsi"/>
        </w:rPr>
        <w:t>with</w:t>
      </w:r>
      <w:r w:rsidRPr="000F1236">
        <w:rPr>
          <w:rFonts w:cstheme="minorHAnsi"/>
        </w:rPr>
        <w:t xml:space="preserve"> Overtime and Idle </w:t>
      </w:r>
      <w:r w:rsidR="00EB2D8D" w:rsidRPr="000F1236">
        <w:rPr>
          <w:rFonts w:cstheme="minorHAnsi"/>
        </w:rPr>
        <w:t>T</w:t>
      </w:r>
      <w:r w:rsidRPr="000F1236">
        <w:rPr>
          <w:rFonts w:cstheme="minorHAnsi"/>
        </w:rPr>
        <w:t>ime</w:t>
      </w:r>
      <w:r w:rsidR="002013E5" w:rsidRPr="000F1236">
        <w:rPr>
          <w:rFonts w:cstheme="minorHAnsi"/>
        </w:rPr>
        <w:t xml:space="preserve"> for excess or less demand</w:t>
      </w:r>
      <w:r w:rsidRPr="000F1236">
        <w:rPr>
          <w:rFonts w:cstheme="minorHAnsi"/>
        </w:rPr>
        <w:t>.</w:t>
      </w:r>
    </w:p>
    <w:p w:rsidR="00D568AC" w:rsidRPr="000F1236" w:rsidRDefault="00D568AC" w:rsidP="000F1236">
      <w:pPr>
        <w:ind w:firstLine="426"/>
        <w:jc w:val="both"/>
        <w:rPr>
          <w:rFonts w:cstheme="minorHAnsi"/>
        </w:rPr>
      </w:pPr>
      <w:r w:rsidRPr="000F1236">
        <w:rPr>
          <w:rFonts w:cstheme="minorHAnsi"/>
        </w:rPr>
        <w:t xml:space="preserve">Compare all </w:t>
      </w:r>
      <w:r w:rsidR="008410AC" w:rsidRPr="000F1236">
        <w:rPr>
          <w:rFonts w:cstheme="minorHAnsi"/>
        </w:rPr>
        <w:t xml:space="preserve">the </w:t>
      </w:r>
      <w:r w:rsidRPr="000F1236">
        <w:rPr>
          <w:rFonts w:cstheme="minorHAnsi"/>
        </w:rPr>
        <w:t xml:space="preserve">four plans and suggest </w:t>
      </w:r>
      <w:r w:rsidR="00F33791" w:rsidRPr="000F1236">
        <w:rPr>
          <w:rFonts w:cstheme="minorHAnsi"/>
        </w:rPr>
        <w:t xml:space="preserve">the </w:t>
      </w:r>
      <w:r w:rsidRPr="000F1236">
        <w:rPr>
          <w:rFonts w:cstheme="minorHAnsi"/>
        </w:rPr>
        <w:t xml:space="preserve">best plan. </w:t>
      </w:r>
      <w:r w:rsidRPr="000F1236">
        <w:rPr>
          <w:rFonts w:cstheme="minorHAnsi"/>
        </w:rPr>
        <w:tab/>
      </w:r>
      <w:r w:rsidRPr="000F1236">
        <w:rPr>
          <w:rFonts w:cstheme="minorHAnsi"/>
        </w:rPr>
        <w:tab/>
      </w:r>
      <w:r w:rsidRPr="000F1236">
        <w:rPr>
          <w:rFonts w:cstheme="minorHAnsi"/>
        </w:rPr>
        <w:tab/>
      </w:r>
      <w:r w:rsidR="005B3EAA" w:rsidRPr="000F1236">
        <w:rPr>
          <w:rFonts w:cstheme="minorHAnsi"/>
        </w:rPr>
        <w:tab/>
      </w:r>
      <w:r w:rsidR="000F1236">
        <w:rPr>
          <w:rFonts w:cstheme="minorHAnsi"/>
        </w:rPr>
        <w:tab/>
      </w:r>
      <w:r w:rsidRPr="000F1236">
        <w:rPr>
          <w:rFonts w:cstheme="minorHAnsi"/>
          <w:b/>
        </w:rPr>
        <w:t>(</w:t>
      </w:r>
      <w:r w:rsidR="00F6740B" w:rsidRPr="000F1236">
        <w:rPr>
          <w:rFonts w:cstheme="minorHAnsi"/>
          <w:b/>
        </w:rPr>
        <w:t>4</w:t>
      </w:r>
      <w:r w:rsidRPr="000F1236">
        <w:rPr>
          <w:rFonts w:cstheme="minorHAnsi"/>
          <w:b/>
        </w:rPr>
        <w:t xml:space="preserve"> x </w:t>
      </w:r>
      <w:r w:rsidR="00F6740B" w:rsidRPr="000F1236">
        <w:rPr>
          <w:rFonts w:cstheme="minorHAnsi"/>
          <w:b/>
        </w:rPr>
        <w:t>3</w:t>
      </w:r>
      <w:r w:rsidRPr="000F1236">
        <w:rPr>
          <w:rFonts w:cstheme="minorHAnsi"/>
          <w:b/>
        </w:rPr>
        <w:t xml:space="preserve"> = 1</w:t>
      </w:r>
      <w:r w:rsidR="005E7D64" w:rsidRPr="000F1236">
        <w:rPr>
          <w:rFonts w:cstheme="minorHAnsi"/>
          <w:b/>
        </w:rPr>
        <w:t>2</w:t>
      </w:r>
      <w:r w:rsidRPr="000F1236">
        <w:rPr>
          <w:rFonts w:cstheme="minorHAnsi"/>
          <w:b/>
        </w:rPr>
        <w:t xml:space="preserve"> Marks)</w:t>
      </w:r>
      <w:r w:rsidRPr="000F1236">
        <w:rPr>
          <w:rFonts w:cstheme="minorHAnsi"/>
        </w:rPr>
        <w:t xml:space="preserve"> </w:t>
      </w:r>
    </w:p>
    <w:p w:rsidR="00D568AC" w:rsidRDefault="00D568AC" w:rsidP="00D568AC">
      <w:pPr>
        <w:ind w:left="1134"/>
        <w:jc w:val="both"/>
        <w:rPr>
          <w:rFonts w:cstheme="minorHAnsi"/>
        </w:rPr>
      </w:pPr>
    </w:p>
    <w:p w:rsidR="000F1236" w:rsidRDefault="000F1236" w:rsidP="00D568AC">
      <w:pPr>
        <w:ind w:left="1134"/>
        <w:jc w:val="both"/>
        <w:rPr>
          <w:rFonts w:cstheme="minorHAnsi"/>
        </w:rPr>
      </w:pPr>
    </w:p>
    <w:p w:rsidR="000F1236" w:rsidRPr="000F1236" w:rsidRDefault="000F1236" w:rsidP="00D568AC">
      <w:pPr>
        <w:ind w:left="1134"/>
        <w:jc w:val="both"/>
        <w:rPr>
          <w:rFonts w:cstheme="minorHAnsi"/>
        </w:rPr>
      </w:pPr>
    </w:p>
    <w:p w:rsidR="00FF047D" w:rsidRPr="000F1236" w:rsidRDefault="00FF047D" w:rsidP="00FF047D">
      <w:pPr>
        <w:ind w:left="426" w:hanging="426"/>
        <w:jc w:val="both"/>
        <w:rPr>
          <w:rFonts w:cstheme="minorHAnsi"/>
          <w:b/>
        </w:rPr>
      </w:pPr>
      <w:r w:rsidRPr="000F1236">
        <w:rPr>
          <w:rFonts w:cstheme="minorHAnsi"/>
          <w:b/>
        </w:rPr>
        <w:t>Q</w:t>
      </w:r>
      <w:r w:rsidR="00A35A65" w:rsidRPr="000F1236">
        <w:rPr>
          <w:rFonts w:cstheme="minorHAnsi"/>
          <w:b/>
        </w:rPr>
        <w:t>2</w:t>
      </w:r>
      <w:r w:rsidRPr="000F1236">
        <w:rPr>
          <w:rFonts w:cstheme="minorHAnsi"/>
          <w:b/>
        </w:rPr>
        <w:t>.</w:t>
      </w:r>
      <w:r w:rsidRPr="000F1236">
        <w:rPr>
          <w:rFonts w:cstheme="minorHAnsi"/>
        </w:rPr>
        <w:tab/>
      </w:r>
      <w:r w:rsidR="00DC1F94" w:rsidRPr="000F1236">
        <w:rPr>
          <w:rFonts w:cstheme="minorHAnsi"/>
        </w:rPr>
        <w:t>Super Foods</w:t>
      </w:r>
      <w:r w:rsidRPr="000F1236">
        <w:rPr>
          <w:rFonts w:cstheme="minorHAnsi"/>
        </w:rPr>
        <w:t xml:space="preserve"> is a manufacturer of </w:t>
      </w:r>
      <w:r w:rsidR="00DC1F94" w:rsidRPr="000F1236">
        <w:rPr>
          <w:rFonts w:cstheme="minorHAnsi"/>
        </w:rPr>
        <w:t>wheat breads</w:t>
      </w:r>
      <w:r w:rsidRPr="000F1236">
        <w:rPr>
          <w:rFonts w:cstheme="minorHAnsi"/>
        </w:rPr>
        <w:t xml:space="preserve">. The company operates 365 days a year and uses </w:t>
      </w:r>
      <w:r w:rsidR="002A123B" w:rsidRPr="000F1236">
        <w:rPr>
          <w:rFonts w:cstheme="minorHAnsi"/>
        </w:rPr>
        <w:t xml:space="preserve">premium </w:t>
      </w:r>
      <w:r w:rsidR="00DC1F94" w:rsidRPr="000F1236">
        <w:rPr>
          <w:rFonts w:cstheme="minorHAnsi"/>
        </w:rPr>
        <w:t>Sarbati wheat for manufacture of breads.</w:t>
      </w:r>
      <w:r w:rsidRPr="000F1236">
        <w:rPr>
          <w:rFonts w:cstheme="minorHAnsi"/>
        </w:rPr>
        <w:t xml:space="preserve"> The </w:t>
      </w:r>
      <w:r w:rsidR="00DC1F94" w:rsidRPr="000F1236">
        <w:rPr>
          <w:rFonts w:cstheme="minorHAnsi"/>
        </w:rPr>
        <w:t xml:space="preserve">fortnightly </w:t>
      </w:r>
      <w:r w:rsidRPr="000F1236">
        <w:rPr>
          <w:rFonts w:cstheme="minorHAnsi"/>
        </w:rPr>
        <w:t xml:space="preserve">demand of </w:t>
      </w:r>
      <w:r w:rsidR="00DC1F94" w:rsidRPr="000F1236">
        <w:rPr>
          <w:rFonts w:cstheme="minorHAnsi"/>
        </w:rPr>
        <w:t>wheat</w:t>
      </w:r>
      <w:r w:rsidR="002A123B" w:rsidRPr="000F1236">
        <w:rPr>
          <w:rFonts w:cstheme="minorHAnsi"/>
        </w:rPr>
        <w:t xml:space="preserve"> is</w:t>
      </w:r>
      <w:r w:rsidR="00DC1F94" w:rsidRPr="000F1236">
        <w:rPr>
          <w:rFonts w:cstheme="minorHAnsi"/>
        </w:rPr>
        <w:t xml:space="preserve"> 1</w:t>
      </w:r>
      <w:r w:rsidR="00A90CA7" w:rsidRPr="000F1236">
        <w:rPr>
          <w:rFonts w:cstheme="minorHAnsi"/>
        </w:rPr>
        <w:t>6</w:t>
      </w:r>
      <w:r w:rsidRPr="000F1236">
        <w:rPr>
          <w:rFonts w:cstheme="minorHAnsi"/>
        </w:rPr>
        <w:t xml:space="preserve">00 </w:t>
      </w:r>
      <w:r w:rsidR="00DC1F94" w:rsidRPr="000F1236">
        <w:rPr>
          <w:rFonts w:cstheme="minorHAnsi"/>
        </w:rPr>
        <w:t>kg</w:t>
      </w:r>
      <w:r w:rsidRPr="000F1236">
        <w:rPr>
          <w:rFonts w:cstheme="minorHAnsi"/>
        </w:rPr>
        <w:t xml:space="preserve">. The standard deviation of </w:t>
      </w:r>
      <w:r w:rsidR="00157DDF" w:rsidRPr="000F1236">
        <w:rPr>
          <w:rFonts w:cstheme="minorHAnsi"/>
        </w:rPr>
        <w:t xml:space="preserve">daily </w:t>
      </w:r>
      <w:r w:rsidRPr="000F1236">
        <w:rPr>
          <w:rFonts w:cstheme="minorHAnsi"/>
        </w:rPr>
        <w:t xml:space="preserve">demand is </w:t>
      </w:r>
      <w:r w:rsidR="00DC1F94" w:rsidRPr="000F1236">
        <w:rPr>
          <w:rFonts w:cstheme="minorHAnsi"/>
        </w:rPr>
        <w:t>80 Kg</w:t>
      </w:r>
      <w:r w:rsidRPr="000F1236">
        <w:rPr>
          <w:rFonts w:cstheme="minorHAnsi"/>
        </w:rPr>
        <w:t xml:space="preserve"> and </w:t>
      </w:r>
      <w:proofErr w:type="gramStart"/>
      <w:r w:rsidRPr="000F1236">
        <w:rPr>
          <w:rFonts w:cstheme="minorHAnsi"/>
        </w:rPr>
        <w:t>lead time</w:t>
      </w:r>
      <w:proofErr w:type="gramEnd"/>
      <w:r w:rsidRPr="000F1236">
        <w:rPr>
          <w:rFonts w:cstheme="minorHAnsi"/>
        </w:rPr>
        <w:t xml:space="preserve"> is </w:t>
      </w:r>
      <w:r w:rsidR="00DC1F94" w:rsidRPr="000F1236">
        <w:rPr>
          <w:rFonts w:cstheme="minorHAnsi"/>
        </w:rPr>
        <w:t>Two</w:t>
      </w:r>
      <w:r w:rsidRPr="000F1236">
        <w:rPr>
          <w:rFonts w:cstheme="minorHAnsi"/>
        </w:rPr>
        <w:t xml:space="preserve"> days. The company wish to ensures 95 % availability of this raw material</w:t>
      </w:r>
      <w:r w:rsidR="00D2351E" w:rsidRPr="000F1236">
        <w:rPr>
          <w:rFonts w:cstheme="minorHAnsi"/>
        </w:rPr>
        <w:t xml:space="preserve"> (Z = 1.645)</w:t>
      </w:r>
      <w:r w:rsidRPr="000F1236">
        <w:rPr>
          <w:rFonts w:cstheme="minorHAnsi"/>
        </w:rPr>
        <w:t xml:space="preserve">. The ordering cost is Rs </w:t>
      </w:r>
      <w:r w:rsidR="00DC1F94" w:rsidRPr="000F1236">
        <w:rPr>
          <w:rFonts w:cstheme="minorHAnsi"/>
        </w:rPr>
        <w:t>12</w:t>
      </w:r>
      <w:r w:rsidRPr="000F1236">
        <w:rPr>
          <w:rFonts w:cstheme="minorHAnsi"/>
        </w:rPr>
        <w:t>0/- per order and carrying cost is 1</w:t>
      </w:r>
      <w:r w:rsidR="002A123B" w:rsidRPr="000F1236">
        <w:rPr>
          <w:rFonts w:cstheme="minorHAnsi"/>
        </w:rPr>
        <w:t>2</w:t>
      </w:r>
      <w:r w:rsidRPr="000F1236">
        <w:rPr>
          <w:rFonts w:cstheme="minorHAnsi"/>
        </w:rPr>
        <w:t xml:space="preserve"> % of the unit cost per year. Each </w:t>
      </w:r>
      <w:r w:rsidR="00DC1F94" w:rsidRPr="000F1236">
        <w:rPr>
          <w:rFonts w:cstheme="minorHAnsi"/>
        </w:rPr>
        <w:t xml:space="preserve">Kg </w:t>
      </w:r>
      <w:r w:rsidR="00483471" w:rsidRPr="000F1236">
        <w:rPr>
          <w:rFonts w:cstheme="minorHAnsi"/>
        </w:rPr>
        <w:t xml:space="preserve">of </w:t>
      </w:r>
      <w:r w:rsidR="00DC1F94" w:rsidRPr="000F1236">
        <w:rPr>
          <w:rFonts w:cstheme="minorHAnsi"/>
        </w:rPr>
        <w:t>wheat</w:t>
      </w:r>
      <w:r w:rsidRPr="000F1236">
        <w:rPr>
          <w:rFonts w:cstheme="minorHAnsi"/>
        </w:rPr>
        <w:t xml:space="preserve"> costs Rs. </w:t>
      </w:r>
      <w:r w:rsidR="00DC1F94" w:rsidRPr="000F1236">
        <w:rPr>
          <w:rFonts w:cstheme="minorHAnsi"/>
        </w:rPr>
        <w:t>3</w:t>
      </w:r>
      <w:r w:rsidRPr="000F1236">
        <w:rPr>
          <w:rFonts w:cstheme="minorHAnsi"/>
        </w:rPr>
        <w:t xml:space="preserve">0/-. </w:t>
      </w:r>
      <w:r w:rsidR="00DC1F94" w:rsidRPr="000F1236">
        <w:rPr>
          <w:rFonts w:cstheme="minorHAnsi"/>
        </w:rPr>
        <w:t xml:space="preserve"> </w:t>
      </w:r>
      <w:r w:rsidRPr="000F1236">
        <w:rPr>
          <w:rFonts w:cstheme="minorHAnsi"/>
        </w:rPr>
        <w:t xml:space="preserve">Apply inventory management concept and find out Economical </w:t>
      </w:r>
      <w:r w:rsidR="00E10461" w:rsidRPr="000F1236">
        <w:rPr>
          <w:rFonts w:cstheme="minorHAnsi"/>
        </w:rPr>
        <w:t>O</w:t>
      </w:r>
      <w:r w:rsidRPr="000F1236">
        <w:rPr>
          <w:rFonts w:cstheme="minorHAnsi"/>
        </w:rPr>
        <w:t xml:space="preserve">rder </w:t>
      </w:r>
      <w:r w:rsidR="00E10461" w:rsidRPr="000F1236">
        <w:rPr>
          <w:rFonts w:cstheme="minorHAnsi"/>
        </w:rPr>
        <w:t>Q</w:t>
      </w:r>
      <w:r w:rsidRPr="000F1236">
        <w:rPr>
          <w:rFonts w:cstheme="minorHAnsi"/>
        </w:rPr>
        <w:t xml:space="preserve">uantity, </w:t>
      </w:r>
      <w:r w:rsidR="00E10461" w:rsidRPr="000F1236">
        <w:rPr>
          <w:rFonts w:cstheme="minorHAnsi"/>
        </w:rPr>
        <w:t>T</w:t>
      </w:r>
      <w:r w:rsidRPr="000F1236">
        <w:rPr>
          <w:rFonts w:cstheme="minorHAnsi"/>
        </w:rPr>
        <w:t xml:space="preserve">otal </w:t>
      </w:r>
      <w:r w:rsidR="00E10461" w:rsidRPr="000F1236">
        <w:rPr>
          <w:rFonts w:cstheme="minorHAnsi"/>
        </w:rPr>
        <w:t>C</w:t>
      </w:r>
      <w:r w:rsidRPr="000F1236">
        <w:rPr>
          <w:rFonts w:cstheme="minorHAnsi"/>
        </w:rPr>
        <w:t>ost of this inventory polic</w:t>
      </w:r>
      <w:r w:rsidR="00D2351E" w:rsidRPr="000F1236">
        <w:rPr>
          <w:rFonts w:cstheme="minorHAnsi"/>
        </w:rPr>
        <w:t xml:space="preserve">y and </w:t>
      </w:r>
      <w:r w:rsidR="00E10461" w:rsidRPr="000F1236">
        <w:rPr>
          <w:rFonts w:cstheme="minorHAnsi"/>
        </w:rPr>
        <w:t>R</w:t>
      </w:r>
      <w:r w:rsidR="00D2351E" w:rsidRPr="000F1236">
        <w:rPr>
          <w:rFonts w:cstheme="minorHAnsi"/>
        </w:rPr>
        <w:t xml:space="preserve">eorder </w:t>
      </w:r>
      <w:r w:rsidR="00E10461" w:rsidRPr="000F1236">
        <w:rPr>
          <w:rFonts w:cstheme="minorHAnsi"/>
        </w:rPr>
        <w:t>P</w:t>
      </w:r>
      <w:r w:rsidR="00D2351E" w:rsidRPr="000F1236">
        <w:rPr>
          <w:rFonts w:cstheme="minorHAnsi"/>
        </w:rPr>
        <w:t xml:space="preserve">oint. </w:t>
      </w:r>
      <w:r w:rsidR="00D2351E" w:rsidRPr="000F1236">
        <w:rPr>
          <w:rFonts w:cstheme="minorHAnsi"/>
        </w:rPr>
        <w:tab/>
      </w:r>
      <w:r w:rsidR="00D2351E" w:rsidRPr="000F1236">
        <w:rPr>
          <w:rFonts w:cstheme="minorHAnsi"/>
        </w:rPr>
        <w:tab/>
      </w:r>
      <w:r w:rsidR="00D2351E" w:rsidRPr="000F1236">
        <w:rPr>
          <w:rFonts w:cstheme="minorHAnsi"/>
        </w:rPr>
        <w:tab/>
      </w:r>
      <w:r w:rsidR="00D2351E" w:rsidRPr="000F1236">
        <w:rPr>
          <w:rFonts w:cstheme="minorHAnsi"/>
        </w:rPr>
        <w:tab/>
      </w:r>
      <w:r w:rsidR="00D2351E" w:rsidRPr="000F1236">
        <w:rPr>
          <w:rFonts w:cstheme="minorHAnsi"/>
        </w:rPr>
        <w:tab/>
      </w:r>
      <w:r w:rsidR="00D2351E" w:rsidRPr="000F1236">
        <w:rPr>
          <w:rFonts w:cstheme="minorHAnsi"/>
        </w:rPr>
        <w:tab/>
      </w:r>
      <w:r w:rsidR="00D2351E" w:rsidRPr="000F1236">
        <w:rPr>
          <w:rFonts w:cstheme="minorHAnsi"/>
        </w:rPr>
        <w:tab/>
      </w:r>
      <w:r w:rsidRPr="000F1236">
        <w:rPr>
          <w:rFonts w:cstheme="minorHAnsi"/>
          <w:b/>
        </w:rPr>
        <w:t>(</w:t>
      </w:r>
      <w:proofErr w:type="gramStart"/>
      <w:r w:rsidRPr="000F1236">
        <w:rPr>
          <w:rFonts w:cstheme="minorHAnsi"/>
          <w:b/>
        </w:rPr>
        <w:t>2</w:t>
      </w:r>
      <w:proofErr w:type="gramEnd"/>
      <w:r w:rsidRPr="000F1236">
        <w:rPr>
          <w:rFonts w:cstheme="minorHAnsi"/>
          <w:b/>
        </w:rPr>
        <w:t xml:space="preserve"> + 3 + 3 Marks)</w:t>
      </w:r>
    </w:p>
    <w:p w:rsidR="00D9418F" w:rsidRPr="000F1236" w:rsidRDefault="00FF047D" w:rsidP="005B3EAA">
      <w:pPr>
        <w:ind w:left="426" w:hanging="426"/>
        <w:jc w:val="both"/>
        <w:rPr>
          <w:rFonts w:cstheme="minorHAnsi"/>
        </w:rPr>
      </w:pPr>
      <w:r w:rsidRPr="000F1236">
        <w:rPr>
          <w:rFonts w:cstheme="minorHAnsi"/>
          <w:b/>
        </w:rPr>
        <w:t>Q</w:t>
      </w:r>
      <w:r w:rsidR="00A35A65" w:rsidRPr="000F1236">
        <w:rPr>
          <w:rFonts w:cstheme="minorHAnsi"/>
          <w:b/>
        </w:rPr>
        <w:t>3</w:t>
      </w:r>
      <w:r w:rsidRPr="000F1236">
        <w:rPr>
          <w:rFonts w:cstheme="minorHAnsi"/>
          <w:b/>
        </w:rPr>
        <w:t>.</w:t>
      </w:r>
      <w:r w:rsidRPr="000F1236">
        <w:rPr>
          <w:rFonts w:cstheme="minorHAnsi"/>
        </w:rPr>
        <w:t xml:space="preserve"> </w:t>
      </w:r>
      <w:r w:rsidRPr="000F1236">
        <w:rPr>
          <w:rFonts w:cstheme="minorHAnsi"/>
        </w:rPr>
        <w:tab/>
      </w:r>
      <w:r w:rsidR="005B3EAA" w:rsidRPr="000F1236">
        <w:rPr>
          <w:rFonts w:cstheme="minorHAnsi"/>
        </w:rPr>
        <w:t xml:space="preserve"> </w:t>
      </w:r>
      <w:r w:rsidR="00D9418F" w:rsidRPr="000F1236">
        <w:rPr>
          <w:rFonts w:cstheme="minorHAnsi"/>
        </w:rPr>
        <w:t xml:space="preserve">“Kaizen Tele components” is a manufacturer of telecom components for major telecom brands like Airtel, Reliance </w:t>
      </w:r>
      <w:proofErr w:type="spellStart"/>
      <w:r w:rsidR="00D9418F" w:rsidRPr="000F1236">
        <w:rPr>
          <w:rFonts w:cstheme="minorHAnsi"/>
        </w:rPr>
        <w:t>Jio</w:t>
      </w:r>
      <w:proofErr w:type="spellEnd"/>
      <w:r w:rsidR="00D9418F" w:rsidRPr="000F1236">
        <w:rPr>
          <w:rFonts w:cstheme="minorHAnsi"/>
        </w:rPr>
        <w:t xml:space="preserve">, Vodafone-Idea, BSNL etc. etc. One of their major and critical component is </w:t>
      </w:r>
      <w:r w:rsidR="00481F75" w:rsidRPr="000F1236">
        <w:rPr>
          <w:rFonts w:cstheme="minorHAnsi"/>
        </w:rPr>
        <w:t>an electronic c</w:t>
      </w:r>
      <w:r w:rsidR="00D9418F" w:rsidRPr="000F1236">
        <w:rPr>
          <w:rFonts w:cstheme="minorHAnsi"/>
        </w:rPr>
        <w:t xml:space="preserve">omponent </w:t>
      </w:r>
      <w:r w:rsidR="009A6B22" w:rsidRPr="000F1236">
        <w:rPr>
          <w:rFonts w:cstheme="minorHAnsi"/>
        </w:rPr>
        <w:t>“</w:t>
      </w:r>
      <w:r w:rsidR="00D9418F" w:rsidRPr="000F1236">
        <w:rPr>
          <w:rFonts w:cstheme="minorHAnsi"/>
        </w:rPr>
        <w:t>ZZZ</w:t>
      </w:r>
      <w:r w:rsidR="009A6B22" w:rsidRPr="000F1236">
        <w:rPr>
          <w:rFonts w:cstheme="minorHAnsi"/>
        </w:rPr>
        <w:t>”</w:t>
      </w:r>
      <w:r w:rsidR="00D9418F" w:rsidRPr="000F1236">
        <w:rPr>
          <w:rFonts w:cstheme="minorHAnsi"/>
        </w:rPr>
        <w:t xml:space="preserve">. The company </w:t>
      </w:r>
      <w:r w:rsidR="008C1A82" w:rsidRPr="000F1236">
        <w:rPr>
          <w:rFonts w:cstheme="minorHAnsi"/>
        </w:rPr>
        <w:t xml:space="preserve">has assigned ratings to it three suppliers on a 1-10 point scale where </w:t>
      </w:r>
      <w:proofErr w:type="gramStart"/>
      <w:r w:rsidR="008C1A82" w:rsidRPr="000F1236">
        <w:rPr>
          <w:rFonts w:cstheme="minorHAnsi"/>
        </w:rPr>
        <w:t>1</w:t>
      </w:r>
      <w:proofErr w:type="gramEnd"/>
      <w:r w:rsidR="008C1A82" w:rsidRPr="000F1236">
        <w:rPr>
          <w:rFonts w:cstheme="minorHAnsi"/>
        </w:rPr>
        <w:t xml:space="preserve"> is least preferred and 10 is most preferred. Quality has a weightage of 0.72 in final evaluation, Cost has a weightage of 0.18 in final evaluation and vendor reputation has a weightage of 0.10 in the final evaluation. Data for three vendors is presented </w:t>
      </w:r>
      <w:proofErr w:type="gramStart"/>
      <w:r w:rsidR="008C1A82" w:rsidRPr="000F1236">
        <w:rPr>
          <w:rFonts w:cstheme="minorHAnsi"/>
        </w:rPr>
        <w:t>below:</w:t>
      </w:r>
      <w:proofErr w:type="gramEnd"/>
      <w:r w:rsidR="008C1A82" w:rsidRPr="000F1236">
        <w:rPr>
          <w:rFonts w:cstheme="minorHAnsi"/>
        </w:rPr>
        <w:t xml:space="preserve"> - </w:t>
      </w:r>
    </w:p>
    <w:tbl>
      <w:tblPr>
        <w:tblStyle w:val="TableGrid"/>
        <w:tblW w:w="9348" w:type="dxa"/>
        <w:jc w:val="center"/>
        <w:tblLook w:val="04A0" w:firstRow="1" w:lastRow="0" w:firstColumn="1" w:lastColumn="0" w:noHBand="0" w:noVBand="1"/>
      </w:tblPr>
      <w:tblGrid>
        <w:gridCol w:w="1269"/>
        <w:gridCol w:w="3526"/>
        <w:gridCol w:w="1168"/>
        <w:gridCol w:w="1143"/>
        <w:gridCol w:w="1121"/>
        <w:gridCol w:w="1121"/>
      </w:tblGrid>
      <w:tr w:rsidR="00481F75" w:rsidRPr="000F1236" w:rsidTr="000F1236">
        <w:trPr>
          <w:jc w:val="center"/>
        </w:trPr>
        <w:tc>
          <w:tcPr>
            <w:tcW w:w="4814" w:type="dxa"/>
            <w:gridSpan w:val="2"/>
          </w:tcPr>
          <w:p w:rsidR="00481F75" w:rsidRPr="000F1236" w:rsidRDefault="00481F75" w:rsidP="009B33D8">
            <w:pPr>
              <w:jc w:val="center"/>
              <w:rPr>
                <w:rFonts w:cstheme="minorHAnsi"/>
                <w:b/>
              </w:rPr>
            </w:pPr>
            <w:r w:rsidRPr="000F1236">
              <w:rPr>
                <w:rFonts w:cstheme="minorHAnsi"/>
                <w:b/>
              </w:rPr>
              <w:t>Performance Criteria</w:t>
            </w:r>
          </w:p>
        </w:tc>
        <w:tc>
          <w:tcPr>
            <w:tcW w:w="1145" w:type="dxa"/>
          </w:tcPr>
          <w:p w:rsidR="00481F75" w:rsidRPr="000F1236" w:rsidRDefault="00481F75" w:rsidP="009B33D8">
            <w:pPr>
              <w:jc w:val="center"/>
              <w:rPr>
                <w:rFonts w:cstheme="minorHAnsi"/>
                <w:b/>
              </w:rPr>
            </w:pPr>
            <w:r w:rsidRPr="000F1236">
              <w:rPr>
                <w:rFonts w:cstheme="minorHAnsi"/>
                <w:b/>
              </w:rPr>
              <w:t>Factor Rating weightage</w:t>
            </w:r>
          </w:p>
        </w:tc>
        <w:tc>
          <w:tcPr>
            <w:tcW w:w="1145" w:type="dxa"/>
          </w:tcPr>
          <w:p w:rsidR="00481F75" w:rsidRPr="000F1236" w:rsidRDefault="00481F75" w:rsidP="009B33D8">
            <w:pPr>
              <w:jc w:val="center"/>
              <w:rPr>
                <w:rFonts w:cstheme="minorHAnsi"/>
                <w:b/>
              </w:rPr>
            </w:pPr>
            <w:r w:rsidRPr="000F1236">
              <w:rPr>
                <w:rFonts w:cstheme="minorHAnsi"/>
                <w:b/>
              </w:rPr>
              <w:t>Supplier A</w:t>
            </w:r>
          </w:p>
        </w:tc>
        <w:tc>
          <w:tcPr>
            <w:tcW w:w="1122" w:type="dxa"/>
          </w:tcPr>
          <w:p w:rsidR="00481F75" w:rsidRPr="000F1236" w:rsidRDefault="00481F75" w:rsidP="009B33D8">
            <w:pPr>
              <w:jc w:val="center"/>
              <w:rPr>
                <w:rFonts w:cstheme="minorHAnsi"/>
                <w:b/>
              </w:rPr>
            </w:pPr>
            <w:r w:rsidRPr="000F1236">
              <w:rPr>
                <w:rFonts w:cstheme="minorHAnsi"/>
                <w:b/>
              </w:rPr>
              <w:t>Supplier B</w:t>
            </w:r>
          </w:p>
        </w:tc>
        <w:tc>
          <w:tcPr>
            <w:tcW w:w="1122" w:type="dxa"/>
          </w:tcPr>
          <w:p w:rsidR="00481F75" w:rsidRPr="000F1236" w:rsidRDefault="00481F75" w:rsidP="009B33D8">
            <w:pPr>
              <w:jc w:val="center"/>
              <w:rPr>
                <w:rFonts w:cstheme="minorHAnsi"/>
                <w:b/>
              </w:rPr>
            </w:pPr>
            <w:r w:rsidRPr="000F1236">
              <w:rPr>
                <w:rFonts w:cstheme="minorHAnsi"/>
                <w:b/>
              </w:rPr>
              <w:t>Supplier C</w:t>
            </w:r>
          </w:p>
        </w:tc>
      </w:tr>
      <w:tr w:rsidR="00481F75" w:rsidRPr="000F1236" w:rsidTr="000F1236">
        <w:trPr>
          <w:jc w:val="center"/>
        </w:trPr>
        <w:tc>
          <w:tcPr>
            <w:tcW w:w="1270" w:type="dxa"/>
            <w:vMerge w:val="restart"/>
            <w:vAlign w:val="center"/>
          </w:tcPr>
          <w:p w:rsidR="00481F75" w:rsidRPr="000F1236" w:rsidRDefault="00481F75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Quality</w:t>
            </w:r>
          </w:p>
        </w:tc>
        <w:tc>
          <w:tcPr>
            <w:tcW w:w="3544" w:type="dxa"/>
          </w:tcPr>
          <w:p w:rsidR="00481F75" w:rsidRPr="000F1236" w:rsidRDefault="00481F75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System Reliability</w:t>
            </w:r>
          </w:p>
        </w:tc>
        <w:tc>
          <w:tcPr>
            <w:tcW w:w="1145" w:type="dxa"/>
          </w:tcPr>
          <w:p w:rsidR="00481F75" w:rsidRPr="000F1236" w:rsidRDefault="00481F75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0.19</w:t>
            </w:r>
          </w:p>
        </w:tc>
        <w:tc>
          <w:tcPr>
            <w:tcW w:w="1145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5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8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6</w:t>
            </w:r>
          </w:p>
        </w:tc>
      </w:tr>
      <w:tr w:rsidR="00481F75" w:rsidRPr="000F1236" w:rsidTr="000F1236">
        <w:trPr>
          <w:jc w:val="center"/>
        </w:trPr>
        <w:tc>
          <w:tcPr>
            <w:tcW w:w="1270" w:type="dxa"/>
            <w:vMerge/>
          </w:tcPr>
          <w:p w:rsidR="00481F75" w:rsidRPr="000F1236" w:rsidRDefault="00481F75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481F75" w:rsidRPr="000F1236" w:rsidRDefault="00481F75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Technical Features</w:t>
            </w:r>
          </w:p>
        </w:tc>
        <w:tc>
          <w:tcPr>
            <w:tcW w:w="1145" w:type="dxa"/>
          </w:tcPr>
          <w:p w:rsidR="00481F75" w:rsidRPr="000F1236" w:rsidRDefault="00481F75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0.17</w:t>
            </w:r>
          </w:p>
        </w:tc>
        <w:tc>
          <w:tcPr>
            <w:tcW w:w="1145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8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6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5</w:t>
            </w:r>
          </w:p>
        </w:tc>
      </w:tr>
      <w:tr w:rsidR="00481F75" w:rsidRPr="000F1236" w:rsidTr="000F1236">
        <w:trPr>
          <w:jc w:val="center"/>
        </w:trPr>
        <w:tc>
          <w:tcPr>
            <w:tcW w:w="1270" w:type="dxa"/>
            <w:vMerge/>
          </w:tcPr>
          <w:p w:rsidR="00481F75" w:rsidRPr="000F1236" w:rsidRDefault="00481F75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481F75" w:rsidRPr="000F1236" w:rsidRDefault="00481F75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System Performance</w:t>
            </w:r>
          </w:p>
        </w:tc>
        <w:tc>
          <w:tcPr>
            <w:tcW w:w="1145" w:type="dxa"/>
          </w:tcPr>
          <w:p w:rsidR="00481F75" w:rsidRPr="000F1236" w:rsidRDefault="00481F75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0.15</w:t>
            </w:r>
          </w:p>
        </w:tc>
        <w:tc>
          <w:tcPr>
            <w:tcW w:w="1145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7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6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9</w:t>
            </w:r>
          </w:p>
        </w:tc>
      </w:tr>
      <w:tr w:rsidR="00481F75" w:rsidRPr="000F1236" w:rsidTr="000F1236">
        <w:trPr>
          <w:jc w:val="center"/>
        </w:trPr>
        <w:tc>
          <w:tcPr>
            <w:tcW w:w="1270" w:type="dxa"/>
            <w:vMerge/>
          </w:tcPr>
          <w:p w:rsidR="00481F75" w:rsidRPr="000F1236" w:rsidRDefault="00481F75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481F75" w:rsidRPr="000F1236" w:rsidRDefault="00481F75" w:rsidP="00481F75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Comply to Standards</w:t>
            </w:r>
          </w:p>
        </w:tc>
        <w:tc>
          <w:tcPr>
            <w:tcW w:w="1145" w:type="dxa"/>
          </w:tcPr>
          <w:p w:rsidR="00481F75" w:rsidRPr="000F1236" w:rsidRDefault="00481F75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0.12</w:t>
            </w:r>
          </w:p>
        </w:tc>
        <w:tc>
          <w:tcPr>
            <w:tcW w:w="1145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7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5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9</w:t>
            </w:r>
          </w:p>
        </w:tc>
      </w:tr>
      <w:tr w:rsidR="00481F75" w:rsidRPr="000F1236" w:rsidTr="000F1236">
        <w:trPr>
          <w:jc w:val="center"/>
        </w:trPr>
        <w:tc>
          <w:tcPr>
            <w:tcW w:w="1270" w:type="dxa"/>
            <w:vMerge/>
          </w:tcPr>
          <w:p w:rsidR="00481F75" w:rsidRPr="000F1236" w:rsidRDefault="00481F75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481F75" w:rsidRPr="000F1236" w:rsidRDefault="00481F75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System Capacity</w:t>
            </w:r>
          </w:p>
        </w:tc>
        <w:tc>
          <w:tcPr>
            <w:tcW w:w="1145" w:type="dxa"/>
          </w:tcPr>
          <w:p w:rsidR="00481F75" w:rsidRPr="000F1236" w:rsidRDefault="00481F75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0.11</w:t>
            </w:r>
          </w:p>
        </w:tc>
        <w:tc>
          <w:tcPr>
            <w:tcW w:w="1145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9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7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2</w:t>
            </w:r>
          </w:p>
        </w:tc>
      </w:tr>
      <w:tr w:rsidR="00481F75" w:rsidRPr="000F1236" w:rsidTr="000F1236">
        <w:trPr>
          <w:jc w:val="center"/>
        </w:trPr>
        <w:tc>
          <w:tcPr>
            <w:tcW w:w="1270" w:type="dxa"/>
            <w:vMerge/>
          </w:tcPr>
          <w:p w:rsidR="00481F75" w:rsidRPr="000F1236" w:rsidRDefault="00481F75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481F75" w:rsidRPr="000F1236" w:rsidRDefault="00481F75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Interoperability</w:t>
            </w:r>
          </w:p>
        </w:tc>
        <w:tc>
          <w:tcPr>
            <w:tcW w:w="1145" w:type="dxa"/>
          </w:tcPr>
          <w:p w:rsidR="00481F75" w:rsidRPr="000F1236" w:rsidRDefault="00481F75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0.10</w:t>
            </w:r>
          </w:p>
        </w:tc>
        <w:tc>
          <w:tcPr>
            <w:tcW w:w="1145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9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7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9</w:t>
            </w:r>
          </w:p>
        </w:tc>
      </w:tr>
      <w:tr w:rsidR="00481F75" w:rsidRPr="000F1236" w:rsidTr="000F1236">
        <w:trPr>
          <w:jc w:val="center"/>
        </w:trPr>
        <w:tc>
          <w:tcPr>
            <w:tcW w:w="1270" w:type="dxa"/>
            <w:vMerge/>
          </w:tcPr>
          <w:p w:rsidR="00481F75" w:rsidRPr="000F1236" w:rsidRDefault="00481F75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481F75" w:rsidRPr="000F1236" w:rsidRDefault="00481F75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Upgradability</w:t>
            </w:r>
          </w:p>
        </w:tc>
        <w:tc>
          <w:tcPr>
            <w:tcW w:w="1145" w:type="dxa"/>
          </w:tcPr>
          <w:p w:rsidR="00481F75" w:rsidRPr="000F1236" w:rsidRDefault="00481F75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0.08</w:t>
            </w:r>
          </w:p>
        </w:tc>
        <w:tc>
          <w:tcPr>
            <w:tcW w:w="1145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6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8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5</w:t>
            </w:r>
          </w:p>
        </w:tc>
      </w:tr>
      <w:tr w:rsidR="00481F75" w:rsidRPr="000F1236" w:rsidTr="000F1236">
        <w:trPr>
          <w:jc w:val="center"/>
        </w:trPr>
        <w:tc>
          <w:tcPr>
            <w:tcW w:w="1270" w:type="dxa"/>
            <w:vMerge/>
          </w:tcPr>
          <w:p w:rsidR="00481F75" w:rsidRPr="000F1236" w:rsidRDefault="00481F75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481F75" w:rsidRPr="000F1236" w:rsidRDefault="00481F75" w:rsidP="008C1A82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R &amp; D Capability</w:t>
            </w:r>
          </w:p>
        </w:tc>
        <w:tc>
          <w:tcPr>
            <w:tcW w:w="1145" w:type="dxa"/>
          </w:tcPr>
          <w:p w:rsidR="00481F75" w:rsidRPr="000F1236" w:rsidRDefault="00481F75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0.05</w:t>
            </w:r>
          </w:p>
        </w:tc>
        <w:tc>
          <w:tcPr>
            <w:tcW w:w="1145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7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4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9</w:t>
            </w:r>
          </w:p>
        </w:tc>
      </w:tr>
      <w:tr w:rsidR="00481F75" w:rsidRPr="000F1236" w:rsidTr="000F1236">
        <w:trPr>
          <w:jc w:val="center"/>
        </w:trPr>
        <w:tc>
          <w:tcPr>
            <w:tcW w:w="1270" w:type="dxa"/>
            <w:vMerge/>
          </w:tcPr>
          <w:p w:rsidR="00481F75" w:rsidRPr="000F1236" w:rsidRDefault="00481F75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481F75" w:rsidRPr="000F1236" w:rsidRDefault="00481F75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System Redundancy</w:t>
            </w:r>
          </w:p>
        </w:tc>
        <w:tc>
          <w:tcPr>
            <w:tcW w:w="1145" w:type="dxa"/>
          </w:tcPr>
          <w:p w:rsidR="00481F75" w:rsidRPr="000F1236" w:rsidRDefault="00481F75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0.03</w:t>
            </w:r>
          </w:p>
        </w:tc>
        <w:tc>
          <w:tcPr>
            <w:tcW w:w="1145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7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8</w:t>
            </w:r>
          </w:p>
        </w:tc>
        <w:tc>
          <w:tcPr>
            <w:tcW w:w="1122" w:type="dxa"/>
          </w:tcPr>
          <w:p w:rsidR="00481F75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7</w:t>
            </w:r>
          </w:p>
        </w:tc>
      </w:tr>
      <w:tr w:rsidR="008C1A82" w:rsidRPr="000F1236" w:rsidTr="000F1236">
        <w:trPr>
          <w:jc w:val="center"/>
        </w:trPr>
        <w:tc>
          <w:tcPr>
            <w:tcW w:w="1270" w:type="dxa"/>
            <w:vMerge w:val="restart"/>
            <w:vAlign w:val="center"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Cost</w:t>
            </w:r>
          </w:p>
        </w:tc>
        <w:tc>
          <w:tcPr>
            <w:tcW w:w="3544" w:type="dxa"/>
          </w:tcPr>
          <w:p w:rsidR="008C1A82" w:rsidRPr="000F1236" w:rsidRDefault="008C1A82" w:rsidP="008C1A82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Repairing (Post warranty) Cost</w:t>
            </w:r>
          </w:p>
        </w:tc>
        <w:tc>
          <w:tcPr>
            <w:tcW w:w="1145" w:type="dxa"/>
          </w:tcPr>
          <w:p w:rsidR="008C1A82" w:rsidRPr="000F1236" w:rsidRDefault="008C1A82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0.09</w:t>
            </w:r>
          </w:p>
        </w:tc>
        <w:tc>
          <w:tcPr>
            <w:tcW w:w="1145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8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6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8</w:t>
            </w:r>
          </w:p>
        </w:tc>
      </w:tr>
      <w:tr w:rsidR="008C1A82" w:rsidRPr="000F1236" w:rsidTr="000F1236">
        <w:trPr>
          <w:jc w:val="center"/>
        </w:trPr>
        <w:tc>
          <w:tcPr>
            <w:tcW w:w="1270" w:type="dxa"/>
            <w:vMerge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Normal working Cost</w:t>
            </w:r>
          </w:p>
        </w:tc>
        <w:tc>
          <w:tcPr>
            <w:tcW w:w="1145" w:type="dxa"/>
          </w:tcPr>
          <w:p w:rsidR="008C1A82" w:rsidRPr="000F1236" w:rsidRDefault="008C1A82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0.07</w:t>
            </w:r>
          </w:p>
        </w:tc>
        <w:tc>
          <w:tcPr>
            <w:tcW w:w="1145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7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4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7</w:t>
            </w:r>
          </w:p>
        </w:tc>
      </w:tr>
      <w:tr w:rsidR="008C1A82" w:rsidRPr="000F1236" w:rsidTr="000F1236">
        <w:trPr>
          <w:jc w:val="center"/>
        </w:trPr>
        <w:tc>
          <w:tcPr>
            <w:tcW w:w="1270" w:type="dxa"/>
            <w:vMerge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Maintenance (Wear and Tear) Cost</w:t>
            </w:r>
          </w:p>
        </w:tc>
        <w:tc>
          <w:tcPr>
            <w:tcW w:w="1145" w:type="dxa"/>
          </w:tcPr>
          <w:p w:rsidR="008C1A82" w:rsidRPr="000F1236" w:rsidRDefault="008C1A82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0.04</w:t>
            </w:r>
          </w:p>
        </w:tc>
        <w:tc>
          <w:tcPr>
            <w:tcW w:w="1145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8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6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7</w:t>
            </w:r>
          </w:p>
        </w:tc>
      </w:tr>
      <w:tr w:rsidR="008C1A82" w:rsidRPr="000F1236" w:rsidTr="000F1236">
        <w:trPr>
          <w:jc w:val="center"/>
        </w:trPr>
        <w:tc>
          <w:tcPr>
            <w:tcW w:w="1270" w:type="dxa"/>
            <w:vMerge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Unit Cost</w:t>
            </w:r>
          </w:p>
        </w:tc>
        <w:tc>
          <w:tcPr>
            <w:tcW w:w="1145" w:type="dxa"/>
          </w:tcPr>
          <w:p w:rsidR="008C1A82" w:rsidRPr="000F1236" w:rsidRDefault="008C1A82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0.35</w:t>
            </w:r>
          </w:p>
        </w:tc>
        <w:tc>
          <w:tcPr>
            <w:tcW w:w="1145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6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8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5</w:t>
            </w:r>
          </w:p>
        </w:tc>
      </w:tr>
      <w:tr w:rsidR="008C1A82" w:rsidRPr="000F1236" w:rsidTr="000F1236">
        <w:trPr>
          <w:jc w:val="center"/>
        </w:trPr>
        <w:tc>
          <w:tcPr>
            <w:tcW w:w="1270" w:type="dxa"/>
            <w:vMerge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Networking (Interfacing) Cost</w:t>
            </w:r>
          </w:p>
        </w:tc>
        <w:tc>
          <w:tcPr>
            <w:tcW w:w="1145" w:type="dxa"/>
          </w:tcPr>
          <w:p w:rsidR="008C1A82" w:rsidRPr="000F1236" w:rsidRDefault="008C1A82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0.30</w:t>
            </w:r>
          </w:p>
        </w:tc>
        <w:tc>
          <w:tcPr>
            <w:tcW w:w="1145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9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7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5</w:t>
            </w:r>
          </w:p>
        </w:tc>
      </w:tr>
      <w:tr w:rsidR="008C1A82" w:rsidRPr="000F1236" w:rsidTr="000F1236">
        <w:trPr>
          <w:jc w:val="center"/>
        </w:trPr>
        <w:tc>
          <w:tcPr>
            <w:tcW w:w="1270" w:type="dxa"/>
            <w:vMerge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Cost of Installation</w:t>
            </w:r>
          </w:p>
        </w:tc>
        <w:tc>
          <w:tcPr>
            <w:tcW w:w="1145" w:type="dxa"/>
          </w:tcPr>
          <w:p w:rsidR="008C1A82" w:rsidRPr="000F1236" w:rsidRDefault="008C1A82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0.15</w:t>
            </w:r>
          </w:p>
        </w:tc>
        <w:tc>
          <w:tcPr>
            <w:tcW w:w="1145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8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6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7</w:t>
            </w:r>
          </w:p>
        </w:tc>
      </w:tr>
      <w:tr w:rsidR="008C1A82" w:rsidRPr="000F1236" w:rsidTr="000F1236">
        <w:trPr>
          <w:jc w:val="center"/>
        </w:trPr>
        <w:tc>
          <w:tcPr>
            <w:tcW w:w="1270" w:type="dxa"/>
            <w:vMerge w:val="restart"/>
            <w:vAlign w:val="center"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Vendor Reputation</w:t>
            </w:r>
          </w:p>
        </w:tc>
        <w:tc>
          <w:tcPr>
            <w:tcW w:w="3544" w:type="dxa"/>
          </w:tcPr>
          <w:p w:rsidR="008C1A82" w:rsidRPr="000F1236" w:rsidRDefault="008C1A82" w:rsidP="00077FD0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Sticking to Schedule (Delivery)</w:t>
            </w:r>
          </w:p>
        </w:tc>
        <w:tc>
          <w:tcPr>
            <w:tcW w:w="1145" w:type="dxa"/>
          </w:tcPr>
          <w:p w:rsidR="008C1A82" w:rsidRPr="000F1236" w:rsidRDefault="009A6B22" w:rsidP="009A6B2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0.20</w:t>
            </w:r>
          </w:p>
        </w:tc>
        <w:tc>
          <w:tcPr>
            <w:tcW w:w="1145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5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9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7</w:t>
            </w:r>
          </w:p>
        </w:tc>
      </w:tr>
      <w:tr w:rsidR="008C1A82" w:rsidRPr="000F1236" w:rsidTr="000F1236">
        <w:trPr>
          <w:jc w:val="center"/>
        </w:trPr>
        <w:tc>
          <w:tcPr>
            <w:tcW w:w="1270" w:type="dxa"/>
            <w:vMerge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Packaging</w:t>
            </w:r>
          </w:p>
        </w:tc>
        <w:tc>
          <w:tcPr>
            <w:tcW w:w="1145" w:type="dxa"/>
          </w:tcPr>
          <w:p w:rsidR="008C1A82" w:rsidRPr="000F1236" w:rsidRDefault="009A6B22" w:rsidP="009A6B2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0.17</w:t>
            </w:r>
          </w:p>
        </w:tc>
        <w:tc>
          <w:tcPr>
            <w:tcW w:w="1145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8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6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9</w:t>
            </w:r>
          </w:p>
        </w:tc>
      </w:tr>
      <w:tr w:rsidR="008C1A82" w:rsidRPr="000F1236" w:rsidTr="000F1236">
        <w:trPr>
          <w:jc w:val="center"/>
        </w:trPr>
        <w:tc>
          <w:tcPr>
            <w:tcW w:w="1270" w:type="dxa"/>
            <w:vMerge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Documentation</w:t>
            </w:r>
          </w:p>
        </w:tc>
        <w:tc>
          <w:tcPr>
            <w:tcW w:w="1145" w:type="dxa"/>
          </w:tcPr>
          <w:p w:rsidR="008C1A82" w:rsidRPr="000F1236" w:rsidRDefault="009A6B22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0.05</w:t>
            </w:r>
          </w:p>
        </w:tc>
        <w:tc>
          <w:tcPr>
            <w:tcW w:w="1145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9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7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3</w:t>
            </w:r>
          </w:p>
        </w:tc>
      </w:tr>
      <w:tr w:rsidR="008C1A82" w:rsidRPr="000F1236" w:rsidTr="000F1236">
        <w:trPr>
          <w:jc w:val="center"/>
        </w:trPr>
        <w:tc>
          <w:tcPr>
            <w:tcW w:w="1270" w:type="dxa"/>
            <w:vMerge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Quality of Support Service</w:t>
            </w:r>
          </w:p>
        </w:tc>
        <w:tc>
          <w:tcPr>
            <w:tcW w:w="1145" w:type="dxa"/>
          </w:tcPr>
          <w:p w:rsidR="008C1A82" w:rsidRPr="000F1236" w:rsidRDefault="009A6B22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0.10</w:t>
            </w:r>
          </w:p>
        </w:tc>
        <w:tc>
          <w:tcPr>
            <w:tcW w:w="1145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8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7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8</w:t>
            </w:r>
          </w:p>
        </w:tc>
      </w:tr>
      <w:tr w:rsidR="008C1A82" w:rsidRPr="000F1236" w:rsidTr="000F1236">
        <w:trPr>
          <w:jc w:val="center"/>
        </w:trPr>
        <w:tc>
          <w:tcPr>
            <w:tcW w:w="1270" w:type="dxa"/>
            <w:vMerge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Technical Expertise</w:t>
            </w:r>
          </w:p>
        </w:tc>
        <w:tc>
          <w:tcPr>
            <w:tcW w:w="1145" w:type="dxa"/>
          </w:tcPr>
          <w:p w:rsidR="008C1A82" w:rsidRPr="000F1236" w:rsidRDefault="009A6B22" w:rsidP="009A6B2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0.14</w:t>
            </w:r>
          </w:p>
        </w:tc>
        <w:tc>
          <w:tcPr>
            <w:tcW w:w="1145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9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9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9</w:t>
            </w:r>
          </w:p>
        </w:tc>
      </w:tr>
      <w:tr w:rsidR="008C1A82" w:rsidRPr="000F1236" w:rsidTr="000F1236">
        <w:trPr>
          <w:jc w:val="center"/>
        </w:trPr>
        <w:tc>
          <w:tcPr>
            <w:tcW w:w="1270" w:type="dxa"/>
            <w:vMerge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Experience in related Product</w:t>
            </w:r>
          </w:p>
        </w:tc>
        <w:tc>
          <w:tcPr>
            <w:tcW w:w="1145" w:type="dxa"/>
          </w:tcPr>
          <w:p w:rsidR="008C1A82" w:rsidRPr="000F1236" w:rsidRDefault="009A6B22" w:rsidP="009A6B2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0.15</w:t>
            </w:r>
          </w:p>
        </w:tc>
        <w:tc>
          <w:tcPr>
            <w:tcW w:w="1145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9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7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8</w:t>
            </w:r>
          </w:p>
        </w:tc>
      </w:tr>
      <w:tr w:rsidR="008C1A82" w:rsidRPr="000F1236" w:rsidTr="000F1236">
        <w:trPr>
          <w:jc w:val="center"/>
        </w:trPr>
        <w:tc>
          <w:tcPr>
            <w:tcW w:w="1270" w:type="dxa"/>
            <w:vMerge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:rsidR="008C1A82" w:rsidRPr="000F1236" w:rsidRDefault="008C1A82" w:rsidP="005B3EAA">
            <w:pPr>
              <w:jc w:val="both"/>
              <w:rPr>
                <w:rFonts w:cstheme="minorHAnsi"/>
              </w:rPr>
            </w:pPr>
            <w:r w:rsidRPr="000F1236">
              <w:rPr>
                <w:rFonts w:cstheme="minorHAnsi"/>
              </w:rPr>
              <w:t>Problem Solving Capability</w:t>
            </w:r>
          </w:p>
        </w:tc>
        <w:tc>
          <w:tcPr>
            <w:tcW w:w="1145" w:type="dxa"/>
          </w:tcPr>
          <w:p w:rsidR="008C1A82" w:rsidRPr="000F1236" w:rsidRDefault="009A6B22" w:rsidP="008C1A82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0.19</w:t>
            </w:r>
          </w:p>
        </w:tc>
        <w:tc>
          <w:tcPr>
            <w:tcW w:w="1145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9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5</w:t>
            </w:r>
          </w:p>
        </w:tc>
        <w:tc>
          <w:tcPr>
            <w:tcW w:w="1122" w:type="dxa"/>
          </w:tcPr>
          <w:p w:rsidR="008C1A82" w:rsidRPr="000F1236" w:rsidRDefault="00517B80" w:rsidP="00517B80">
            <w:pPr>
              <w:jc w:val="center"/>
              <w:rPr>
                <w:rFonts w:cstheme="minorHAnsi"/>
              </w:rPr>
            </w:pPr>
            <w:r w:rsidRPr="000F1236">
              <w:rPr>
                <w:rFonts w:cstheme="minorHAnsi"/>
              </w:rPr>
              <w:t>8</w:t>
            </w:r>
          </w:p>
        </w:tc>
      </w:tr>
    </w:tbl>
    <w:p w:rsidR="00D9418F" w:rsidRPr="000F1236" w:rsidRDefault="00D9418F" w:rsidP="009A6B22">
      <w:pPr>
        <w:spacing w:after="0" w:line="240" w:lineRule="auto"/>
        <w:ind w:left="425" w:hanging="425"/>
        <w:jc w:val="both"/>
        <w:rPr>
          <w:rFonts w:cstheme="minorHAnsi"/>
        </w:rPr>
      </w:pPr>
    </w:p>
    <w:p w:rsidR="000F1236" w:rsidRDefault="008C1A82" w:rsidP="009A6B22">
      <w:pPr>
        <w:spacing w:after="0" w:line="240" w:lineRule="auto"/>
        <w:ind w:left="425" w:hanging="425"/>
        <w:jc w:val="both"/>
        <w:rPr>
          <w:rFonts w:cstheme="minorHAnsi"/>
        </w:rPr>
      </w:pPr>
      <w:r w:rsidRPr="000F1236">
        <w:rPr>
          <w:rFonts w:cstheme="minorHAnsi"/>
        </w:rPr>
        <w:tab/>
        <w:t xml:space="preserve">The annual demand of this component is 1.5 million units. </w:t>
      </w:r>
      <w:r w:rsidR="009A6B22" w:rsidRPr="000F1236">
        <w:rPr>
          <w:rFonts w:cstheme="minorHAnsi"/>
        </w:rPr>
        <w:t xml:space="preserve">The </w:t>
      </w:r>
      <w:r w:rsidRPr="000F1236">
        <w:rPr>
          <w:rFonts w:cstheme="minorHAnsi"/>
        </w:rPr>
        <w:t xml:space="preserve">company wish to maintain minimum three suppliers and has a policy of allocating 55 % requirement to the best vendor, 35 % to the second best vendor and 10 % to the third </w:t>
      </w:r>
      <w:r w:rsidR="009A6B22" w:rsidRPr="000F1236">
        <w:rPr>
          <w:rFonts w:cstheme="minorHAnsi"/>
        </w:rPr>
        <w:t xml:space="preserve">best </w:t>
      </w:r>
      <w:r w:rsidRPr="000F1236">
        <w:rPr>
          <w:rFonts w:cstheme="minorHAnsi"/>
        </w:rPr>
        <w:t xml:space="preserve">vendor.  </w:t>
      </w:r>
      <w:r w:rsidR="009A6B22" w:rsidRPr="000F1236">
        <w:rPr>
          <w:rFonts w:cstheme="minorHAnsi"/>
        </w:rPr>
        <w:t>Evaluate the vendors and recommend</w:t>
      </w:r>
      <w:r w:rsidRPr="000F1236">
        <w:rPr>
          <w:rFonts w:cstheme="minorHAnsi"/>
        </w:rPr>
        <w:t xml:space="preserve"> annual allocation of materials to various vendors. </w:t>
      </w:r>
    </w:p>
    <w:p w:rsidR="00FF047D" w:rsidRPr="000F1236" w:rsidRDefault="00FF047D" w:rsidP="000F1236">
      <w:pPr>
        <w:spacing w:after="0" w:line="240" w:lineRule="auto"/>
        <w:ind w:left="2585" w:firstLine="295"/>
        <w:jc w:val="right"/>
        <w:rPr>
          <w:rFonts w:cstheme="minorHAnsi"/>
        </w:rPr>
      </w:pPr>
      <w:r w:rsidRPr="000F1236">
        <w:rPr>
          <w:rFonts w:cstheme="minorHAnsi"/>
          <w:b/>
        </w:rPr>
        <w:t>(</w:t>
      </w:r>
      <w:r w:rsidR="002A123B" w:rsidRPr="000F1236">
        <w:rPr>
          <w:rFonts w:cstheme="minorHAnsi"/>
          <w:b/>
        </w:rPr>
        <w:t>10</w:t>
      </w:r>
      <w:r w:rsidRPr="000F1236">
        <w:rPr>
          <w:rFonts w:cstheme="minorHAnsi"/>
          <w:b/>
        </w:rPr>
        <w:t xml:space="preserve"> Marks)</w:t>
      </w:r>
      <w:r w:rsidRPr="000F1236">
        <w:rPr>
          <w:rFonts w:cstheme="minorHAnsi"/>
        </w:rPr>
        <w:t xml:space="preserve"> </w:t>
      </w:r>
    </w:p>
    <w:p w:rsidR="00A35A65" w:rsidRPr="000F1236" w:rsidRDefault="00A35A65" w:rsidP="009A6B22">
      <w:pPr>
        <w:spacing w:after="0" w:line="240" w:lineRule="auto"/>
        <w:ind w:left="425" w:hanging="425"/>
        <w:jc w:val="both"/>
        <w:rPr>
          <w:rFonts w:cstheme="minorHAnsi"/>
        </w:rPr>
      </w:pPr>
    </w:p>
    <w:p w:rsidR="00A35A65" w:rsidRPr="000F1236" w:rsidRDefault="00A35A65" w:rsidP="009A6B22">
      <w:pPr>
        <w:spacing w:after="0" w:line="240" w:lineRule="auto"/>
        <w:ind w:left="425" w:hanging="425"/>
        <w:jc w:val="both"/>
        <w:rPr>
          <w:rFonts w:cstheme="minorHAnsi"/>
        </w:rPr>
      </w:pPr>
      <w:r w:rsidRPr="000F1236">
        <w:rPr>
          <w:rFonts w:cstheme="minorHAnsi"/>
          <w:b/>
        </w:rPr>
        <w:t>Q4.</w:t>
      </w:r>
      <w:r w:rsidRPr="000F1236">
        <w:rPr>
          <w:rFonts w:cstheme="minorHAnsi"/>
        </w:rPr>
        <w:tab/>
      </w:r>
      <w:r w:rsidR="0022021B" w:rsidRPr="000F1236">
        <w:rPr>
          <w:rFonts w:cstheme="minorHAnsi"/>
        </w:rPr>
        <w:t>Identify an organization of your choice and e</w:t>
      </w:r>
      <w:r w:rsidRPr="000F1236">
        <w:rPr>
          <w:rFonts w:cstheme="minorHAnsi"/>
        </w:rPr>
        <w:t xml:space="preserve">xplain </w:t>
      </w:r>
      <w:proofErr w:type="gramStart"/>
      <w:r w:rsidRPr="000F1236">
        <w:rPr>
          <w:rFonts w:cstheme="minorHAnsi"/>
        </w:rPr>
        <w:t>following</w:t>
      </w:r>
      <w:r w:rsidR="0022021B" w:rsidRPr="000F1236">
        <w:rPr>
          <w:rFonts w:cstheme="minorHAnsi"/>
        </w:rPr>
        <w:t xml:space="preserve"> </w:t>
      </w:r>
      <w:r w:rsidRPr="000F1236">
        <w:rPr>
          <w:rFonts w:cstheme="minorHAnsi"/>
        </w:rPr>
        <w:t>:</w:t>
      </w:r>
      <w:proofErr w:type="gramEnd"/>
      <w:r w:rsidRPr="000F1236">
        <w:rPr>
          <w:rFonts w:cstheme="minorHAnsi"/>
        </w:rPr>
        <w:t>-</w:t>
      </w:r>
    </w:p>
    <w:p w:rsidR="00A35A65" w:rsidRPr="000F1236" w:rsidRDefault="00A6117B" w:rsidP="00A35A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0F1236">
        <w:rPr>
          <w:rFonts w:cstheme="minorHAnsi"/>
        </w:rPr>
        <w:t xml:space="preserve">Benefits and limitations of </w:t>
      </w:r>
      <w:r w:rsidR="00A35A65" w:rsidRPr="000F1236">
        <w:rPr>
          <w:rFonts w:cstheme="minorHAnsi"/>
        </w:rPr>
        <w:t>Reverse Auction</w:t>
      </w:r>
    </w:p>
    <w:p w:rsidR="00A35A65" w:rsidRPr="000F1236" w:rsidRDefault="00A35A65" w:rsidP="00A35A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0F1236">
        <w:rPr>
          <w:rFonts w:cstheme="minorHAnsi"/>
        </w:rPr>
        <w:t>E</w:t>
      </w:r>
      <w:r w:rsidR="00D64F2A" w:rsidRPr="000F1236">
        <w:rPr>
          <w:rFonts w:cstheme="minorHAnsi"/>
        </w:rPr>
        <w:t>-</w:t>
      </w:r>
      <w:r w:rsidRPr="000F1236">
        <w:rPr>
          <w:rFonts w:cstheme="minorHAnsi"/>
        </w:rPr>
        <w:t>Procurement benefits</w:t>
      </w:r>
      <w:r w:rsidR="005E7D64" w:rsidRPr="000F1236">
        <w:rPr>
          <w:rFonts w:cstheme="minorHAnsi"/>
        </w:rPr>
        <w:t xml:space="preserve"> in Automobile Manufacturing sector</w:t>
      </w:r>
    </w:p>
    <w:p w:rsidR="005E7D64" w:rsidRPr="000F1236" w:rsidRDefault="005E7D64" w:rsidP="005E7D6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0F1236">
        <w:rPr>
          <w:rFonts w:cstheme="minorHAnsi"/>
        </w:rPr>
        <w:t xml:space="preserve">E-Procurement benefits in </w:t>
      </w:r>
      <w:r w:rsidR="00A6117B" w:rsidRPr="000F1236">
        <w:rPr>
          <w:rFonts w:cstheme="minorHAnsi"/>
        </w:rPr>
        <w:t xml:space="preserve">Apparels </w:t>
      </w:r>
      <w:r w:rsidRPr="000F1236">
        <w:rPr>
          <w:rFonts w:cstheme="minorHAnsi"/>
        </w:rPr>
        <w:t>Retail sector</w:t>
      </w:r>
    </w:p>
    <w:p w:rsidR="00A35A65" w:rsidRPr="000F1236" w:rsidRDefault="00A35A65" w:rsidP="00A35A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0F1236">
        <w:rPr>
          <w:rFonts w:cstheme="minorHAnsi"/>
        </w:rPr>
        <w:t>Circular Economy</w:t>
      </w:r>
      <w:r w:rsidR="00A6117B" w:rsidRPr="000F1236">
        <w:rPr>
          <w:rFonts w:cstheme="minorHAnsi"/>
        </w:rPr>
        <w:t xml:space="preserve"> practices followed</w:t>
      </w:r>
    </w:p>
    <w:p w:rsidR="00FF047D" w:rsidRPr="000F1236" w:rsidRDefault="00A35A65" w:rsidP="000F1236">
      <w:pPr>
        <w:jc w:val="right"/>
        <w:rPr>
          <w:rFonts w:cstheme="minorHAnsi"/>
        </w:rPr>
      </w:pPr>
      <w:r w:rsidRPr="000F1236">
        <w:rPr>
          <w:rFonts w:cstheme="minorHAnsi"/>
          <w:b/>
        </w:rPr>
        <w:t>(2</w:t>
      </w:r>
      <w:r w:rsidR="005E7D64" w:rsidRPr="000F1236">
        <w:rPr>
          <w:rFonts w:cstheme="minorHAnsi"/>
          <w:b/>
        </w:rPr>
        <w:t>.5</w:t>
      </w:r>
      <w:r w:rsidRPr="000F1236">
        <w:rPr>
          <w:rFonts w:cstheme="minorHAnsi"/>
          <w:b/>
        </w:rPr>
        <w:t xml:space="preserve"> x </w:t>
      </w:r>
      <w:r w:rsidR="005E7D64" w:rsidRPr="000F1236">
        <w:rPr>
          <w:rFonts w:cstheme="minorHAnsi"/>
          <w:b/>
        </w:rPr>
        <w:t>4</w:t>
      </w:r>
      <w:r w:rsidRPr="000F1236">
        <w:rPr>
          <w:rFonts w:cstheme="minorHAnsi"/>
          <w:b/>
        </w:rPr>
        <w:t xml:space="preserve"> = </w:t>
      </w:r>
      <w:r w:rsidR="005E7D64" w:rsidRPr="000F1236">
        <w:rPr>
          <w:rFonts w:cstheme="minorHAnsi"/>
          <w:b/>
        </w:rPr>
        <w:t>10</w:t>
      </w:r>
      <w:r w:rsidRPr="000F1236">
        <w:rPr>
          <w:rFonts w:cstheme="minorHAnsi"/>
          <w:b/>
        </w:rPr>
        <w:t xml:space="preserve"> Marks)</w:t>
      </w:r>
      <w:r w:rsidRPr="000F1236">
        <w:rPr>
          <w:rFonts w:cstheme="minorHAnsi"/>
        </w:rPr>
        <w:t xml:space="preserve"> </w:t>
      </w:r>
    </w:p>
    <w:sectPr w:rsidR="00FF047D" w:rsidRPr="000F1236" w:rsidSect="000F1236">
      <w:pgSz w:w="12240" w:h="15840"/>
      <w:pgMar w:top="851" w:right="900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0A3"/>
    <w:multiLevelType w:val="hybridMultilevel"/>
    <w:tmpl w:val="B7E4543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500"/>
    <w:multiLevelType w:val="hybridMultilevel"/>
    <w:tmpl w:val="891214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596123"/>
    <w:multiLevelType w:val="hybridMultilevel"/>
    <w:tmpl w:val="62827724"/>
    <w:lvl w:ilvl="0" w:tplc="40090017">
      <w:start w:val="1"/>
      <w:numFmt w:val="lowerLetter"/>
      <w:lvlText w:val="%1)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E021276"/>
    <w:multiLevelType w:val="hybridMultilevel"/>
    <w:tmpl w:val="FF10CB3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2448A"/>
    <w:multiLevelType w:val="hybridMultilevel"/>
    <w:tmpl w:val="2C2CE9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A71936"/>
    <w:multiLevelType w:val="hybridMultilevel"/>
    <w:tmpl w:val="ABBCCF02"/>
    <w:lvl w:ilvl="0" w:tplc="40090013">
      <w:start w:val="1"/>
      <w:numFmt w:val="upperRoman"/>
      <w:lvlText w:val="%1."/>
      <w:lvlJc w:val="righ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04E29"/>
    <w:rsid w:val="00077C3A"/>
    <w:rsid w:val="00077FD0"/>
    <w:rsid w:val="000A2AB9"/>
    <w:rsid w:val="000F1236"/>
    <w:rsid w:val="00124395"/>
    <w:rsid w:val="00135C87"/>
    <w:rsid w:val="001430E5"/>
    <w:rsid w:val="00152DCD"/>
    <w:rsid w:val="00157DDF"/>
    <w:rsid w:val="001A7A11"/>
    <w:rsid w:val="001B2304"/>
    <w:rsid w:val="001C37FB"/>
    <w:rsid w:val="002013E5"/>
    <w:rsid w:val="0022021B"/>
    <w:rsid w:val="00281B0A"/>
    <w:rsid w:val="002A123B"/>
    <w:rsid w:val="002A197C"/>
    <w:rsid w:val="002B3BC0"/>
    <w:rsid w:val="002C2D26"/>
    <w:rsid w:val="0032070D"/>
    <w:rsid w:val="0032675D"/>
    <w:rsid w:val="00330945"/>
    <w:rsid w:val="0035088E"/>
    <w:rsid w:val="00396829"/>
    <w:rsid w:val="003A0A74"/>
    <w:rsid w:val="003B07DD"/>
    <w:rsid w:val="003C44B6"/>
    <w:rsid w:val="003E5C00"/>
    <w:rsid w:val="003E6324"/>
    <w:rsid w:val="003F13FE"/>
    <w:rsid w:val="0042281E"/>
    <w:rsid w:val="004601CA"/>
    <w:rsid w:val="00481F75"/>
    <w:rsid w:val="00483471"/>
    <w:rsid w:val="0051682C"/>
    <w:rsid w:val="00517B80"/>
    <w:rsid w:val="00564C75"/>
    <w:rsid w:val="005B3EAA"/>
    <w:rsid w:val="005E1FE9"/>
    <w:rsid w:val="005E7A1A"/>
    <w:rsid w:val="005E7D64"/>
    <w:rsid w:val="00601FB0"/>
    <w:rsid w:val="00617F96"/>
    <w:rsid w:val="006310FD"/>
    <w:rsid w:val="0065256D"/>
    <w:rsid w:val="00652E23"/>
    <w:rsid w:val="00653A7B"/>
    <w:rsid w:val="00691FC3"/>
    <w:rsid w:val="006B4A1B"/>
    <w:rsid w:val="006C20A6"/>
    <w:rsid w:val="006F297D"/>
    <w:rsid w:val="00730E55"/>
    <w:rsid w:val="00771F89"/>
    <w:rsid w:val="00777D25"/>
    <w:rsid w:val="007843D6"/>
    <w:rsid w:val="007971B5"/>
    <w:rsid w:val="007F1F77"/>
    <w:rsid w:val="00827B44"/>
    <w:rsid w:val="008410AC"/>
    <w:rsid w:val="00891492"/>
    <w:rsid w:val="008B0B5F"/>
    <w:rsid w:val="008B30A0"/>
    <w:rsid w:val="008C1A82"/>
    <w:rsid w:val="008F2DB7"/>
    <w:rsid w:val="00931EF9"/>
    <w:rsid w:val="0098557B"/>
    <w:rsid w:val="00985F7E"/>
    <w:rsid w:val="00987DC9"/>
    <w:rsid w:val="009A0122"/>
    <w:rsid w:val="009A375A"/>
    <w:rsid w:val="009A6B22"/>
    <w:rsid w:val="009B33D8"/>
    <w:rsid w:val="009D4F7E"/>
    <w:rsid w:val="009D7E4E"/>
    <w:rsid w:val="009E28D0"/>
    <w:rsid w:val="00A07BC1"/>
    <w:rsid w:val="00A35A65"/>
    <w:rsid w:val="00A3647F"/>
    <w:rsid w:val="00A6117B"/>
    <w:rsid w:val="00A90CA7"/>
    <w:rsid w:val="00AB2230"/>
    <w:rsid w:val="00AF0EAA"/>
    <w:rsid w:val="00B053FF"/>
    <w:rsid w:val="00B13584"/>
    <w:rsid w:val="00B1668A"/>
    <w:rsid w:val="00B30131"/>
    <w:rsid w:val="00B54DDC"/>
    <w:rsid w:val="00BC586E"/>
    <w:rsid w:val="00BD616E"/>
    <w:rsid w:val="00C10A79"/>
    <w:rsid w:val="00C15CAD"/>
    <w:rsid w:val="00C25750"/>
    <w:rsid w:val="00C453EE"/>
    <w:rsid w:val="00C92F63"/>
    <w:rsid w:val="00CB4E1E"/>
    <w:rsid w:val="00CD7696"/>
    <w:rsid w:val="00CF098C"/>
    <w:rsid w:val="00CF6431"/>
    <w:rsid w:val="00D2351E"/>
    <w:rsid w:val="00D4412A"/>
    <w:rsid w:val="00D549D7"/>
    <w:rsid w:val="00D568AC"/>
    <w:rsid w:val="00D64F2A"/>
    <w:rsid w:val="00D9418F"/>
    <w:rsid w:val="00D97BBC"/>
    <w:rsid w:val="00DC1F94"/>
    <w:rsid w:val="00DC395E"/>
    <w:rsid w:val="00E03CB9"/>
    <w:rsid w:val="00E10461"/>
    <w:rsid w:val="00E1644D"/>
    <w:rsid w:val="00E17543"/>
    <w:rsid w:val="00E6650E"/>
    <w:rsid w:val="00EB2D8D"/>
    <w:rsid w:val="00EC5DF0"/>
    <w:rsid w:val="00F10DB9"/>
    <w:rsid w:val="00F33791"/>
    <w:rsid w:val="00F454BD"/>
    <w:rsid w:val="00F6740B"/>
    <w:rsid w:val="00FA6B5D"/>
    <w:rsid w:val="00F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E1EA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62</cp:revision>
  <cp:lastPrinted>2022-01-20T06:25:00Z</cp:lastPrinted>
  <dcterms:created xsi:type="dcterms:W3CDTF">2022-01-12T04:39:00Z</dcterms:created>
  <dcterms:modified xsi:type="dcterms:W3CDTF">2022-01-20T06:25:00Z</dcterms:modified>
</cp:coreProperties>
</file>