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30" w:rsidRPr="007A3B14" w:rsidRDefault="00AB2230" w:rsidP="002675AE">
      <w:pPr>
        <w:spacing w:after="0" w:line="240" w:lineRule="auto"/>
        <w:jc w:val="center"/>
        <w:rPr>
          <w:rFonts w:cstheme="minorHAnsi"/>
          <w:b/>
          <w:bCs/>
          <w:sz w:val="28"/>
          <w:szCs w:val="24"/>
        </w:rPr>
      </w:pPr>
      <w:r w:rsidRPr="007A3B14">
        <w:rPr>
          <w:rFonts w:cstheme="minorHAnsi"/>
          <w:b/>
          <w:bCs/>
          <w:sz w:val="28"/>
          <w:szCs w:val="24"/>
        </w:rPr>
        <w:t>JAIPURIA INSTITUTE OF MANAGEMENT, INDORE</w:t>
      </w:r>
    </w:p>
    <w:p w:rsidR="00AB2230" w:rsidRPr="002675AE" w:rsidRDefault="00AB2230" w:rsidP="002675AE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2675AE">
        <w:rPr>
          <w:rFonts w:cstheme="minorHAnsi"/>
          <w:bCs/>
          <w:sz w:val="24"/>
          <w:szCs w:val="24"/>
        </w:rPr>
        <w:t>PGDM</w:t>
      </w:r>
      <w:r w:rsidR="00EA0C84" w:rsidRPr="002675AE">
        <w:rPr>
          <w:rFonts w:cstheme="minorHAnsi"/>
          <w:bCs/>
          <w:sz w:val="24"/>
          <w:szCs w:val="24"/>
        </w:rPr>
        <w:t xml:space="preserve">, </w:t>
      </w:r>
      <w:r w:rsidR="008B6697">
        <w:rPr>
          <w:rFonts w:cstheme="minorHAnsi"/>
          <w:bCs/>
          <w:sz w:val="24"/>
          <w:szCs w:val="24"/>
        </w:rPr>
        <w:t>Fifth</w:t>
      </w:r>
      <w:r w:rsidR="00725EDD">
        <w:rPr>
          <w:rFonts w:cstheme="minorHAnsi"/>
          <w:bCs/>
          <w:sz w:val="24"/>
          <w:szCs w:val="24"/>
        </w:rPr>
        <w:t xml:space="preserve"> </w:t>
      </w:r>
      <w:r w:rsidRPr="002675AE">
        <w:rPr>
          <w:rFonts w:cstheme="minorHAnsi"/>
          <w:bCs/>
          <w:sz w:val="24"/>
          <w:szCs w:val="24"/>
        </w:rPr>
        <w:t>T</w:t>
      </w:r>
      <w:r w:rsidR="008B6697">
        <w:rPr>
          <w:rFonts w:cstheme="minorHAnsi"/>
          <w:bCs/>
          <w:sz w:val="24"/>
          <w:szCs w:val="24"/>
        </w:rPr>
        <w:t>rimester</w:t>
      </w:r>
      <w:r w:rsidRPr="002675AE">
        <w:rPr>
          <w:rFonts w:cstheme="minorHAnsi"/>
          <w:bCs/>
          <w:sz w:val="24"/>
          <w:szCs w:val="24"/>
        </w:rPr>
        <w:t xml:space="preserve"> (Batch 20</w:t>
      </w:r>
      <w:r w:rsidR="00FC761D">
        <w:rPr>
          <w:rFonts w:cstheme="minorHAnsi"/>
          <w:bCs/>
          <w:sz w:val="24"/>
          <w:szCs w:val="24"/>
        </w:rPr>
        <w:t>20</w:t>
      </w:r>
      <w:r w:rsidR="00FB17C2">
        <w:rPr>
          <w:rFonts w:cstheme="minorHAnsi"/>
          <w:bCs/>
          <w:sz w:val="24"/>
          <w:szCs w:val="24"/>
        </w:rPr>
        <w:t xml:space="preserve"> - 202</w:t>
      </w:r>
      <w:r w:rsidR="00FC761D">
        <w:rPr>
          <w:rFonts w:cstheme="minorHAnsi"/>
          <w:bCs/>
          <w:sz w:val="24"/>
          <w:szCs w:val="24"/>
        </w:rPr>
        <w:t>2</w:t>
      </w:r>
      <w:r w:rsidRPr="002675AE">
        <w:rPr>
          <w:rFonts w:cstheme="minorHAnsi"/>
          <w:bCs/>
          <w:sz w:val="24"/>
          <w:szCs w:val="24"/>
        </w:rPr>
        <w:t>)</w:t>
      </w:r>
    </w:p>
    <w:p w:rsidR="00AB2230" w:rsidRDefault="00C10A79" w:rsidP="002675AE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2675AE">
        <w:rPr>
          <w:rFonts w:cstheme="minorHAnsi"/>
          <w:bCs/>
          <w:sz w:val="24"/>
          <w:szCs w:val="24"/>
        </w:rPr>
        <w:t>END</w:t>
      </w:r>
      <w:r w:rsidR="00AB2230" w:rsidRPr="002675AE">
        <w:rPr>
          <w:rFonts w:cstheme="minorHAnsi"/>
          <w:bCs/>
          <w:sz w:val="24"/>
          <w:szCs w:val="24"/>
        </w:rPr>
        <w:t xml:space="preserve"> TERM</w:t>
      </w:r>
      <w:r w:rsidR="0032794B">
        <w:rPr>
          <w:rFonts w:cstheme="minorHAnsi"/>
          <w:bCs/>
          <w:sz w:val="24"/>
          <w:szCs w:val="24"/>
        </w:rPr>
        <w:t xml:space="preserve"> </w:t>
      </w:r>
      <w:r w:rsidR="00E014E1">
        <w:rPr>
          <w:rFonts w:cstheme="minorHAnsi"/>
          <w:bCs/>
          <w:sz w:val="24"/>
          <w:szCs w:val="24"/>
        </w:rPr>
        <w:t>(</w:t>
      </w:r>
      <w:r w:rsidR="00FC761D">
        <w:rPr>
          <w:rFonts w:cstheme="minorHAnsi"/>
          <w:bCs/>
          <w:sz w:val="24"/>
          <w:szCs w:val="24"/>
        </w:rPr>
        <w:t>Re</w:t>
      </w:r>
      <w:r w:rsidR="00B80465">
        <w:rPr>
          <w:rFonts w:cstheme="minorHAnsi"/>
          <w:bCs/>
          <w:sz w:val="24"/>
          <w:szCs w:val="24"/>
        </w:rPr>
        <w:t xml:space="preserve"> -</w:t>
      </w:r>
      <w:r w:rsidR="00FC761D">
        <w:rPr>
          <w:rFonts w:cstheme="minorHAnsi"/>
          <w:bCs/>
          <w:sz w:val="24"/>
          <w:szCs w:val="24"/>
        </w:rPr>
        <w:t xml:space="preserve"> </w:t>
      </w:r>
      <w:r w:rsidR="00E014E1">
        <w:rPr>
          <w:rFonts w:cstheme="minorHAnsi"/>
          <w:bCs/>
          <w:sz w:val="24"/>
          <w:szCs w:val="24"/>
        </w:rPr>
        <w:t xml:space="preserve">Improvement) </w:t>
      </w:r>
      <w:r w:rsidR="007B08B8" w:rsidRPr="002675AE">
        <w:rPr>
          <w:rFonts w:cstheme="minorHAnsi"/>
          <w:bCs/>
          <w:sz w:val="24"/>
          <w:szCs w:val="24"/>
        </w:rPr>
        <w:t>EXAMINATION</w:t>
      </w:r>
      <w:r w:rsidR="00AB2230" w:rsidRPr="002675AE">
        <w:rPr>
          <w:rFonts w:cstheme="minorHAnsi"/>
          <w:bCs/>
          <w:sz w:val="24"/>
          <w:szCs w:val="24"/>
        </w:rPr>
        <w:t xml:space="preserve">, </w:t>
      </w:r>
      <w:r w:rsidR="00463EE5">
        <w:rPr>
          <w:rFonts w:cstheme="minorHAnsi"/>
          <w:bCs/>
          <w:sz w:val="24"/>
          <w:szCs w:val="24"/>
        </w:rPr>
        <w:t>May</w:t>
      </w:r>
      <w:r w:rsidR="00FC761D">
        <w:rPr>
          <w:rFonts w:cstheme="minorHAnsi"/>
          <w:bCs/>
          <w:sz w:val="24"/>
          <w:szCs w:val="24"/>
        </w:rPr>
        <w:t xml:space="preserve"> 2022</w:t>
      </w:r>
    </w:p>
    <w:p w:rsidR="00605B57" w:rsidRPr="002675AE" w:rsidRDefault="00605B57" w:rsidP="002675A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9511" w:type="dxa"/>
        <w:tblLook w:val="04A0" w:firstRow="1" w:lastRow="0" w:firstColumn="1" w:lastColumn="0" w:noHBand="0" w:noVBand="1"/>
      </w:tblPr>
      <w:tblGrid>
        <w:gridCol w:w="1838"/>
        <w:gridCol w:w="4253"/>
        <w:gridCol w:w="1710"/>
        <w:gridCol w:w="1710"/>
      </w:tblGrid>
      <w:tr w:rsidR="005E1FE9" w:rsidRPr="002675AE" w:rsidTr="00DF0662">
        <w:trPr>
          <w:trHeight w:val="440"/>
        </w:trPr>
        <w:tc>
          <w:tcPr>
            <w:tcW w:w="1838" w:type="dxa"/>
            <w:vAlign w:val="center"/>
          </w:tcPr>
          <w:p w:rsidR="005E1FE9" w:rsidRPr="002675AE" w:rsidRDefault="005E1FE9" w:rsidP="001F5C63">
            <w:pPr>
              <w:rPr>
                <w:rFonts w:cstheme="minorHAnsi"/>
                <w:bCs/>
                <w:sz w:val="24"/>
                <w:szCs w:val="24"/>
              </w:rPr>
            </w:pPr>
            <w:r w:rsidRPr="002675AE">
              <w:rPr>
                <w:rFonts w:cstheme="minorHAnsi"/>
                <w:bCs/>
                <w:sz w:val="24"/>
                <w:szCs w:val="24"/>
              </w:rPr>
              <w:t>Course Name</w:t>
            </w:r>
          </w:p>
        </w:tc>
        <w:tc>
          <w:tcPr>
            <w:tcW w:w="4253" w:type="dxa"/>
            <w:vAlign w:val="center"/>
          </w:tcPr>
          <w:p w:rsidR="005E1FE9" w:rsidRPr="002675AE" w:rsidRDefault="00672A73" w:rsidP="00672A7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Materials &amp; Inventory </w:t>
            </w:r>
            <w:r w:rsidR="00BB44A8" w:rsidRPr="002675AE">
              <w:rPr>
                <w:rFonts w:cstheme="minorHAnsi"/>
                <w:b/>
                <w:bCs/>
                <w:sz w:val="24"/>
                <w:szCs w:val="24"/>
              </w:rPr>
              <w:t>Management</w:t>
            </w:r>
          </w:p>
        </w:tc>
        <w:tc>
          <w:tcPr>
            <w:tcW w:w="1710" w:type="dxa"/>
            <w:vAlign w:val="center"/>
          </w:tcPr>
          <w:p w:rsidR="005E1FE9" w:rsidRPr="002675AE" w:rsidRDefault="005E1FE9" w:rsidP="001F5C63">
            <w:pPr>
              <w:rPr>
                <w:rFonts w:cstheme="minorHAnsi"/>
                <w:bCs/>
                <w:sz w:val="24"/>
                <w:szCs w:val="24"/>
              </w:rPr>
            </w:pPr>
            <w:r w:rsidRPr="002675AE">
              <w:rPr>
                <w:rFonts w:cstheme="minorHAnsi"/>
                <w:bCs/>
                <w:sz w:val="24"/>
                <w:szCs w:val="24"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2675AE" w:rsidRDefault="0008017F" w:rsidP="00A969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675AE">
              <w:rPr>
                <w:rFonts w:cstheme="minorHAnsi"/>
                <w:b/>
                <w:bCs/>
                <w:sz w:val="24"/>
                <w:szCs w:val="24"/>
              </w:rPr>
              <w:t xml:space="preserve">OM </w:t>
            </w:r>
            <w:r w:rsidR="00A96958">
              <w:rPr>
                <w:rFonts w:cstheme="minorHAnsi"/>
                <w:b/>
                <w:bCs/>
                <w:sz w:val="24"/>
                <w:szCs w:val="24"/>
              </w:rPr>
              <w:t>502</w:t>
            </w:r>
          </w:p>
        </w:tc>
      </w:tr>
      <w:tr w:rsidR="005E1FE9" w:rsidRPr="002675AE" w:rsidTr="00DF0662">
        <w:trPr>
          <w:trHeight w:val="440"/>
        </w:trPr>
        <w:tc>
          <w:tcPr>
            <w:tcW w:w="1838" w:type="dxa"/>
            <w:vAlign w:val="center"/>
          </w:tcPr>
          <w:p w:rsidR="005E1FE9" w:rsidRPr="002675AE" w:rsidRDefault="005E1FE9" w:rsidP="001F5C63">
            <w:pPr>
              <w:rPr>
                <w:rFonts w:cstheme="minorHAnsi"/>
                <w:bCs/>
                <w:sz w:val="24"/>
                <w:szCs w:val="24"/>
              </w:rPr>
            </w:pPr>
            <w:r w:rsidRPr="002675AE">
              <w:rPr>
                <w:rFonts w:cstheme="minorHAnsi"/>
                <w:bCs/>
                <w:sz w:val="24"/>
                <w:szCs w:val="24"/>
              </w:rPr>
              <w:t>Max. Time</w:t>
            </w:r>
          </w:p>
        </w:tc>
        <w:tc>
          <w:tcPr>
            <w:tcW w:w="4253" w:type="dxa"/>
            <w:vAlign w:val="center"/>
          </w:tcPr>
          <w:p w:rsidR="005E1FE9" w:rsidRPr="002675AE" w:rsidRDefault="00467B8D" w:rsidP="009F755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675AE">
              <w:rPr>
                <w:rFonts w:cstheme="minorHAnsi"/>
                <w:bCs/>
                <w:sz w:val="24"/>
                <w:szCs w:val="24"/>
              </w:rPr>
              <w:t>2</w:t>
            </w:r>
            <w:r w:rsidR="005E1FE9" w:rsidRPr="002675A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F7556">
              <w:rPr>
                <w:rFonts w:cstheme="minorHAnsi"/>
                <w:bCs/>
                <w:sz w:val="24"/>
                <w:szCs w:val="24"/>
              </w:rPr>
              <w:t>H</w:t>
            </w:r>
            <w:r w:rsidR="005E1FE9" w:rsidRPr="002675AE">
              <w:rPr>
                <w:rFonts w:cstheme="minorHAnsi"/>
                <w:bCs/>
                <w:sz w:val="24"/>
                <w:szCs w:val="24"/>
              </w:rPr>
              <w:t>our</w:t>
            </w:r>
            <w:r w:rsidR="00C10A79" w:rsidRPr="002675AE">
              <w:rPr>
                <w:rFonts w:cstheme="minorHAnsi"/>
                <w:bCs/>
                <w:sz w:val="24"/>
                <w:szCs w:val="24"/>
              </w:rPr>
              <w:t>s</w:t>
            </w:r>
            <w:r w:rsidR="002675AE" w:rsidRPr="002675AE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5E1FE9" w:rsidRPr="002675AE" w:rsidRDefault="005E1FE9" w:rsidP="001F5C63">
            <w:pPr>
              <w:rPr>
                <w:rFonts w:cstheme="minorHAnsi"/>
                <w:bCs/>
                <w:sz w:val="24"/>
                <w:szCs w:val="24"/>
              </w:rPr>
            </w:pPr>
            <w:r w:rsidRPr="002675AE">
              <w:rPr>
                <w:rFonts w:cstheme="minorHAnsi"/>
                <w:bCs/>
                <w:sz w:val="24"/>
                <w:szCs w:val="24"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2675AE" w:rsidRDefault="00C10A79" w:rsidP="001F5C6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675AE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2A197C" w:rsidRPr="002675AE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</w:tr>
    </w:tbl>
    <w:p w:rsidR="00CD664E" w:rsidRPr="008410AC" w:rsidRDefault="005E1FE9" w:rsidP="00CD664E">
      <w:pPr>
        <w:spacing w:before="240"/>
        <w:jc w:val="both"/>
        <w:rPr>
          <w:rFonts w:ascii="Book Antiqua" w:hAnsi="Book Antiqua" w:cs="Arial"/>
          <w:sz w:val="6"/>
        </w:rPr>
      </w:pPr>
      <w:r w:rsidRPr="002675AE">
        <w:rPr>
          <w:rFonts w:cstheme="minorHAnsi"/>
          <w:b/>
          <w:bCs/>
          <w:sz w:val="24"/>
          <w:szCs w:val="24"/>
        </w:rPr>
        <w:t>INSTRUCTIONS:</w:t>
      </w:r>
      <w:r w:rsidRPr="002675AE">
        <w:rPr>
          <w:rFonts w:cstheme="minorHAnsi"/>
          <w:b/>
          <w:sz w:val="24"/>
          <w:szCs w:val="24"/>
        </w:rPr>
        <w:t xml:space="preserve"> </w:t>
      </w:r>
      <w:r w:rsidR="0078531F" w:rsidRPr="002675AE">
        <w:rPr>
          <w:rFonts w:cstheme="minorHAnsi"/>
          <w:b/>
          <w:sz w:val="24"/>
          <w:szCs w:val="24"/>
        </w:rPr>
        <w:t xml:space="preserve"> </w:t>
      </w:r>
      <w:r w:rsidR="00CD664E">
        <w:rPr>
          <w:rFonts w:ascii="Book Antiqua" w:hAnsi="Book Antiqua" w:cs="Arial"/>
        </w:rPr>
        <w:t xml:space="preserve">Students can use MS Excel to answer questions. </w:t>
      </w:r>
      <w:r w:rsidR="00D5192B">
        <w:rPr>
          <w:rFonts w:ascii="Book Antiqua" w:hAnsi="Book Antiqua" w:cs="Arial"/>
        </w:rPr>
        <w:t>However,</w:t>
      </w:r>
      <w:r w:rsidR="00CD664E">
        <w:rPr>
          <w:rFonts w:ascii="Book Antiqua" w:hAnsi="Book Antiqua" w:cs="Arial"/>
        </w:rPr>
        <w:t xml:space="preserve"> following instructions MUST be followed.</w:t>
      </w:r>
      <w:r w:rsidR="00CD664E">
        <w:rPr>
          <w:rFonts w:ascii="Book Antiqua" w:hAnsi="Book Antiqua" w:cs="Arial"/>
        </w:rPr>
        <w:tab/>
      </w:r>
    </w:p>
    <w:p w:rsidR="00CD664E" w:rsidRDefault="00CD664E" w:rsidP="00CD664E">
      <w:pPr>
        <w:pStyle w:val="ListParagraph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Solution generated on Excel must be stored in MS Excel file with student name as file name and file must be submitted to exam invigilator before leaving examination hall.</w:t>
      </w:r>
    </w:p>
    <w:p w:rsidR="00CD664E" w:rsidRPr="00FF047D" w:rsidRDefault="00CD664E" w:rsidP="00CD664E">
      <w:pPr>
        <w:pStyle w:val="ListParagraph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Analysis of output solution must be done in physical (pen &amp; paper form) in the answer sheet.</w:t>
      </w:r>
    </w:p>
    <w:p w:rsidR="006025DE" w:rsidRDefault="00FB17C2" w:rsidP="00847FBA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p w:rsidR="00AB47FD" w:rsidRDefault="00B06586" w:rsidP="00F2572E">
      <w:pPr>
        <w:spacing w:before="240"/>
        <w:ind w:left="567" w:hanging="567"/>
        <w:jc w:val="both"/>
        <w:rPr>
          <w:rFonts w:cstheme="minorHAnsi"/>
          <w:b/>
          <w:sz w:val="24"/>
          <w:szCs w:val="24"/>
        </w:rPr>
      </w:pPr>
      <w:r w:rsidRPr="00A32D2D">
        <w:rPr>
          <w:rFonts w:cstheme="minorHAnsi"/>
          <w:b/>
          <w:sz w:val="24"/>
          <w:szCs w:val="24"/>
        </w:rPr>
        <w:t>Q1.</w:t>
      </w:r>
      <w:r>
        <w:rPr>
          <w:rFonts w:cstheme="minorHAnsi"/>
          <w:sz w:val="24"/>
          <w:szCs w:val="24"/>
        </w:rPr>
        <w:t xml:space="preserve"> “</w:t>
      </w:r>
      <w:r w:rsidR="00CD664E">
        <w:rPr>
          <w:rFonts w:cstheme="minorHAnsi"/>
          <w:sz w:val="24"/>
          <w:szCs w:val="24"/>
        </w:rPr>
        <w:t>Radhika Paints</w:t>
      </w:r>
      <w:r>
        <w:rPr>
          <w:rFonts w:cstheme="minorHAnsi"/>
          <w:sz w:val="24"/>
          <w:szCs w:val="24"/>
        </w:rPr>
        <w:t>” is a</w:t>
      </w:r>
      <w:r w:rsidR="006C2848">
        <w:rPr>
          <w:rFonts w:cstheme="minorHAnsi"/>
          <w:sz w:val="24"/>
          <w:szCs w:val="24"/>
        </w:rPr>
        <w:t xml:space="preserve"> paints manufacturing</w:t>
      </w:r>
      <w:r>
        <w:rPr>
          <w:rFonts w:cstheme="minorHAnsi"/>
          <w:sz w:val="24"/>
          <w:szCs w:val="24"/>
        </w:rPr>
        <w:t xml:space="preserve"> organization engaged in manufacturing of </w:t>
      </w:r>
      <w:r w:rsidR="00D5192B">
        <w:rPr>
          <w:rFonts w:cstheme="minorHAnsi"/>
          <w:sz w:val="24"/>
          <w:szCs w:val="24"/>
        </w:rPr>
        <w:t>decorative paints</w:t>
      </w:r>
      <w:r w:rsidR="006C2848">
        <w:rPr>
          <w:rFonts w:cstheme="minorHAnsi"/>
          <w:sz w:val="24"/>
          <w:szCs w:val="24"/>
        </w:rPr>
        <w:t xml:space="preserve"> for construction and housing industry. The company </w:t>
      </w:r>
      <w:r>
        <w:rPr>
          <w:rFonts w:cstheme="minorHAnsi"/>
          <w:sz w:val="24"/>
          <w:szCs w:val="24"/>
        </w:rPr>
        <w:t xml:space="preserve">requires </w:t>
      </w:r>
      <w:r w:rsidR="006C2848">
        <w:rPr>
          <w:rFonts w:cstheme="minorHAnsi"/>
          <w:sz w:val="24"/>
          <w:szCs w:val="24"/>
        </w:rPr>
        <w:t>1</w:t>
      </w:r>
      <w:r w:rsidR="00981651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00</w:t>
      </w:r>
      <w:r w:rsidR="00214390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0 Kg raw material each year</w:t>
      </w:r>
      <w:r w:rsidR="006C2848">
        <w:rPr>
          <w:rFonts w:cstheme="minorHAnsi"/>
          <w:sz w:val="24"/>
          <w:szCs w:val="24"/>
        </w:rPr>
        <w:t xml:space="preserve"> for making paint</w:t>
      </w:r>
      <w:r>
        <w:rPr>
          <w:rFonts w:cstheme="minorHAnsi"/>
          <w:sz w:val="24"/>
          <w:szCs w:val="24"/>
        </w:rPr>
        <w:t xml:space="preserve">. The cost of placing an order is Rs. </w:t>
      </w:r>
      <w:r w:rsidR="004F4F28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00</w:t>
      </w:r>
      <w:r w:rsidR="00981651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/- whereas carrying cost is </w:t>
      </w:r>
      <w:r w:rsidR="006C2848">
        <w:rPr>
          <w:rFonts w:cstheme="minorHAnsi"/>
          <w:sz w:val="24"/>
          <w:szCs w:val="24"/>
        </w:rPr>
        <w:t>18</w:t>
      </w:r>
      <w:r>
        <w:rPr>
          <w:rFonts w:cstheme="minorHAnsi"/>
          <w:sz w:val="24"/>
          <w:szCs w:val="24"/>
        </w:rPr>
        <w:t xml:space="preserve"> % of material price. Following prices are offered. </w:t>
      </w:r>
    </w:p>
    <w:tbl>
      <w:tblPr>
        <w:tblStyle w:val="TableGrid"/>
        <w:tblpPr w:leftFromText="180" w:rightFromText="180" w:vertAnchor="text" w:horzAnchor="margin" w:tblpXSpec="center" w:tblpY="-39"/>
        <w:tblW w:w="0" w:type="auto"/>
        <w:tblLook w:val="04A0" w:firstRow="1" w:lastRow="0" w:firstColumn="1" w:lastColumn="0" w:noHBand="0" w:noVBand="1"/>
      </w:tblPr>
      <w:tblGrid>
        <w:gridCol w:w="3258"/>
        <w:gridCol w:w="2395"/>
      </w:tblGrid>
      <w:tr w:rsidR="006A53D5" w:rsidTr="006C2848">
        <w:trPr>
          <w:trHeight w:hRule="exact" w:val="291"/>
        </w:trPr>
        <w:tc>
          <w:tcPr>
            <w:tcW w:w="3258" w:type="dxa"/>
          </w:tcPr>
          <w:p w:rsidR="006A53D5" w:rsidRDefault="006A53D5" w:rsidP="006A53D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Quantity per order</w:t>
            </w:r>
          </w:p>
        </w:tc>
        <w:tc>
          <w:tcPr>
            <w:tcW w:w="2395" w:type="dxa"/>
          </w:tcPr>
          <w:p w:rsidR="006A53D5" w:rsidRDefault="006A53D5" w:rsidP="006A53D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Price per Kg</w:t>
            </w:r>
          </w:p>
        </w:tc>
      </w:tr>
      <w:tr w:rsidR="006A53D5" w:rsidTr="006C2848">
        <w:trPr>
          <w:trHeight w:hRule="exact" w:val="291"/>
        </w:trPr>
        <w:tc>
          <w:tcPr>
            <w:tcW w:w="3258" w:type="dxa"/>
          </w:tcPr>
          <w:p w:rsidR="006A53D5" w:rsidRDefault="006A53D5" w:rsidP="006A53D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Less than 1</w:t>
            </w:r>
            <w:r w:rsidR="006C284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000 Kg</w:t>
            </w:r>
          </w:p>
        </w:tc>
        <w:tc>
          <w:tcPr>
            <w:tcW w:w="2395" w:type="dxa"/>
          </w:tcPr>
          <w:p w:rsidR="006A53D5" w:rsidRDefault="006A53D5" w:rsidP="006C284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6C2848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6A53D5" w:rsidTr="006C2848">
        <w:trPr>
          <w:trHeight w:hRule="exact" w:val="291"/>
        </w:trPr>
        <w:tc>
          <w:tcPr>
            <w:tcW w:w="3258" w:type="dxa"/>
          </w:tcPr>
          <w:p w:rsidR="006A53D5" w:rsidRDefault="006A53D5" w:rsidP="006A53D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6C284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000 – 1999</w:t>
            </w:r>
            <w:r w:rsidR="006C2848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 xml:space="preserve"> Kg</w:t>
            </w:r>
          </w:p>
        </w:tc>
        <w:tc>
          <w:tcPr>
            <w:tcW w:w="2395" w:type="dxa"/>
          </w:tcPr>
          <w:p w:rsidR="006A53D5" w:rsidRDefault="006C2848" w:rsidP="006A53D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6A53D5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6A53D5" w:rsidTr="006C2848">
        <w:trPr>
          <w:trHeight w:hRule="exact" w:val="291"/>
        </w:trPr>
        <w:tc>
          <w:tcPr>
            <w:tcW w:w="3258" w:type="dxa"/>
          </w:tcPr>
          <w:p w:rsidR="006A53D5" w:rsidRDefault="006A53D5" w:rsidP="00B64B3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6C284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 xml:space="preserve">000 </w:t>
            </w:r>
            <w:r w:rsidR="006C2848">
              <w:rPr>
                <w:rFonts w:cstheme="minorHAnsi"/>
                <w:sz w:val="24"/>
                <w:szCs w:val="24"/>
              </w:rPr>
              <w:t xml:space="preserve"> - 30,000 Kg</w:t>
            </w:r>
          </w:p>
        </w:tc>
        <w:tc>
          <w:tcPr>
            <w:tcW w:w="2395" w:type="dxa"/>
          </w:tcPr>
          <w:p w:rsidR="006A53D5" w:rsidRDefault="006C2848" w:rsidP="006A53D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1100</w:t>
            </w:r>
          </w:p>
        </w:tc>
      </w:tr>
      <w:tr w:rsidR="006C2848" w:rsidTr="006C2848">
        <w:trPr>
          <w:trHeight w:hRule="exact" w:val="291"/>
        </w:trPr>
        <w:tc>
          <w:tcPr>
            <w:tcW w:w="3258" w:type="dxa"/>
          </w:tcPr>
          <w:p w:rsidR="006C2848" w:rsidRDefault="006C2848" w:rsidP="006C284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Above 30,000 Kg</w:t>
            </w:r>
          </w:p>
        </w:tc>
        <w:tc>
          <w:tcPr>
            <w:tcW w:w="2395" w:type="dxa"/>
          </w:tcPr>
          <w:p w:rsidR="006C2848" w:rsidRDefault="006C2848" w:rsidP="006A53D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1050</w:t>
            </w:r>
          </w:p>
        </w:tc>
      </w:tr>
    </w:tbl>
    <w:p w:rsidR="006A53D5" w:rsidRDefault="006A53D5" w:rsidP="00B06586">
      <w:pPr>
        <w:spacing w:before="240"/>
        <w:jc w:val="both"/>
        <w:rPr>
          <w:rFonts w:cstheme="minorHAnsi"/>
          <w:b/>
          <w:sz w:val="24"/>
          <w:szCs w:val="24"/>
        </w:rPr>
      </w:pPr>
    </w:p>
    <w:p w:rsidR="006A53D5" w:rsidRDefault="006A53D5" w:rsidP="00B06586">
      <w:pPr>
        <w:spacing w:before="240"/>
        <w:jc w:val="both"/>
        <w:rPr>
          <w:rFonts w:cstheme="minorHAnsi"/>
          <w:sz w:val="24"/>
          <w:szCs w:val="24"/>
        </w:rPr>
      </w:pPr>
    </w:p>
    <w:p w:rsidR="006C2848" w:rsidRDefault="006C2848" w:rsidP="002D0E67">
      <w:pPr>
        <w:spacing w:before="240"/>
        <w:ind w:left="426" w:hanging="426"/>
        <w:jc w:val="both"/>
        <w:rPr>
          <w:rFonts w:cstheme="minorHAnsi"/>
          <w:b/>
          <w:sz w:val="24"/>
          <w:szCs w:val="24"/>
        </w:rPr>
      </w:pPr>
    </w:p>
    <w:p w:rsidR="00F2572E" w:rsidRDefault="00F2572E" w:rsidP="00F2572E">
      <w:pPr>
        <w:spacing w:before="240"/>
        <w:ind w:left="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Develop the optimum inventory policy for “Radhika Paints”.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 w:rsidR="00D5192B">
        <w:rPr>
          <w:rFonts w:cstheme="minorHAnsi"/>
          <w:sz w:val="24"/>
          <w:szCs w:val="24"/>
        </w:rPr>
        <w:t xml:space="preserve">   </w:t>
      </w:r>
      <w:r w:rsidRPr="00E262B7">
        <w:rPr>
          <w:rFonts w:cstheme="minorHAnsi"/>
          <w:b/>
          <w:sz w:val="24"/>
          <w:szCs w:val="24"/>
        </w:rPr>
        <w:t>(</w:t>
      </w:r>
      <w:r>
        <w:rPr>
          <w:rFonts w:cstheme="minorHAnsi"/>
          <w:b/>
          <w:sz w:val="24"/>
          <w:szCs w:val="24"/>
        </w:rPr>
        <w:t>10</w:t>
      </w:r>
      <w:r w:rsidRPr="00E262B7">
        <w:rPr>
          <w:rFonts w:cstheme="minorHAnsi"/>
          <w:b/>
          <w:sz w:val="24"/>
          <w:szCs w:val="24"/>
        </w:rPr>
        <w:t xml:space="preserve"> Marks)</w:t>
      </w:r>
    </w:p>
    <w:p w:rsidR="00F2572E" w:rsidRPr="00F2572E" w:rsidRDefault="00F2572E" w:rsidP="004E6B81">
      <w:pPr>
        <w:spacing w:before="240"/>
        <w:ind w:left="426" w:hanging="426"/>
        <w:jc w:val="both"/>
        <w:rPr>
          <w:rFonts w:cstheme="minorHAnsi"/>
          <w:b/>
          <w:sz w:val="2"/>
          <w:szCs w:val="24"/>
        </w:rPr>
      </w:pPr>
    </w:p>
    <w:p w:rsidR="002C4C3B" w:rsidRDefault="00C81A4D" w:rsidP="004E6B81">
      <w:pPr>
        <w:spacing w:before="240"/>
        <w:ind w:left="426" w:hanging="426"/>
        <w:jc w:val="both"/>
        <w:rPr>
          <w:rFonts w:cstheme="minorHAnsi"/>
          <w:b/>
          <w:sz w:val="24"/>
          <w:szCs w:val="24"/>
        </w:rPr>
      </w:pPr>
      <w:r w:rsidRPr="00A32D2D">
        <w:rPr>
          <w:rFonts w:cstheme="minorHAnsi"/>
          <w:b/>
          <w:sz w:val="24"/>
          <w:szCs w:val="24"/>
        </w:rPr>
        <w:t>Q</w:t>
      </w:r>
      <w:r w:rsidR="00847FBA" w:rsidRPr="00A32D2D">
        <w:rPr>
          <w:rFonts w:cstheme="minorHAnsi"/>
          <w:b/>
          <w:sz w:val="24"/>
          <w:szCs w:val="24"/>
        </w:rPr>
        <w:t>2</w:t>
      </w:r>
      <w:r w:rsidRPr="00A32D2D">
        <w:rPr>
          <w:rFonts w:cstheme="minorHAnsi"/>
          <w:b/>
          <w:sz w:val="24"/>
          <w:szCs w:val="24"/>
        </w:rPr>
        <w:t>.</w:t>
      </w:r>
      <w:r w:rsidRPr="00C81A4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Explain </w:t>
      </w:r>
      <w:r w:rsidR="00953E7F">
        <w:rPr>
          <w:rFonts w:cstheme="minorHAnsi"/>
          <w:sz w:val="24"/>
          <w:szCs w:val="24"/>
        </w:rPr>
        <w:t xml:space="preserve">Vendor selection and vendor performance evaluation </w:t>
      </w:r>
      <w:r w:rsidR="007E0385">
        <w:rPr>
          <w:rFonts w:cstheme="minorHAnsi"/>
          <w:sz w:val="24"/>
          <w:szCs w:val="24"/>
        </w:rPr>
        <w:t xml:space="preserve">method </w:t>
      </w:r>
      <w:r w:rsidR="009B136F">
        <w:rPr>
          <w:rFonts w:cstheme="minorHAnsi"/>
          <w:sz w:val="24"/>
          <w:szCs w:val="24"/>
        </w:rPr>
        <w:t>for a passenger car manufacturing organization</w:t>
      </w:r>
      <w:r w:rsidR="00953E7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</w:r>
      <w:r w:rsidR="00953E7F">
        <w:rPr>
          <w:rFonts w:cstheme="minorHAnsi"/>
          <w:sz w:val="24"/>
          <w:szCs w:val="24"/>
        </w:rPr>
        <w:tab/>
      </w:r>
      <w:r w:rsidR="00953E7F">
        <w:rPr>
          <w:rFonts w:cstheme="minorHAnsi"/>
          <w:sz w:val="24"/>
          <w:szCs w:val="24"/>
        </w:rPr>
        <w:tab/>
      </w:r>
      <w:r w:rsidR="00953E7F">
        <w:rPr>
          <w:rFonts w:cstheme="minorHAnsi"/>
          <w:sz w:val="24"/>
          <w:szCs w:val="24"/>
        </w:rPr>
        <w:tab/>
      </w:r>
      <w:r w:rsidR="00953E7F">
        <w:rPr>
          <w:rFonts w:cstheme="minorHAnsi"/>
          <w:sz w:val="24"/>
          <w:szCs w:val="24"/>
        </w:rPr>
        <w:tab/>
      </w:r>
      <w:r w:rsidR="00953E7F">
        <w:rPr>
          <w:rFonts w:cstheme="minorHAnsi"/>
          <w:sz w:val="24"/>
          <w:szCs w:val="24"/>
        </w:rPr>
        <w:tab/>
      </w:r>
      <w:r w:rsidR="00953E7F">
        <w:rPr>
          <w:rFonts w:cstheme="minorHAnsi"/>
          <w:sz w:val="24"/>
          <w:szCs w:val="24"/>
        </w:rPr>
        <w:tab/>
      </w:r>
      <w:r w:rsidR="009B136F">
        <w:rPr>
          <w:rFonts w:cstheme="minorHAnsi"/>
          <w:sz w:val="24"/>
          <w:szCs w:val="24"/>
        </w:rPr>
        <w:tab/>
      </w:r>
      <w:r w:rsidRPr="002675AE">
        <w:rPr>
          <w:rFonts w:cstheme="minorHAnsi"/>
          <w:b/>
          <w:sz w:val="24"/>
          <w:szCs w:val="24"/>
        </w:rPr>
        <w:t>(</w:t>
      </w:r>
      <w:r>
        <w:rPr>
          <w:rFonts w:cstheme="minorHAnsi"/>
          <w:b/>
          <w:sz w:val="24"/>
          <w:szCs w:val="24"/>
        </w:rPr>
        <w:t>8</w:t>
      </w:r>
      <w:r w:rsidRPr="002675AE">
        <w:rPr>
          <w:rFonts w:cstheme="minorHAnsi"/>
          <w:b/>
          <w:sz w:val="24"/>
          <w:szCs w:val="24"/>
        </w:rPr>
        <w:t xml:space="preserve"> Marks)</w:t>
      </w:r>
    </w:p>
    <w:p w:rsidR="00847FBA" w:rsidRDefault="00847FBA" w:rsidP="00847FBA">
      <w:p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A32D2D">
        <w:rPr>
          <w:rFonts w:cstheme="minorHAnsi"/>
          <w:b/>
          <w:sz w:val="24"/>
          <w:szCs w:val="24"/>
        </w:rPr>
        <w:t>Q5.</w:t>
      </w:r>
      <w:r>
        <w:rPr>
          <w:rFonts w:cstheme="minorHAnsi"/>
          <w:sz w:val="24"/>
          <w:szCs w:val="24"/>
        </w:rPr>
        <w:tab/>
        <w:t xml:space="preserve">Product” </w:t>
      </w:r>
      <w:r w:rsidR="009B136F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 xml:space="preserve">” is made up of </w:t>
      </w:r>
      <w:r w:rsidR="009B136F">
        <w:rPr>
          <w:rFonts w:cstheme="minorHAnsi"/>
          <w:sz w:val="24"/>
          <w:szCs w:val="24"/>
        </w:rPr>
        <w:t>four</w:t>
      </w:r>
      <w:r>
        <w:rPr>
          <w:rFonts w:cstheme="minorHAnsi"/>
          <w:sz w:val="24"/>
          <w:szCs w:val="24"/>
        </w:rPr>
        <w:t xml:space="preserve"> units of “</w:t>
      </w:r>
      <w:r w:rsidR="009B136F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” and t</w:t>
      </w:r>
      <w:r w:rsidR="009B136F">
        <w:rPr>
          <w:rFonts w:cstheme="minorHAnsi"/>
          <w:sz w:val="24"/>
          <w:szCs w:val="24"/>
        </w:rPr>
        <w:t>hree</w:t>
      </w:r>
      <w:r>
        <w:rPr>
          <w:rFonts w:cstheme="minorHAnsi"/>
          <w:sz w:val="24"/>
          <w:szCs w:val="24"/>
        </w:rPr>
        <w:t xml:space="preserve"> units of “</w:t>
      </w:r>
      <w:r w:rsidR="009B136F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”. Each unit of “</w:t>
      </w:r>
      <w:r w:rsidR="009B136F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” is made up of </w:t>
      </w:r>
      <w:r w:rsidR="009B136F">
        <w:rPr>
          <w:rFonts w:cstheme="minorHAnsi"/>
          <w:sz w:val="24"/>
          <w:szCs w:val="24"/>
        </w:rPr>
        <w:t>two</w:t>
      </w:r>
      <w:r>
        <w:rPr>
          <w:rFonts w:cstheme="minorHAnsi"/>
          <w:sz w:val="24"/>
          <w:szCs w:val="24"/>
        </w:rPr>
        <w:t xml:space="preserve"> units of “</w:t>
      </w:r>
      <w:r w:rsidR="009B136F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” and </w:t>
      </w:r>
      <w:r w:rsidR="009B136F">
        <w:rPr>
          <w:rFonts w:cstheme="minorHAnsi"/>
          <w:sz w:val="24"/>
          <w:szCs w:val="24"/>
        </w:rPr>
        <w:t>four</w:t>
      </w:r>
      <w:r>
        <w:rPr>
          <w:rFonts w:cstheme="minorHAnsi"/>
          <w:sz w:val="24"/>
          <w:szCs w:val="24"/>
        </w:rPr>
        <w:t xml:space="preserve"> units of “</w:t>
      </w:r>
      <w:r w:rsidR="009B136F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”. Lead time for fabrication and assembly of “</w:t>
      </w:r>
      <w:r w:rsidR="009B136F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 xml:space="preserve">” is </w:t>
      </w:r>
      <w:r w:rsidR="009B136F">
        <w:rPr>
          <w:rFonts w:cstheme="minorHAnsi"/>
          <w:sz w:val="24"/>
          <w:szCs w:val="24"/>
        </w:rPr>
        <w:t>two</w:t>
      </w:r>
      <w:r>
        <w:rPr>
          <w:rFonts w:cstheme="minorHAnsi"/>
          <w:sz w:val="24"/>
          <w:szCs w:val="24"/>
        </w:rPr>
        <w:t xml:space="preserve"> weeks, whereas for products </w:t>
      </w:r>
      <w:r w:rsidR="009B136F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 xml:space="preserve">, </w:t>
      </w:r>
      <w:r w:rsidR="009B136F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</w:t>
      </w:r>
      <w:r w:rsidR="009B136F">
        <w:rPr>
          <w:rFonts w:cstheme="minorHAnsi"/>
          <w:sz w:val="24"/>
          <w:szCs w:val="24"/>
        </w:rPr>
        <w:t>N, O</w:t>
      </w:r>
      <w:r>
        <w:rPr>
          <w:rFonts w:cstheme="minorHAnsi"/>
          <w:sz w:val="24"/>
          <w:szCs w:val="24"/>
        </w:rPr>
        <w:t xml:space="preserve"> takes t</w:t>
      </w:r>
      <w:r w:rsidR="009B136F">
        <w:rPr>
          <w:rFonts w:cstheme="minorHAnsi"/>
          <w:sz w:val="24"/>
          <w:szCs w:val="24"/>
        </w:rPr>
        <w:t xml:space="preserve">hree </w:t>
      </w:r>
      <w:r>
        <w:rPr>
          <w:rFonts w:cstheme="minorHAnsi"/>
          <w:sz w:val="24"/>
          <w:szCs w:val="24"/>
        </w:rPr>
        <w:t xml:space="preserve">weeks each. </w:t>
      </w:r>
      <w:r w:rsidR="009B136F">
        <w:rPr>
          <w:rFonts w:cstheme="minorHAnsi"/>
          <w:sz w:val="24"/>
          <w:szCs w:val="24"/>
        </w:rPr>
        <w:t xml:space="preserve">Seventy </w:t>
      </w:r>
      <w:r>
        <w:rPr>
          <w:rFonts w:cstheme="minorHAnsi"/>
          <w:sz w:val="24"/>
          <w:szCs w:val="24"/>
        </w:rPr>
        <w:t>units of “</w:t>
      </w:r>
      <w:r w:rsidR="009B136F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” are required in week 1</w:t>
      </w:r>
      <w:r w:rsidR="009B136F">
        <w:rPr>
          <w:rFonts w:cstheme="minorHAnsi"/>
          <w:sz w:val="24"/>
          <w:szCs w:val="24"/>
        </w:rPr>
        <w:t>6</w:t>
      </w:r>
      <w:r w:rsidR="00AE17D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Currently there is NO on hand inventory of </w:t>
      </w:r>
      <w:r w:rsidR="00AE17DB">
        <w:rPr>
          <w:rFonts w:cstheme="minorHAnsi"/>
          <w:sz w:val="24"/>
          <w:szCs w:val="24"/>
        </w:rPr>
        <w:t>any item.</w:t>
      </w:r>
      <w:r>
        <w:rPr>
          <w:rFonts w:cstheme="minorHAnsi"/>
          <w:sz w:val="24"/>
          <w:szCs w:val="24"/>
        </w:rPr>
        <w:t xml:space="preserve"> Show Bill of material and develop MRP plan.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9B136F">
        <w:rPr>
          <w:rFonts w:cstheme="minorHAnsi"/>
          <w:sz w:val="24"/>
          <w:szCs w:val="24"/>
        </w:rPr>
        <w:tab/>
      </w:r>
      <w:r w:rsidR="009B136F">
        <w:rPr>
          <w:rFonts w:cstheme="minorHAnsi"/>
          <w:sz w:val="24"/>
          <w:szCs w:val="24"/>
        </w:rPr>
        <w:tab/>
      </w:r>
      <w:r w:rsidR="009B136F">
        <w:rPr>
          <w:rFonts w:cstheme="minorHAnsi"/>
          <w:sz w:val="24"/>
          <w:szCs w:val="24"/>
        </w:rPr>
        <w:tab/>
      </w:r>
      <w:r w:rsidR="009B136F">
        <w:rPr>
          <w:rFonts w:cstheme="minorHAnsi"/>
          <w:sz w:val="24"/>
          <w:szCs w:val="24"/>
        </w:rPr>
        <w:tab/>
      </w:r>
      <w:r w:rsidR="009B136F">
        <w:rPr>
          <w:rFonts w:cstheme="minorHAnsi"/>
          <w:sz w:val="24"/>
          <w:szCs w:val="24"/>
        </w:rPr>
        <w:tab/>
      </w:r>
      <w:r w:rsidR="009B136F">
        <w:rPr>
          <w:rFonts w:cstheme="minorHAnsi"/>
          <w:sz w:val="24"/>
          <w:szCs w:val="24"/>
        </w:rPr>
        <w:tab/>
        <w:t xml:space="preserve">          </w:t>
      </w:r>
      <w:r w:rsidRPr="002675AE">
        <w:rPr>
          <w:rFonts w:cstheme="minorHAnsi"/>
          <w:b/>
          <w:sz w:val="24"/>
          <w:szCs w:val="24"/>
        </w:rPr>
        <w:t>(</w:t>
      </w:r>
      <w:r w:rsidR="009B136F">
        <w:rPr>
          <w:rFonts w:cstheme="minorHAnsi"/>
          <w:b/>
          <w:sz w:val="24"/>
          <w:szCs w:val="24"/>
        </w:rPr>
        <w:t>10</w:t>
      </w:r>
      <w:r w:rsidRPr="002675AE">
        <w:rPr>
          <w:rFonts w:cstheme="minorHAnsi"/>
          <w:b/>
          <w:sz w:val="24"/>
          <w:szCs w:val="24"/>
        </w:rPr>
        <w:t xml:space="preserve"> Marks)</w:t>
      </w:r>
    </w:p>
    <w:p w:rsidR="009B136F" w:rsidRDefault="009B136F" w:rsidP="009B136F">
      <w:pPr>
        <w:spacing w:before="240"/>
        <w:ind w:left="426" w:hanging="426"/>
        <w:jc w:val="both"/>
        <w:rPr>
          <w:rFonts w:cstheme="minorHAnsi"/>
          <w:sz w:val="24"/>
          <w:szCs w:val="24"/>
        </w:rPr>
      </w:pPr>
      <w:r w:rsidRPr="00A32D2D">
        <w:rPr>
          <w:rFonts w:cstheme="minorHAnsi"/>
          <w:b/>
          <w:sz w:val="24"/>
          <w:szCs w:val="24"/>
        </w:rPr>
        <w:t>Q4.</w:t>
      </w:r>
      <w:r>
        <w:rPr>
          <w:rFonts w:cstheme="minorHAnsi"/>
          <w:sz w:val="24"/>
          <w:szCs w:val="24"/>
        </w:rPr>
        <w:t xml:space="preserve"> Write short notes on </w:t>
      </w:r>
    </w:p>
    <w:p w:rsidR="009B136F" w:rsidRDefault="009B136F" w:rsidP="009B136F">
      <w:pPr>
        <w:pStyle w:val="ListParagraph"/>
        <w:numPr>
          <w:ilvl w:val="0"/>
          <w:numId w:val="21"/>
        </w:numPr>
        <w:spacing w:before="240"/>
        <w:jc w:val="both"/>
        <w:rPr>
          <w:rFonts w:cstheme="minorHAnsi"/>
          <w:sz w:val="24"/>
          <w:szCs w:val="24"/>
        </w:rPr>
      </w:pPr>
      <w:r w:rsidRPr="009B136F">
        <w:rPr>
          <w:rFonts w:cstheme="minorHAnsi"/>
          <w:sz w:val="24"/>
          <w:szCs w:val="24"/>
        </w:rPr>
        <w:t>Reverse Auction</w:t>
      </w:r>
      <w:r>
        <w:rPr>
          <w:rFonts w:cstheme="minorHAnsi"/>
          <w:sz w:val="24"/>
          <w:szCs w:val="24"/>
        </w:rPr>
        <w:t xml:space="preserve"> for </w:t>
      </w:r>
      <w:r w:rsidR="00F2572E">
        <w:rPr>
          <w:rFonts w:cstheme="minorHAnsi"/>
          <w:sz w:val="24"/>
          <w:szCs w:val="24"/>
        </w:rPr>
        <w:t xml:space="preserve">an </w:t>
      </w:r>
      <w:r>
        <w:rPr>
          <w:rFonts w:cstheme="minorHAnsi"/>
          <w:sz w:val="24"/>
          <w:szCs w:val="24"/>
        </w:rPr>
        <w:t>art gallery</w:t>
      </w:r>
    </w:p>
    <w:p w:rsidR="009B136F" w:rsidRDefault="009B136F" w:rsidP="009B136F">
      <w:pPr>
        <w:pStyle w:val="ListParagraph"/>
        <w:numPr>
          <w:ilvl w:val="0"/>
          <w:numId w:val="21"/>
        </w:num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E-commerce practices </w:t>
      </w:r>
      <w:r w:rsidR="00361DFA">
        <w:rPr>
          <w:rFonts w:cstheme="minorHAnsi"/>
          <w:sz w:val="24"/>
          <w:szCs w:val="24"/>
        </w:rPr>
        <w:t>for an</w:t>
      </w:r>
      <w:r>
        <w:rPr>
          <w:rFonts w:cstheme="minorHAnsi"/>
          <w:sz w:val="24"/>
          <w:szCs w:val="24"/>
        </w:rPr>
        <w:t xml:space="preserve"> </w:t>
      </w:r>
      <w:r w:rsidR="00361DFA">
        <w:rPr>
          <w:rFonts w:cstheme="minorHAnsi"/>
          <w:sz w:val="24"/>
          <w:szCs w:val="24"/>
        </w:rPr>
        <w:t>apparels</w:t>
      </w:r>
      <w:r>
        <w:rPr>
          <w:rFonts w:cstheme="minorHAnsi"/>
          <w:sz w:val="24"/>
          <w:szCs w:val="24"/>
        </w:rPr>
        <w:t xml:space="preserve"> </w:t>
      </w:r>
      <w:r w:rsidR="000F1F3F">
        <w:rPr>
          <w:rFonts w:cstheme="minorHAnsi"/>
          <w:sz w:val="24"/>
          <w:szCs w:val="24"/>
        </w:rPr>
        <w:t>manufacturing</w:t>
      </w:r>
      <w:r w:rsidR="00361DF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organization</w:t>
      </w:r>
      <w:bookmarkStart w:id="0" w:name="_GoBack"/>
      <w:bookmarkEnd w:id="0"/>
    </w:p>
    <w:p w:rsidR="009B136F" w:rsidRDefault="009B136F" w:rsidP="009B136F">
      <w:pPr>
        <w:pStyle w:val="ListParagraph"/>
        <w:numPr>
          <w:ilvl w:val="0"/>
          <w:numId w:val="21"/>
        </w:num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Sustainability practices for leather processing industry</w:t>
      </w:r>
    </w:p>
    <w:p w:rsidR="009B136F" w:rsidRPr="009B136F" w:rsidRDefault="00361DFA" w:rsidP="009B136F">
      <w:pPr>
        <w:pStyle w:val="ListParagraph"/>
        <w:numPr>
          <w:ilvl w:val="0"/>
          <w:numId w:val="21"/>
        </w:num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 “R” practices for restaurant</w:t>
      </w:r>
    </w:p>
    <w:p w:rsidR="009B136F" w:rsidRDefault="009B136F" w:rsidP="009B136F">
      <w:pPr>
        <w:spacing w:before="240"/>
        <w:ind w:left="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</w:t>
      </w:r>
      <w:r w:rsidRPr="002675AE">
        <w:rPr>
          <w:rFonts w:cstheme="minorHAnsi"/>
          <w:b/>
          <w:sz w:val="24"/>
          <w:szCs w:val="24"/>
        </w:rPr>
        <w:t>(</w:t>
      </w:r>
      <w:r>
        <w:rPr>
          <w:rFonts w:cstheme="minorHAnsi"/>
          <w:b/>
          <w:sz w:val="24"/>
          <w:szCs w:val="24"/>
        </w:rPr>
        <w:t xml:space="preserve">4 x 3 = 12 </w:t>
      </w:r>
      <w:r w:rsidRPr="002675AE">
        <w:rPr>
          <w:rFonts w:cstheme="minorHAnsi"/>
          <w:b/>
          <w:sz w:val="24"/>
          <w:szCs w:val="24"/>
        </w:rPr>
        <w:t>Marks)</w:t>
      </w:r>
    </w:p>
    <w:p w:rsidR="009B136F" w:rsidRDefault="009B136F" w:rsidP="00847FBA">
      <w:p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</w:p>
    <w:p w:rsidR="00847FBA" w:rsidRDefault="00847FBA" w:rsidP="00847FBA">
      <w:pPr>
        <w:spacing w:after="0" w:line="240" w:lineRule="auto"/>
        <w:ind w:left="360"/>
        <w:jc w:val="both"/>
        <w:rPr>
          <w:rFonts w:cstheme="minorHAnsi"/>
          <w:b/>
          <w:sz w:val="24"/>
          <w:szCs w:val="24"/>
        </w:rPr>
      </w:pPr>
    </w:p>
    <w:sectPr w:rsidR="00847FBA" w:rsidSect="00463EE5">
      <w:pgSz w:w="12240" w:h="15840"/>
      <w:pgMar w:top="992" w:right="1185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E2E"/>
    <w:multiLevelType w:val="hybridMultilevel"/>
    <w:tmpl w:val="E16A292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30A5D"/>
    <w:multiLevelType w:val="hybridMultilevel"/>
    <w:tmpl w:val="795C29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9D6B54"/>
    <w:multiLevelType w:val="hybridMultilevel"/>
    <w:tmpl w:val="AD1EFF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D0B3B"/>
    <w:multiLevelType w:val="hybridMultilevel"/>
    <w:tmpl w:val="E16A292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F4A21"/>
    <w:multiLevelType w:val="hybridMultilevel"/>
    <w:tmpl w:val="920C4D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03879"/>
    <w:multiLevelType w:val="hybridMultilevel"/>
    <w:tmpl w:val="E16A292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8025E"/>
    <w:multiLevelType w:val="hybridMultilevel"/>
    <w:tmpl w:val="E99A808A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E44AD"/>
    <w:multiLevelType w:val="hybridMultilevel"/>
    <w:tmpl w:val="E16A292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B05D5"/>
    <w:multiLevelType w:val="hybridMultilevel"/>
    <w:tmpl w:val="DCF64D8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B40AC"/>
    <w:multiLevelType w:val="hybridMultilevel"/>
    <w:tmpl w:val="28F6AEA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2448A"/>
    <w:multiLevelType w:val="hybridMultilevel"/>
    <w:tmpl w:val="2C2CE9C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1C3A1E"/>
    <w:multiLevelType w:val="hybridMultilevel"/>
    <w:tmpl w:val="A600B8A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D1458"/>
    <w:multiLevelType w:val="hybridMultilevel"/>
    <w:tmpl w:val="443895D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5E75FC3"/>
    <w:multiLevelType w:val="hybridMultilevel"/>
    <w:tmpl w:val="E16A292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2249F"/>
    <w:multiLevelType w:val="hybridMultilevel"/>
    <w:tmpl w:val="59E0718C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12731B"/>
    <w:multiLevelType w:val="hybridMultilevel"/>
    <w:tmpl w:val="E16A292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F64E2"/>
    <w:multiLevelType w:val="hybridMultilevel"/>
    <w:tmpl w:val="2D54643A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9"/>
  </w:num>
  <w:num w:numId="5">
    <w:abstractNumId w:val="12"/>
  </w:num>
  <w:num w:numId="6">
    <w:abstractNumId w:val="15"/>
  </w:num>
  <w:num w:numId="7">
    <w:abstractNumId w:val="14"/>
  </w:num>
  <w:num w:numId="8">
    <w:abstractNumId w:val="1"/>
  </w:num>
  <w:num w:numId="9">
    <w:abstractNumId w:val="11"/>
  </w:num>
  <w:num w:numId="10">
    <w:abstractNumId w:val="20"/>
  </w:num>
  <w:num w:numId="11">
    <w:abstractNumId w:val="18"/>
  </w:num>
  <w:num w:numId="12">
    <w:abstractNumId w:val="10"/>
  </w:num>
  <w:num w:numId="13">
    <w:abstractNumId w:val="17"/>
  </w:num>
  <w:num w:numId="14">
    <w:abstractNumId w:val="0"/>
  </w:num>
  <w:num w:numId="15">
    <w:abstractNumId w:val="4"/>
  </w:num>
  <w:num w:numId="16">
    <w:abstractNumId w:val="3"/>
  </w:num>
  <w:num w:numId="17">
    <w:abstractNumId w:val="5"/>
  </w:num>
  <w:num w:numId="18">
    <w:abstractNumId w:val="19"/>
  </w:num>
  <w:num w:numId="19">
    <w:abstractNumId w:val="6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04A26"/>
    <w:rsid w:val="000121CA"/>
    <w:rsid w:val="00020A63"/>
    <w:rsid w:val="000375B0"/>
    <w:rsid w:val="0004447E"/>
    <w:rsid w:val="00054EA9"/>
    <w:rsid w:val="00057B1C"/>
    <w:rsid w:val="0007116C"/>
    <w:rsid w:val="000738A3"/>
    <w:rsid w:val="0008017F"/>
    <w:rsid w:val="0008088B"/>
    <w:rsid w:val="000A273E"/>
    <w:rsid w:val="000A2AB9"/>
    <w:rsid w:val="000C2257"/>
    <w:rsid w:val="000C3112"/>
    <w:rsid w:val="000D29E4"/>
    <w:rsid w:val="000F1F3F"/>
    <w:rsid w:val="000F2E14"/>
    <w:rsid w:val="00105582"/>
    <w:rsid w:val="00110F34"/>
    <w:rsid w:val="00124395"/>
    <w:rsid w:val="00134247"/>
    <w:rsid w:val="001353D9"/>
    <w:rsid w:val="00142C5A"/>
    <w:rsid w:val="001470B9"/>
    <w:rsid w:val="00152DCD"/>
    <w:rsid w:val="00166793"/>
    <w:rsid w:val="00166BE8"/>
    <w:rsid w:val="00180F86"/>
    <w:rsid w:val="001854A9"/>
    <w:rsid w:val="00185637"/>
    <w:rsid w:val="0019183D"/>
    <w:rsid w:val="001A7A11"/>
    <w:rsid w:val="001B2304"/>
    <w:rsid w:val="001B33E0"/>
    <w:rsid w:val="001C2FFC"/>
    <w:rsid w:val="001C4F4F"/>
    <w:rsid w:val="001C7B16"/>
    <w:rsid w:val="001D0BEE"/>
    <w:rsid w:val="001D1598"/>
    <w:rsid w:val="001D7651"/>
    <w:rsid w:val="001E119A"/>
    <w:rsid w:val="001E4031"/>
    <w:rsid w:val="001F0EE5"/>
    <w:rsid w:val="001F5095"/>
    <w:rsid w:val="001F5C63"/>
    <w:rsid w:val="00202EE5"/>
    <w:rsid w:val="00214233"/>
    <w:rsid w:val="00214390"/>
    <w:rsid w:val="0021482C"/>
    <w:rsid w:val="00221134"/>
    <w:rsid w:val="00222600"/>
    <w:rsid w:val="002374A4"/>
    <w:rsid w:val="00240875"/>
    <w:rsid w:val="00244751"/>
    <w:rsid w:val="002602DE"/>
    <w:rsid w:val="002675AE"/>
    <w:rsid w:val="002719BD"/>
    <w:rsid w:val="00281B0A"/>
    <w:rsid w:val="002901EC"/>
    <w:rsid w:val="00292369"/>
    <w:rsid w:val="00297A6C"/>
    <w:rsid w:val="002A197C"/>
    <w:rsid w:val="002B32F9"/>
    <w:rsid w:val="002B33D1"/>
    <w:rsid w:val="002C2D26"/>
    <w:rsid w:val="002C4C3B"/>
    <w:rsid w:val="002D00C1"/>
    <w:rsid w:val="002D02A3"/>
    <w:rsid w:val="002D0E67"/>
    <w:rsid w:val="002D4BB3"/>
    <w:rsid w:val="002E4FD1"/>
    <w:rsid w:val="002F7A9B"/>
    <w:rsid w:val="00301091"/>
    <w:rsid w:val="0031582C"/>
    <w:rsid w:val="00315DB4"/>
    <w:rsid w:val="0032070D"/>
    <w:rsid w:val="0032675D"/>
    <w:rsid w:val="0032794B"/>
    <w:rsid w:val="00327D0A"/>
    <w:rsid w:val="003373B8"/>
    <w:rsid w:val="00361DFA"/>
    <w:rsid w:val="00371300"/>
    <w:rsid w:val="00396829"/>
    <w:rsid w:val="003A3EC2"/>
    <w:rsid w:val="003B07DD"/>
    <w:rsid w:val="003C3D62"/>
    <w:rsid w:val="003F4533"/>
    <w:rsid w:val="003F4DBD"/>
    <w:rsid w:val="00420D50"/>
    <w:rsid w:val="004222C2"/>
    <w:rsid w:val="0042415B"/>
    <w:rsid w:val="004344E4"/>
    <w:rsid w:val="004418E4"/>
    <w:rsid w:val="00441D07"/>
    <w:rsid w:val="004430DE"/>
    <w:rsid w:val="0044586D"/>
    <w:rsid w:val="00446D11"/>
    <w:rsid w:val="00457FDB"/>
    <w:rsid w:val="004601CA"/>
    <w:rsid w:val="00463EE5"/>
    <w:rsid w:val="004647BF"/>
    <w:rsid w:val="00467B8D"/>
    <w:rsid w:val="00473B76"/>
    <w:rsid w:val="00476174"/>
    <w:rsid w:val="00492B6D"/>
    <w:rsid w:val="004A2DC0"/>
    <w:rsid w:val="004A3316"/>
    <w:rsid w:val="004A3A7A"/>
    <w:rsid w:val="004B229D"/>
    <w:rsid w:val="004D2BE2"/>
    <w:rsid w:val="004E1856"/>
    <w:rsid w:val="004E2B63"/>
    <w:rsid w:val="004E6B81"/>
    <w:rsid w:val="004F4CCD"/>
    <w:rsid w:val="004F4F28"/>
    <w:rsid w:val="00507A6E"/>
    <w:rsid w:val="00513FD3"/>
    <w:rsid w:val="0051682C"/>
    <w:rsid w:val="00530F93"/>
    <w:rsid w:val="005328E6"/>
    <w:rsid w:val="005362E1"/>
    <w:rsid w:val="00552BEC"/>
    <w:rsid w:val="0055562A"/>
    <w:rsid w:val="00564C75"/>
    <w:rsid w:val="00566339"/>
    <w:rsid w:val="00595A49"/>
    <w:rsid w:val="005B342C"/>
    <w:rsid w:val="005B4F05"/>
    <w:rsid w:val="005B68CF"/>
    <w:rsid w:val="005C3AF1"/>
    <w:rsid w:val="005C7A9F"/>
    <w:rsid w:val="005E1FE9"/>
    <w:rsid w:val="005E6879"/>
    <w:rsid w:val="005E7A1A"/>
    <w:rsid w:val="00601E18"/>
    <w:rsid w:val="006025DE"/>
    <w:rsid w:val="00605ACB"/>
    <w:rsid w:val="00605B57"/>
    <w:rsid w:val="0060643A"/>
    <w:rsid w:val="00612419"/>
    <w:rsid w:val="006137DA"/>
    <w:rsid w:val="00615E7A"/>
    <w:rsid w:val="00616291"/>
    <w:rsid w:val="006276F8"/>
    <w:rsid w:val="00634A00"/>
    <w:rsid w:val="0064208B"/>
    <w:rsid w:val="00652E23"/>
    <w:rsid w:val="00653A7B"/>
    <w:rsid w:val="00665F69"/>
    <w:rsid w:val="00670B7A"/>
    <w:rsid w:val="00672A73"/>
    <w:rsid w:val="00677B9B"/>
    <w:rsid w:val="006A2FEC"/>
    <w:rsid w:val="006A53D5"/>
    <w:rsid w:val="006B2E1B"/>
    <w:rsid w:val="006B3204"/>
    <w:rsid w:val="006C2848"/>
    <w:rsid w:val="006D0BF6"/>
    <w:rsid w:val="006D2AA0"/>
    <w:rsid w:val="006E4A07"/>
    <w:rsid w:val="006E5489"/>
    <w:rsid w:val="006F297D"/>
    <w:rsid w:val="006F44DB"/>
    <w:rsid w:val="007057DD"/>
    <w:rsid w:val="0071641C"/>
    <w:rsid w:val="007168B2"/>
    <w:rsid w:val="007168FC"/>
    <w:rsid w:val="00720F86"/>
    <w:rsid w:val="00722DDB"/>
    <w:rsid w:val="00725556"/>
    <w:rsid w:val="00725EDD"/>
    <w:rsid w:val="00743124"/>
    <w:rsid w:val="007432A4"/>
    <w:rsid w:val="00751FDF"/>
    <w:rsid w:val="00766FE8"/>
    <w:rsid w:val="0076750C"/>
    <w:rsid w:val="00771A88"/>
    <w:rsid w:val="00771F89"/>
    <w:rsid w:val="00773CD2"/>
    <w:rsid w:val="00777D25"/>
    <w:rsid w:val="007831D8"/>
    <w:rsid w:val="007843D6"/>
    <w:rsid w:val="0078531F"/>
    <w:rsid w:val="007A3B14"/>
    <w:rsid w:val="007A7FC8"/>
    <w:rsid w:val="007B08B8"/>
    <w:rsid w:val="007D53A8"/>
    <w:rsid w:val="007E0385"/>
    <w:rsid w:val="007F30FF"/>
    <w:rsid w:val="007F38B5"/>
    <w:rsid w:val="00807852"/>
    <w:rsid w:val="00807A9F"/>
    <w:rsid w:val="00810BA8"/>
    <w:rsid w:val="00810DE1"/>
    <w:rsid w:val="008322A6"/>
    <w:rsid w:val="008429C9"/>
    <w:rsid w:val="00847FBA"/>
    <w:rsid w:val="008558BE"/>
    <w:rsid w:val="00863369"/>
    <w:rsid w:val="00871A5F"/>
    <w:rsid w:val="00871ADD"/>
    <w:rsid w:val="00874B38"/>
    <w:rsid w:val="00875378"/>
    <w:rsid w:val="00884597"/>
    <w:rsid w:val="0088506F"/>
    <w:rsid w:val="00891492"/>
    <w:rsid w:val="00891E65"/>
    <w:rsid w:val="008960F2"/>
    <w:rsid w:val="00896671"/>
    <w:rsid w:val="008A26EA"/>
    <w:rsid w:val="008B2C79"/>
    <w:rsid w:val="008B30A0"/>
    <w:rsid w:val="008B50D0"/>
    <w:rsid w:val="008B559C"/>
    <w:rsid w:val="008B6697"/>
    <w:rsid w:val="008C540E"/>
    <w:rsid w:val="008E0888"/>
    <w:rsid w:val="008E223F"/>
    <w:rsid w:val="008E41D1"/>
    <w:rsid w:val="008E4635"/>
    <w:rsid w:val="008E4FAE"/>
    <w:rsid w:val="008E5B03"/>
    <w:rsid w:val="0090099E"/>
    <w:rsid w:val="00911D89"/>
    <w:rsid w:val="009153BF"/>
    <w:rsid w:val="0094636E"/>
    <w:rsid w:val="00953E7F"/>
    <w:rsid w:val="00963560"/>
    <w:rsid w:val="0096558C"/>
    <w:rsid w:val="0096567F"/>
    <w:rsid w:val="0096614F"/>
    <w:rsid w:val="00981651"/>
    <w:rsid w:val="00985F7E"/>
    <w:rsid w:val="00987DC9"/>
    <w:rsid w:val="00990FA5"/>
    <w:rsid w:val="00996E06"/>
    <w:rsid w:val="009A375A"/>
    <w:rsid w:val="009A4580"/>
    <w:rsid w:val="009B136F"/>
    <w:rsid w:val="009B613C"/>
    <w:rsid w:val="009C236F"/>
    <w:rsid w:val="009D3D2C"/>
    <w:rsid w:val="009D7E4E"/>
    <w:rsid w:val="009E06FB"/>
    <w:rsid w:val="009F15E7"/>
    <w:rsid w:val="009F21F0"/>
    <w:rsid w:val="009F7556"/>
    <w:rsid w:val="00A05E1D"/>
    <w:rsid w:val="00A07BC1"/>
    <w:rsid w:val="00A12680"/>
    <w:rsid w:val="00A1278E"/>
    <w:rsid w:val="00A26B11"/>
    <w:rsid w:val="00A277AC"/>
    <w:rsid w:val="00A32D2D"/>
    <w:rsid w:val="00A471DF"/>
    <w:rsid w:val="00A65393"/>
    <w:rsid w:val="00A67E86"/>
    <w:rsid w:val="00A73F30"/>
    <w:rsid w:val="00A77DE1"/>
    <w:rsid w:val="00A821F7"/>
    <w:rsid w:val="00A85753"/>
    <w:rsid w:val="00A96958"/>
    <w:rsid w:val="00AB2230"/>
    <w:rsid w:val="00AB47FD"/>
    <w:rsid w:val="00AC1540"/>
    <w:rsid w:val="00AE17DB"/>
    <w:rsid w:val="00AE56EE"/>
    <w:rsid w:val="00AF0EAA"/>
    <w:rsid w:val="00AF5015"/>
    <w:rsid w:val="00B0557C"/>
    <w:rsid w:val="00B06586"/>
    <w:rsid w:val="00B17313"/>
    <w:rsid w:val="00B201A7"/>
    <w:rsid w:val="00B3013C"/>
    <w:rsid w:val="00B3331C"/>
    <w:rsid w:val="00B51F96"/>
    <w:rsid w:val="00B56A5C"/>
    <w:rsid w:val="00B63582"/>
    <w:rsid w:val="00B64B38"/>
    <w:rsid w:val="00B66CA4"/>
    <w:rsid w:val="00B80465"/>
    <w:rsid w:val="00B820BB"/>
    <w:rsid w:val="00B8340B"/>
    <w:rsid w:val="00BA3570"/>
    <w:rsid w:val="00BB44A8"/>
    <w:rsid w:val="00BC0D46"/>
    <w:rsid w:val="00BC586E"/>
    <w:rsid w:val="00BD616E"/>
    <w:rsid w:val="00BE3E3A"/>
    <w:rsid w:val="00BF51C1"/>
    <w:rsid w:val="00C10A79"/>
    <w:rsid w:val="00C15CAD"/>
    <w:rsid w:val="00C167DC"/>
    <w:rsid w:val="00C309AE"/>
    <w:rsid w:val="00C33FE7"/>
    <w:rsid w:val="00C453EE"/>
    <w:rsid w:val="00C52936"/>
    <w:rsid w:val="00C555C7"/>
    <w:rsid w:val="00C604A0"/>
    <w:rsid w:val="00C65F3C"/>
    <w:rsid w:val="00C71B47"/>
    <w:rsid w:val="00C81A4D"/>
    <w:rsid w:val="00C92359"/>
    <w:rsid w:val="00C92F63"/>
    <w:rsid w:val="00C96416"/>
    <w:rsid w:val="00CB1506"/>
    <w:rsid w:val="00CD32A5"/>
    <w:rsid w:val="00CD664E"/>
    <w:rsid w:val="00CE5C2D"/>
    <w:rsid w:val="00CF6431"/>
    <w:rsid w:val="00CF735C"/>
    <w:rsid w:val="00D0215A"/>
    <w:rsid w:val="00D03E45"/>
    <w:rsid w:val="00D15EDE"/>
    <w:rsid w:val="00D20A20"/>
    <w:rsid w:val="00D237AA"/>
    <w:rsid w:val="00D311E9"/>
    <w:rsid w:val="00D373B4"/>
    <w:rsid w:val="00D5192B"/>
    <w:rsid w:val="00D64006"/>
    <w:rsid w:val="00D91C73"/>
    <w:rsid w:val="00D97BBC"/>
    <w:rsid w:val="00DB0355"/>
    <w:rsid w:val="00DB501C"/>
    <w:rsid w:val="00DC0B38"/>
    <w:rsid w:val="00DF0662"/>
    <w:rsid w:val="00E014E1"/>
    <w:rsid w:val="00E03CB9"/>
    <w:rsid w:val="00E06998"/>
    <w:rsid w:val="00E17543"/>
    <w:rsid w:val="00E262B7"/>
    <w:rsid w:val="00E33071"/>
    <w:rsid w:val="00E53899"/>
    <w:rsid w:val="00E53AE3"/>
    <w:rsid w:val="00E60927"/>
    <w:rsid w:val="00E60BAA"/>
    <w:rsid w:val="00E60BAF"/>
    <w:rsid w:val="00E74B6E"/>
    <w:rsid w:val="00E85618"/>
    <w:rsid w:val="00E87C09"/>
    <w:rsid w:val="00E95F8F"/>
    <w:rsid w:val="00E977EE"/>
    <w:rsid w:val="00EA0C84"/>
    <w:rsid w:val="00EA3F51"/>
    <w:rsid w:val="00EA5A87"/>
    <w:rsid w:val="00EB2F3E"/>
    <w:rsid w:val="00EB4BD2"/>
    <w:rsid w:val="00EB65B8"/>
    <w:rsid w:val="00ED0018"/>
    <w:rsid w:val="00EF536D"/>
    <w:rsid w:val="00F0077F"/>
    <w:rsid w:val="00F018DF"/>
    <w:rsid w:val="00F01FF1"/>
    <w:rsid w:val="00F04C84"/>
    <w:rsid w:val="00F20B9A"/>
    <w:rsid w:val="00F2572E"/>
    <w:rsid w:val="00F26FAF"/>
    <w:rsid w:val="00F4257C"/>
    <w:rsid w:val="00F42B28"/>
    <w:rsid w:val="00F44776"/>
    <w:rsid w:val="00F60404"/>
    <w:rsid w:val="00F61C9E"/>
    <w:rsid w:val="00F650F7"/>
    <w:rsid w:val="00F74877"/>
    <w:rsid w:val="00F83B3F"/>
    <w:rsid w:val="00F87371"/>
    <w:rsid w:val="00F94228"/>
    <w:rsid w:val="00FA4581"/>
    <w:rsid w:val="00FA6B5D"/>
    <w:rsid w:val="00FB17C2"/>
    <w:rsid w:val="00FC0B48"/>
    <w:rsid w:val="00FC7072"/>
    <w:rsid w:val="00FC761D"/>
    <w:rsid w:val="00FD3128"/>
    <w:rsid w:val="00FD35D0"/>
    <w:rsid w:val="00F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2AD18"/>
  <w15:chartTrackingRefBased/>
  <w15:docId w15:val="{590476E3-0839-4146-950F-340007A7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A4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admin</cp:lastModifiedBy>
  <cp:revision>24</cp:revision>
  <cp:lastPrinted>2022-04-20T08:37:00Z</cp:lastPrinted>
  <dcterms:created xsi:type="dcterms:W3CDTF">2022-04-19T08:00:00Z</dcterms:created>
  <dcterms:modified xsi:type="dcterms:W3CDTF">2022-04-20T08:43:00Z</dcterms:modified>
</cp:coreProperties>
</file>