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E96F5D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="00151058">
        <w:rPr>
          <w:rFonts w:ascii="Arial" w:hAnsi="Arial" w:cs="Arial"/>
          <w:b/>
          <w:bCs/>
        </w:rPr>
        <w:t xml:space="preserve">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E96F5D">
        <w:rPr>
          <w:rFonts w:ascii="Arial" w:hAnsi="Arial" w:cs="Arial"/>
          <w:b/>
          <w:bCs/>
        </w:rPr>
        <w:t>JAN</w:t>
      </w:r>
      <w:r w:rsidR="00932B7E">
        <w:rPr>
          <w:rFonts w:ascii="Arial" w:hAnsi="Arial" w:cs="Arial"/>
          <w:b/>
          <w:bCs/>
        </w:rPr>
        <w:t>-202</w:t>
      </w:r>
      <w:r w:rsidR="00E96F5D">
        <w:rPr>
          <w:rFonts w:ascii="Arial" w:hAnsi="Arial" w:cs="Arial"/>
          <w:b/>
          <w:bCs/>
        </w:rPr>
        <w:t>2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B77110" w:rsidTr="008A0B7E">
        <w:trPr>
          <w:trHeight w:val="440"/>
        </w:trPr>
        <w:tc>
          <w:tcPr>
            <w:tcW w:w="1838" w:type="dxa"/>
            <w:vAlign w:val="center"/>
          </w:tcPr>
          <w:p w:rsidR="005E1FE9" w:rsidRPr="00B77110" w:rsidRDefault="005E1FE9" w:rsidP="008A0B7E">
            <w:pPr>
              <w:rPr>
                <w:rFonts w:cstheme="minorHAnsi"/>
                <w:bCs/>
              </w:rPr>
            </w:pPr>
            <w:r w:rsidRPr="00B77110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B77110" w:rsidRDefault="00AE35BE" w:rsidP="008A0B7E">
            <w:pPr>
              <w:jc w:val="center"/>
              <w:rPr>
                <w:rFonts w:cstheme="minorHAnsi"/>
                <w:b/>
                <w:bCs/>
              </w:rPr>
            </w:pPr>
            <w:r w:rsidRPr="00B77110">
              <w:rPr>
                <w:rFonts w:cstheme="minorHAnsi"/>
                <w:b/>
                <w:bCs/>
              </w:rPr>
              <w:t xml:space="preserve">Retail Marketing </w:t>
            </w:r>
          </w:p>
        </w:tc>
        <w:tc>
          <w:tcPr>
            <w:tcW w:w="1710" w:type="dxa"/>
            <w:vAlign w:val="center"/>
          </w:tcPr>
          <w:p w:rsidR="005E1FE9" w:rsidRPr="00B77110" w:rsidRDefault="005E1FE9" w:rsidP="008A0B7E">
            <w:pPr>
              <w:rPr>
                <w:rFonts w:cstheme="minorHAnsi"/>
                <w:bCs/>
              </w:rPr>
            </w:pPr>
            <w:r w:rsidRPr="00B77110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B77110" w:rsidRDefault="00AE35BE" w:rsidP="008A0B7E">
            <w:pPr>
              <w:jc w:val="center"/>
              <w:rPr>
                <w:rFonts w:cstheme="minorHAnsi"/>
                <w:b/>
                <w:bCs/>
              </w:rPr>
            </w:pPr>
            <w:r w:rsidRPr="00B77110">
              <w:rPr>
                <w:rFonts w:cstheme="minorHAnsi"/>
                <w:b/>
                <w:spacing w:val="3"/>
              </w:rPr>
              <w:t>MKT 508</w:t>
            </w:r>
          </w:p>
        </w:tc>
      </w:tr>
      <w:tr w:rsidR="005E1FE9" w:rsidRPr="00B77110" w:rsidTr="008A0B7E">
        <w:trPr>
          <w:trHeight w:val="440"/>
        </w:trPr>
        <w:tc>
          <w:tcPr>
            <w:tcW w:w="1838" w:type="dxa"/>
            <w:vAlign w:val="center"/>
          </w:tcPr>
          <w:p w:rsidR="005E1FE9" w:rsidRPr="00B77110" w:rsidRDefault="005E1FE9" w:rsidP="008A0B7E">
            <w:pPr>
              <w:rPr>
                <w:rFonts w:cstheme="minorHAnsi"/>
                <w:bCs/>
              </w:rPr>
            </w:pPr>
            <w:r w:rsidRPr="00B77110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B77110" w:rsidRDefault="00FB5AA7" w:rsidP="008A0B7E">
            <w:pPr>
              <w:jc w:val="center"/>
              <w:rPr>
                <w:rFonts w:cstheme="minorHAnsi"/>
                <w:b/>
                <w:bCs/>
              </w:rPr>
            </w:pPr>
            <w:r w:rsidRPr="00B77110">
              <w:rPr>
                <w:rFonts w:cstheme="minorHAnsi"/>
                <w:b/>
                <w:bCs/>
              </w:rPr>
              <w:t>2</w:t>
            </w:r>
            <w:r w:rsidR="005E1FE9" w:rsidRPr="00B77110">
              <w:rPr>
                <w:rFonts w:cstheme="minorHAnsi"/>
                <w:b/>
                <w:bCs/>
              </w:rPr>
              <w:t xml:space="preserve"> hour</w:t>
            </w:r>
            <w:r w:rsidRPr="00B77110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B77110" w:rsidRDefault="005E1FE9" w:rsidP="008A0B7E">
            <w:pPr>
              <w:rPr>
                <w:rFonts w:cstheme="minorHAnsi"/>
                <w:bCs/>
              </w:rPr>
            </w:pPr>
            <w:r w:rsidRPr="00B77110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B77110" w:rsidRDefault="00FB5AA7" w:rsidP="008A0B7E">
            <w:pPr>
              <w:jc w:val="center"/>
              <w:rPr>
                <w:rFonts w:cstheme="minorHAnsi"/>
                <w:b/>
                <w:bCs/>
              </w:rPr>
            </w:pPr>
            <w:r w:rsidRPr="00B77110">
              <w:rPr>
                <w:rFonts w:cstheme="minorHAnsi"/>
                <w:b/>
                <w:bCs/>
              </w:rPr>
              <w:t>4</w:t>
            </w:r>
            <w:r w:rsidR="00887B54" w:rsidRPr="00B77110">
              <w:rPr>
                <w:rFonts w:cstheme="minorHAnsi"/>
                <w:b/>
                <w:bCs/>
              </w:rPr>
              <w:t>0</w:t>
            </w:r>
          </w:p>
        </w:tc>
      </w:tr>
    </w:tbl>
    <w:p w:rsidR="005E1FE9" w:rsidRPr="00B77110" w:rsidRDefault="005E1FE9" w:rsidP="005E1FE9">
      <w:pPr>
        <w:spacing w:before="240"/>
        <w:rPr>
          <w:rFonts w:cstheme="minorHAnsi"/>
          <w:b/>
        </w:rPr>
      </w:pPr>
      <w:r w:rsidRPr="00B77110">
        <w:rPr>
          <w:rFonts w:cstheme="minorHAnsi"/>
          <w:b/>
          <w:bCs/>
        </w:rPr>
        <w:t>INSTRUCTIONS:</w:t>
      </w:r>
      <w:r w:rsidRPr="00B77110">
        <w:rPr>
          <w:rFonts w:cstheme="minorHAnsi"/>
          <w:b/>
        </w:rPr>
        <w:t xml:space="preserve"> </w:t>
      </w:r>
    </w:p>
    <w:p w:rsidR="00DC053E" w:rsidRPr="00B77110" w:rsidRDefault="00DC053E" w:rsidP="005E1FE9">
      <w:pPr>
        <w:jc w:val="both"/>
        <w:rPr>
          <w:rFonts w:cstheme="minorHAnsi"/>
          <w:b/>
          <w:u w:val="single"/>
        </w:rPr>
      </w:pPr>
      <w:r w:rsidRPr="00B77110">
        <w:rPr>
          <w:rFonts w:cstheme="minorHAnsi"/>
          <w:b/>
          <w:u w:val="single"/>
        </w:rPr>
        <w:t>Please keep your answers brief and up to the point:</w:t>
      </w:r>
    </w:p>
    <w:p w:rsidR="00DC053E" w:rsidRPr="00B77110" w:rsidRDefault="00DC053E" w:rsidP="005E1FE9">
      <w:pPr>
        <w:jc w:val="both"/>
        <w:rPr>
          <w:rFonts w:cstheme="minorHAnsi"/>
          <w:b/>
          <w:u w:val="single"/>
        </w:rPr>
      </w:pPr>
    </w:p>
    <w:p w:rsidR="005E1FE9" w:rsidRPr="00B77110" w:rsidRDefault="005E1FE9" w:rsidP="005E1FE9">
      <w:pPr>
        <w:jc w:val="both"/>
        <w:rPr>
          <w:rFonts w:cstheme="minorHAnsi"/>
          <w:b/>
        </w:rPr>
      </w:pPr>
      <w:r w:rsidRPr="00B77110">
        <w:rPr>
          <w:rFonts w:cstheme="minorHAnsi"/>
          <w:b/>
          <w:u w:val="single"/>
        </w:rPr>
        <w:t>Questions.1</w:t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="00B77110">
        <w:rPr>
          <w:rFonts w:cstheme="minorHAnsi"/>
          <w:b/>
        </w:rPr>
        <w:tab/>
      </w:r>
      <w:r w:rsidRPr="00B77110">
        <w:rPr>
          <w:rFonts w:cstheme="minorHAnsi"/>
          <w:b/>
        </w:rPr>
        <w:t>(Marks</w:t>
      </w:r>
      <w:r w:rsidR="00AE35BE" w:rsidRPr="00B77110">
        <w:rPr>
          <w:rFonts w:cstheme="minorHAnsi"/>
          <w:b/>
        </w:rPr>
        <w:t>-10</w:t>
      </w:r>
      <w:r w:rsidRPr="00B77110">
        <w:rPr>
          <w:rFonts w:cstheme="minorHAnsi"/>
          <w:b/>
        </w:rPr>
        <w:t>)</w:t>
      </w:r>
    </w:p>
    <w:p w:rsidR="006A1D6E" w:rsidRPr="00B77110" w:rsidRDefault="00AE35BE" w:rsidP="005E1FE9">
      <w:pPr>
        <w:jc w:val="both"/>
        <w:rPr>
          <w:rFonts w:cstheme="minorHAnsi"/>
        </w:rPr>
      </w:pPr>
      <w:r w:rsidRPr="00B77110">
        <w:rPr>
          <w:rFonts w:cstheme="minorHAnsi"/>
        </w:rPr>
        <w:t xml:space="preserve">Shoppers </w:t>
      </w:r>
      <w:proofErr w:type="gramStart"/>
      <w:r w:rsidRPr="00B77110">
        <w:rPr>
          <w:rFonts w:cstheme="minorHAnsi"/>
        </w:rPr>
        <w:t>stop</w:t>
      </w:r>
      <w:proofErr w:type="gramEnd"/>
      <w:r w:rsidRPr="00B77110">
        <w:rPr>
          <w:rFonts w:cstheme="minorHAnsi"/>
        </w:rPr>
        <w:t xml:space="preserve"> as a store is extremely popular among its consumers. What are key areas of store layout it had worked on to give that comfort to </w:t>
      </w:r>
      <w:r w:rsidR="006A1D6E" w:rsidRPr="00B77110">
        <w:rPr>
          <w:rFonts w:cstheme="minorHAnsi"/>
        </w:rPr>
        <w:t>its</w:t>
      </w:r>
      <w:r w:rsidRPr="00B77110">
        <w:rPr>
          <w:rFonts w:cstheme="minorHAnsi"/>
        </w:rPr>
        <w:t xml:space="preserve"> customers? </w:t>
      </w:r>
    </w:p>
    <w:p w:rsidR="006A1D6E" w:rsidRPr="00B77110" w:rsidRDefault="006A1D6E" w:rsidP="006A1D6E">
      <w:pPr>
        <w:jc w:val="both"/>
        <w:rPr>
          <w:rFonts w:cstheme="minorHAnsi"/>
        </w:rPr>
      </w:pPr>
      <w:r w:rsidRPr="00B77110">
        <w:rPr>
          <w:rFonts w:cstheme="minorHAnsi"/>
          <w:b/>
          <w:u w:val="single"/>
        </w:rPr>
        <w:t>Questions.2</w:t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Pr="00B77110">
        <w:rPr>
          <w:rFonts w:cstheme="minorHAnsi"/>
          <w:b/>
        </w:rPr>
        <w:tab/>
      </w:r>
      <w:r w:rsidR="00B77110">
        <w:rPr>
          <w:rFonts w:cstheme="minorHAnsi"/>
          <w:b/>
        </w:rPr>
        <w:tab/>
      </w:r>
      <w:r w:rsidRPr="00B77110">
        <w:rPr>
          <w:rFonts w:cstheme="minorHAnsi"/>
          <w:b/>
        </w:rPr>
        <w:t>(Marks 10)</w:t>
      </w:r>
    </w:p>
    <w:p w:rsidR="006A1D6E" w:rsidRPr="00B77110" w:rsidRDefault="006A1D6E" w:rsidP="005E1FE9">
      <w:pPr>
        <w:jc w:val="both"/>
        <w:rPr>
          <w:rFonts w:cstheme="minorHAnsi"/>
        </w:rPr>
      </w:pPr>
    </w:p>
    <w:p w:rsidR="00AE35BE" w:rsidRPr="00B77110" w:rsidRDefault="00AE35BE" w:rsidP="005E1FE9">
      <w:pPr>
        <w:jc w:val="both"/>
        <w:rPr>
          <w:rFonts w:cstheme="minorHAnsi"/>
        </w:rPr>
      </w:pPr>
      <w:r w:rsidRPr="00B77110">
        <w:rPr>
          <w:rFonts w:cstheme="minorHAnsi"/>
        </w:rPr>
        <w:t xml:space="preserve">Analyze the </w:t>
      </w:r>
      <w:r w:rsidR="0063020D" w:rsidRPr="00B77110">
        <w:rPr>
          <w:rFonts w:cstheme="minorHAnsi"/>
        </w:rPr>
        <w:t>category share</w:t>
      </w:r>
      <w:r w:rsidRPr="00B77110">
        <w:rPr>
          <w:rFonts w:cstheme="minorHAnsi"/>
        </w:rPr>
        <w:t xml:space="preserve"> using the Space Productivity Index based on the data given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564"/>
        <w:gridCol w:w="2911"/>
      </w:tblGrid>
      <w:tr w:rsidR="00AE35BE" w:rsidRPr="00B77110" w:rsidTr="00AE35BE">
        <w:tc>
          <w:tcPr>
            <w:tcW w:w="2875" w:type="dxa"/>
          </w:tcPr>
          <w:p w:rsidR="00AE35BE" w:rsidRPr="00B77110" w:rsidRDefault="00AE35BE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Category</w:t>
            </w:r>
          </w:p>
        </w:tc>
        <w:tc>
          <w:tcPr>
            <w:tcW w:w="3564" w:type="dxa"/>
          </w:tcPr>
          <w:p w:rsidR="00AE35BE" w:rsidRPr="00B77110" w:rsidRDefault="00AE35BE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Space Per Square Fit</w:t>
            </w:r>
          </w:p>
        </w:tc>
        <w:tc>
          <w:tcPr>
            <w:tcW w:w="2911" w:type="dxa"/>
          </w:tcPr>
          <w:p w:rsidR="00AE35BE" w:rsidRPr="00B77110" w:rsidRDefault="00AE35BE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Sales (in Lakhs)</w:t>
            </w:r>
          </w:p>
        </w:tc>
      </w:tr>
      <w:tr w:rsidR="00AE35BE" w:rsidRPr="00B77110" w:rsidTr="00AE35BE">
        <w:tc>
          <w:tcPr>
            <w:tcW w:w="2875" w:type="dxa"/>
          </w:tcPr>
          <w:p w:rsidR="00AE35BE" w:rsidRPr="00B77110" w:rsidRDefault="00AE35BE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Grocery</w:t>
            </w:r>
          </w:p>
        </w:tc>
        <w:tc>
          <w:tcPr>
            <w:tcW w:w="3564" w:type="dxa"/>
          </w:tcPr>
          <w:p w:rsidR="00AE35BE" w:rsidRPr="00B77110" w:rsidRDefault="00AE35BE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 xml:space="preserve">2000 </w:t>
            </w:r>
            <w:proofErr w:type="spellStart"/>
            <w:r w:rsidRPr="00B77110">
              <w:rPr>
                <w:rFonts w:cstheme="minorHAnsi"/>
              </w:rPr>
              <w:t>Sq</w:t>
            </w:r>
            <w:proofErr w:type="spellEnd"/>
            <w:r w:rsidRPr="00B77110">
              <w:rPr>
                <w:rFonts w:cstheme="minorHAnsi"/>
              </w:rPr>
              <w:t xml:space="preserve"> feet</w:t>
            </w:r>
          </w:p>
        </w:tc>
        <w:tc>
          <w:tcPr>
            <w:tcW w:w="2911" w:type="dxa"/>
          </w:tcPr>
          <w:p w:rsidR="00AE35BE" w:rsidRPr="00B77110" w:rsidRDefault="00AE35BE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5000000</w:t>
            </w:r>
          </w:p>
        </w:tc>
      </w:tr>
      <w:tr w:rsidR="00AE35BE" w:rsidRPr="00B77110" w:rsidTr="00AE35BE">
        <w:tc>
          <w:tcPr>
            <w:tcW w:w="2875" w:type="dxa"/>
          </w:tcPr>
          <w:p w:rsidR="00AE35BE" w:rsidRPr="00B77110" w:rsidRDefault="00AE35BE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 xml:space="preserve">Kitchen Essentials </w:t>
            </w:r>
          </w:p>
        </w:tc>
        <w:tc>
          <w:tcPr>
            <w:tcW w:w="3564" w:type="dxa"/>
          </w:tcPr>
          <w:p w:rsidR="00AE35BE" w:rsidRPr="00B77110" w:rsidRDefault="00AE35BE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 xml:space="preserve">500 </w:t>
            </w:r>
            <w:proofErr w:type="spellStart"/>
            <w:r w:rsidRPr="00B77110">
              <w:rPr>
                <w:rFonts w:cstheme="minorHAnsi"/>
              </w:rPr>
              <w:t>S</w:t>
            </w:r>
            <w:r w:rsidR="0063020D" w:rsidRPr="00B77110">
              <w:rPr>
                <w:rFonts w:cstheme="minorHAnsi"/>
              </w:rPr>
              <w:t>q</w:t>
            </w:r>
            <w:proofErr w:type="spellEnd"/>
            <w:r w:rsidR="0063020D" w:rsidRPr="00B77110">
              <w:rPr>
                <w:rFonts w:cstheme="minorHAnsi"/>
              </w:rPr>
              <w:t xml:space="preserve"> Feet</w:t>
            </w:r>
          </w:p>
        </w:tc>
        <w:tc>
          <w:tcPr>
            <w:tcW w:w="2911" w:type="dxa"/>
          </w:tcPr>
          <w:p w:rsidR="00AE35BE" w:rsidRPr="00B77110" w:rsidRDefault="0063020D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400000</w:t>
            </w:r>
          </w:p>
        </w:tc>
      </w:tr>
      <w:tr w:rsidR="0063020D" w:rsidRPr="00B77110" w:rsidTr="00AE35BE">
        <w:tc>
          <w:tcPr>
            <w:tcW w:w="2875" w:type="dxa"/>
          </w:tcPr>
          <w:p w:rsidR="0063020D" w:rsidRPr="00B77110" w:rsidRDefault="0063020D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Frozen Food</w:t>
            </w:r>
          </w:p>
        </w:tc>
        <w:tc>
          <w:tcPr>
            <w:tcW w:w="3564" w:type="dxa"/>
          </w:tcPr>
          <w:p w:rsidR="0063020D" w:rsidRPr="00B77110" w:rsidRDefault="0063020D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 xml:space="preserve">200 </w:t>
            </w:r>
            <w:proofErr w:type="spellStart"/>
            <w:r w:rsidRPr="00B77110">
              <w:rPr>
                <w:rFonts w:cstheme="minorHAnsi"/>
              </w:rPr>
              <w:t>Sq</w:t>
            </w:r>
            <w:proofErr w:type="spellEnd"/>
            <w:r w:rsidRPr="00B77110">
              <w:rPr>
                <w:rFonts w:cstheme="minorHAnsi"/>
              </w:rPr>
              <w:t xml:space="preserve"> Feet</w:t>
            </w:r>
          </w:p>
        </w:tc>
        <w:tc>
          <w:tcPr>
            <w:tcW w:w="2911" w:type="dxa"/>
          </w:tcPr>
          <w:p w:rsidR="0063020D" w:rsidRPr="00B77110" w:rsidRDefault="0063020D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300000</w:t>
            </w:r>
          </w:p>
        </w:tc>
      </w:tr>
      <w:tr w:rsidR="0063020D" w:rsidRPr="00B77110" w:rsidTr="00AE35BE">
        <w:tc>
          <w:tcPr>
            <w:tcW w:w="2875" w:type="dxa"/>
          </w:tcPr>
          <w:p w:rsidR="0063020D" w:rsidRPr="00B77110" w:rsidRDefault="0063020D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Total</w:t>
            </w:r>
          </w:p>
        </w:tc>
        <w:tc>
          <w:tcPr>
            <w:tcW w:w="3564" w:type="dxa"/>
          </w:tcPr>
          <w:p w:rsidR="0063020D" w:rsidRPr="00B77110" w:rsidRDefault="0063020D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2700 Sq. feet</w:t>
            </w:r>
          </w:p>
        </w:tc>
        <w:tc>
          <w:tcPr>
            <w:tcW w:w="2911" w:type="dxa"/>
          </w:tcPr>
          <w:p w:rsidR="0063020D" w:rsidRPr="00B77110" w:rsidRDefault="0063020D" w:rsidP="005E1FE9">
            <w:pPr>
              <w:jc w:val="both"/>
              <w:rPr>
                <w:rFonts w:cstheme="minorHAnsi"/>
              </w:rPr>
            </w:pPr>
            <w:r w:rsidRPr="00B77110">
              <w:rPr>
                <w:rFonts w:cstheme="minorHAnsi"/>
              </w:rPr>
              <w:t>57000000</w:t>
            </w:r>
          </w:p>
        </w:tc>
      </w:tr>
    </w:tbl>
    <w:p w:rsidR="005E1FE9" w:rsidRPr="00B77110" w:rsidRDefault="005E1FE9" w:rsidP="005E1FE9">
      <w:pPr>
        <w:jc w:val="both"/>
        <w:rPr>
          <w:rFonts w:cstheme="minorHAnsi"/>
        </w:rPr>
      </w:pPr>
    </w:p>
    <w:p w:rsidR="005E1FE9" w:rsidRDefault="006A1D6E" w:rsidP="00B77110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B77110">
        <w:rPr>
          <w:rFonts w:asciiTheme="minorHAnsi" w:hAnsiTheme="minorHAnsi" w:cstheme="minorHAnsi"/>
          <w:b/>
          <w:color w:val="222222"/>
          <w:sz w:val="22"/>
          <w:szCs w:val="22"/>
        </w:rPr>
        <w:t>Case Analysis:</w:t>
      </w:r>
      <w:r w:rsidR="00B77110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Promoting a Sale</w:t>
      </w:r>
    </w:p>
    <w:p w:rsidR="00471C82" w:rsidRDefault="00471C82" w:rsidP="00B77110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9A727F" w:rsidRDefault="009A727F" w:rsidP="009A727F">
      <w:pPr>
        <w:jc w:val="both"/>
      </w:pPr>
      <w:r>
        <w:t xml:space="preserve">A consumer electronics chain in the Washington, D.C. area is planning a big sale in its suburban Virginia warehouse over the three-day President’s Day weekend (Saturday through Monday). On sale will be nearly $2 million worth of consumer electronics products----50 percent of the merchandise sold in the store. The company hopes to realize at least $900,000 in sales during the first </w:t>
      </w:r>
      <w:proofErr w:type="spellStart"/>
      <w:proofErr w:type="gramStart"/>
      <w:r>
        <w:t>day’s</w:t>
      </w:r>
      <w:proofErr w:type="spellEnd"/>
      <w:proofErr w:type="gramEnd"/>
      <w:r>
        <w:t xml:space="preserve"> were 35 percent, of the total. The second </w:t>
      </w:r>
      <w:proofErr w:type="spellStart"/>
      <w:proofErr w:type="gramStart"/>
      <w:r>
        <w:t>day’s</w:t>
      </w:r>
      <w:proofErr w:type="spellEnd"/>
      <w:proofErr w:type="gramEnd"/>
      <w:r>
        <w:t xml:space="preserve"> were 35 percent, and the last day’s 15 percent. One of every two came made a purchase. </w:t>
      </w:r>
    </w:p>
    <w:p w:rsidR="009A727F" w:rsidRDefault="009A727F" w:rsidP="009A727F">
      <w:pPr>
        <w:jc w:val="both"/>
      </w:pPr>
      <w:r>
        <w:t xml:space="preserve">    Furthermore, the retailer knows that large numbers of people always flock to such sales, some driving as far as 50 miles, </w:t>
      </w:r>
      <w:proofErr w:type="gramStart"/>
      <w:r>
        <w:t>They</w:t>
      </w:r>
      <w:proofErr w:type="gramEnd"/>
      <w:r>
        <w:t xml:space="preserve"> come from all economic levels, but all are confirmed bargain hunters. </w:t>
      </w:r>
      <w:proofErr w:type="gramStart"/>
      <w:r>
        <w:t>You’re</w:t>
      </w:r>
      <w:proofErr w:type="gramEnd"/>
      <w:r>
        <w:t xml:space="preserve"> the assistant to the general merchandise manager, who has asked you to plan the event’s marketing campaign. You have the following information.</w:t>
      </w:r>
    </w:p>
    <w:p w:rsidR="009A727F" w:rsidRDefault="009A727F" w:rsidP="009A727F">
      <w:pPr>
        <w:jc w:val="both"/>
      </w:pPr>
    </w:p>
    <w:p w:rsidR="009A727F" w:rsidRDefault="009A727F" w:rsidP="009A727F">
      <w:pPr>
        <w:jc w:val="both"/>
      </w:pPr>
    </w:p>
    <w:p w:rsidR="009A727F" w:rsidRDefault="009A727F" w:rsidP="009A727F">
      <w:pPr>
        <w:jc w:val="both"/>
      </w:pPr>
    </w:p>
    <w:p w:rsidR="009A727F" w:rsidRDefault="009A727F" w:rsidP="009A727F">
      <w:pPr>
        <w:pStyle w:val="ListParagraph"/>
        <w:numPr>
          <w:ilvl w:val="0"/>
          <w:numId w:val="6"/>
        </w:numPr>
        <w:spacing w:after="160" w:line="259" w:lineRule="auto"/>
        <w:jc w:val="both"/>
      </w:pPr>
      <w:r>
        <w:t xml:space="preserve">A full-page Washington Post </w:t>
      </w:r>
      <w:proofErr w:type="spellStart"/>
      <w:r>
        <w:t>ad</w:t>
      </w:r>
      <w:proofErr w:type="spellEnd"/>
      <w:r>
        <w:t xml:space="preserve"> costs $10,000, </w:t>
      </w:r>
      <w:proofErr w:type="gramStart"/>
      <w:r>
        <w:t>a  half</w:t>
      </w:r>
      <w:proofErr w:type="gramEnd"/>
      <w:r>
        <w:t>-page ad costs $6,000, and a quarter-page ad costs $3,500. To get the maximum value from a newspaper campaign, it is company policy to run two ads (not necessarily the same size) for such events.</w:t>
      </w:r>
    </w:p>
    <w:p w:rsidR="009A727F" w:rsidRDefault="009A727F" w:rsidP="009A727F">
      <w:pPr>
        <w:pStyle w:val="ListParagraph"/>
        <w:numPr>
          <w:ilvl w:val="0"/>
          <w:numId w:val="6"/>
        </w:numPr>
        <w:spacing w:after="160" w:line="259" w:lineRule="auto"/>
        <w:jc w:val="both"/>
      </w:pPr>
      <w:r>
        <w:t xml:space="preserve">The local northern Virginia paper </w:t>
      </w:r>
      <w:proofErr w:type="gramStart"/>
      <w:r>
        <w:t>is printed weekly and distributed free to some 15,000 households</w:t>
      </w:r>
      <w:proofErr w:type="gramEnd"/>
      <w:r>
        <w:t>. Ads cost $700 for all full page and $400 for a half page.</w:t>
      </w:r>
    </w:p>
    <w:p w:rsidR="009A727F" w:rsidRDefault="009A727F" w:rsidP="009A727F">
      <w:pPr>
        <w:pStyle w:val="ListParagraph"/>
        <w:numPr>
          <w:ilvl w:val="0"/>
          <w:numId w:val="6"/>
        </w:numPr>
        <w:spacing w:after="160" w:line="259" w:lineRule="auto"/>
        <w:jc w:val="both"/>
      </w:pPr>
      <w:r>
        <w:t xml:space="preserve">To get adequate TV coverage, at least three channels </w:t>
      </w:r>
      <w:proofErr w:type="gramStart"/>
      <w:r>
        <w:t>must be used</w:t>
      </w:r>
      <w:proofErr w:type="gramEnd"/>
      <w:r>
        <w:t xml:space="preserve">, with a minimum of eight 30-second spots on each at $500 per spot, spread over or more </w:t>
      </w:r>
      <w:proofErr w:type="spellStart"/>
      <w:r>
        <w:t>days.Producing</w:t>
      </w:r>
      <w:proofErr w:type="spellEnd"/>
      <w:r>
        <w:t xml:space="preserve"> a television advertisement costs $3,000.</w:t>
      </w:r>
    </w:p>
    <w:p w:rsidR="009A727F" w:rsidRDefault="009A727F" w:rsidP="009A727F">
      <w:pPr>
        <w:pStyle w:val="ListParagraph"/>
        <w:numPr>
          <w:ilvl w:val="0"/>
          <w:numId w:val="6"/>
        </w:numPr>
        <w:spacing w:after="160" w:line="259" w:lineRule="auto"/>
        <w:jc w:val="both"/>
      </w:pPr>
      <w:r>
        <w:t>The store has contracts with three radio stations. One appeals to a broad, general audience aged 25 to 34 years. One is popular with the 18-to-25 age group. The third, a classical music, has a small but wealthy audience. Minimum costs for a saturation radio campaign, including production, on all three stations are $8,000, $5,000 and $3,000, respectively.</w:t>
      </w:r>
    </w:p>
    <w:p w:rsidR="009A727F" w:rsidRPr="003B7B19" w:rsidRDefault="009A727F" w:rsidP="009A727F">
      <w:pPr>
        <w:pStyle w:val="ListParagraph"/>
        <w:numPr>
          <w:ilvl w:val="0"/>
          <w:numId w:val="6"/>
        </w:numPr>
        <w:spacing w:after="160" w:line="259" w:lineRule="auto"/>
        <w:jc w:val="both"/>
      </w:pPr>
      <w:r>
        <w:t xml:space="preserve">Producing and mailing a full-color flyer to the store’s 80,000 charge </w:t>
      </w:r>
      <w:proofErr w:type="gramStart"/>
      <w:r>
        <w:t>customers</w:t>
      </w:r>
      <w:proofErr w:type="gramEnd"/>
      <w:r>
        <w:t xml:space="preserve"> costs $10,000. When the company used such a mailing piece before, about 3 percent of recipients responded.</w:t>
      </w:r>
    </w:p>
    <w:p w:rsidR="00471C82" w:rsidRDefault="00471C82" w:rsidP="00B77110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471C82" w:rsidRPr="00B77110" w:rsidRDefault="00471C82" w:rsidP="00B77110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780BF0" w:rsidRDefault="002D7482" w:rsidP="005E1FE9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77110">
        <w:rPr>
          <w:rFonts w:asciiTheme="minorHAnsi" w:hAnsiTheme="minorHAnsi" w:cstheme="minorHAnsi"/>
          <w:b/>
          <w:sz w:val="22"/>
          <w:szCs w:val="22"/>
        </w:rPr>
        <w:t>Question carry equal marks (5 Marks each)</w:t>
      </w:r>
    </w:p>
    <w:p w:rsidR="00B77110" w:rsidRPr="00B77110" w:rsidRDefault="00B77110" w:rsidP="005E1FE9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77110" w:rsidRPr="00B77110" w:rsidRDefault="00B77110" w:rsidP="00B77110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7110">
        <w:rPr>
          <w:rFonts w:asciiTheme="minorHAnsi" w:hAnsiTheme="minorHAnsi" w:cstheme="minorHAnsi"/>
          <w:sz w:val="22"/>
          <w:szCs w:val="22"/>
        </w:rPr>
        <w:t>Knowing that the company want a mixed-media ad campaign to support this event, prepare an ad plan for the general merchandise manager that costs no more than $40,000.</w:t>
      </w:r>
    </w:p>
    <w:p w:rsidR="00B77110" w:rsidRPr="00B77110" w:rsidRDefault="00B77110" w:rsidP="00B77110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7110">
        <w:rPr>
          <w:rFonts w:asciiTheme="minorHAnsi" w:hAnsiTheme="minorHAnsi" w:cstheme="minorHAnsi"/>
          <w:sz w:val="22"/>
          <w:szCs w:val="22"/>
        </w:rPr>
        <w:t>Work out the daily scheduling of all adverting.</w:t>
      </w:r>
    </w:p>
    <w:p w:rsidR="00B77110" w:rsidRPr="00B77110" w:rsidRDefault="00B77110" w:rsidP="00B77110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7110">
        <w:rPr>
          <w:rFonts w:asciiTheme="minorHAnsi" w:hAnsiTheme="minorHAnsi" w:cstheme="minorHAnsi"/>
          <w:sz w:val="22"/>
          <w:szCs w:val="22"/>
        </w:rPr>
        <w:t>Work out the dollars to be devoted to each medium.</w:t>
      </w:r>
    </w:p>
    <w:p w:rsidR="00A07BC1" w:rsidRPr="00B77110" w:rsidRDefault="00B77110" w:rsidP="009E41F1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cstheme="minorHAnsi"/>
        </w:rPr>
      </w:pPr>
      <w:r w:rsidRPr="00B77110">
        <w:rPr>
          <w:rFonts w:asciiTheme="minorHAnsi" w:hAnsiTheme="minorHAnsi" w:cstheme="minorHAnsi"/>
          <w:sz w:val="22"/>
          <w:szCs w:val="22"/>
        </w:rPr>
        <w:t>Justify your plan.</w:t>
      </w:r>
    </w:p>
    <w:sectPr w:rsidR="00A07BC1" w:rsidRPr="00B77110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A26"/>
    <w:multiLevelType w:val="hybridMultilevel"/>
    <w:tmpl w:val="B504E3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E32AF"/>
    <w:multiLevelType w:val="hybridMultilevel"/>
    <w:tmpl w:val="00D2ED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0E59D6"/>
    <w:rsid w:val="00124395"/>
    <w:rsid w:val="00151058"/>
    <w:rsid w:val="00152DCD"/>
    <w:rsid w:val="001A7A11"/>
    <w:rsid w:val="001B2304"/>
    <w:rsid w:val="00281B0A"/>
    <w:rsid w:val="002A197C"/>
    <w:rsid w:val="002C2D26"/>
    <w:rsid w:val="002D7482"/>
    <w:rsid w:val="0032070D"/>
    <w:rsid w:val="0032675D"/>
    <w:rsid w:val="00396829"/>
    <w:rsid w:val="003B07DD"/>
    <w:rsid w:val="004601CA"/>
    <w:rsid w:val="00471C82"/>
    <w:rsid w:val="0051682C"/>
    <w:rsid w:val="00564C75"/>
    <w:rsid w:val="005E1FE9"/>
    <w:rsid w:val="005E7A1A"/>
    <w:rsid w:val="0063020D"/>
    <w:rsid w:val="00652E23"/>
    <w:rsid w:val="00653A7B"/>
    <w:rsid w:val="006A1D6E"/>
    <w:rsid w:val="006F297D"/>
    <w:rsid w:val="00771F89"/>
    <w:rsid w:val="00777D25"/>
    <w:rsid w:val="00780BF0"/>
    <w:rsid w:val="007843D6"/>
    <w:rsid w:val="00887B54"/>
    <w:rsid w:val="00891492"/>
    <w:rsid w:val="008B30A0"/>
    <w:rsid w:val="00932B7E"/>
    <w:rsid w:val="00985F7E"/>
    <w:rsid w:val="00987DC9"/>
    <w:rsid w:val="009A375A"/>
    <w:rsid w:val="009A727F"/>
    <w:rsid w:val="009D7E4E"/>
    <w:rsid w:val="00A07BC1"/>
    <w:rsid w:val="00AB2230"/>
    <w:rsid w:val="00AE35BE"/>
    <w:rsid w:val="00AF0EAA"/>
    <w:rsid w:val="00B30131"/>
    <w:rsid w:val="00B77110"/>
    <w:rsid w:val="00BC586E"/>
    <w:rsid w:val="00BD616E"/>
    <w:rsid w:val="00C10A79"/>
    <w:rsid w:val="00C15CAD"/>
    <w:rsid w:val="00C453EE"/>
    <w:rsid w:val="00C71B6D"/>
    <w:rsid w:val="00C92F63"/>
    <w:rsid w:val="00CD6EE1"/>
    <w:rsid w:val="00CF6431"/>
    <w:rsid w:val="00D97BBC"/>
    <w:rsid w:val="00DC053E"/>
    <w:rsid w:val="00E03CB9"/>
    <w:rsid w:val="00E17543"/>
    <w:rsid w:val="00E96F5D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6EB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8</cp:revision>
  <cp:lastPrinted>2018-09-26T10:46:00Z</cp:lastPrinted>
  <dcterms:created xsi:type="dcterms:W3CDTF">2022-01-11T10:48:00Z</dcterms:created>
  <dcterms:modified xsi:type="dcterms:W3CDTF">2022-01-19T11:12:00Z</dcterms:modified>
</cp:coreProperties>
</file>