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Pr="00C25750" w:rsidRDefault="005E1FE9" w:rsidP="00281B0A">
      <w:pPr>
        <w:spacing w:line="240" w:lineRule="auto"/>
        <w:jc w:val="center"/>
        <w:rPr>
          <w:rFonts w:ascii="Arial" w:hAnsi="Arial" w:cs="Arial"/>
          <w:b/>
          <w:bCs/>
          <w:sz w:val="8"/>
          <w:szCs w:val="28"/>
        </w:rPr>
      </w:pPr>
    </w:p>
    <w:p w:rsidR="00BC5CFB" w:rsidRPr="000907C5" w:rsidRDefault="00BC5CFB" w:rsidP="00BC5CFB">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BC5CFB" w:rsidRPr="00C11FF5" w:rsidRDefault="00BC5CFB" w:rsidP="00BC5CFB">
      <w:pPr>
        <w:spacing w:line="240" w:lineRule="auto"/>
        <w:jc w:val="center"/>
        <w:rPr>
          <w:rFonts w:ascii="Arial" w:hAnsi="Arial" w:cs="Arial"/>
          <w:b/>
          <w:bCs/>
        </w:rPr>
      </w:pPr>
      <w:r w:rsidRPr="00C11FF5">
        <w:rPr>
          <w:rFonts w:ascii="Arial" w:hAnsi="Arial" w:cs="Arial"/>
          <w:b/>
          <w:bCs/>
        </w:rPr>
        <w:t xml:space="preserve">PGDM </w:t>
      </w:r>
    </w:p>
    <w:p w:rsidR="00BC5CFB" w:rsidRPr="00C11FF5" w:rsidRDefault="00BC5CFB" w:rsidP="00BC5CFB">
      <w:pPr>
        <w:spacing w:line="240" w:lineRule="auto"/>
        <w:jc w:val="center"/>
        <w:rPr>
          <w:rFonts w:ascii="Arial" w:hAnsi="Arial" w:cs="Arial"/>
          <w:b/>
          <w:bCs/>
        </w:rPr>
      </w:pPr>
      <w:r>
        <w:rPr>
          <w:rFonts w:ascii="Arial" w:hAnsi="Arial" w:cs="Arial"/>
          <w:b/>
          <w:bCs/>
        </w:rPr>
        <w:t>SECOND TRIMESTER (Batch 2021</w:t>
      </w:r>
      <w:r w:rsidRPr="00C11FF5">
        <w:rPr>
          <w:rFonts w:ascii="Arial" w:hAnsi="Arial" w:cs="Arial"/>
          <w:b/>
          <w:bCs/>
        </w:rPr>
        <w:t>-</w:t>
      </w:r>
      <w:r>
        <w:rPr>
          <w:rFonts w:ascii="Arial" w:hAnsi="Arial" w:cs="Arial"/>
          <w:b/>
          <w:bCs/>
        </w:rPr>
        <w:t>23</w:t>
      </w:r>
      <w:r w:rsidRPr="00C11FF5">
        <w:rPr>
          <w:rFonts w:ascii="Arial" w:hAnsi="Arial" w:cs="Arial"/>
          <w:b/>
          <w:bCs/>
        </w:rPr>
        <w:t>)</w:t>
      </w:r>
    </w:p>
    <w:p w:rsidR="00BC5CFB" w:rsidRDefault="00BC5CFB" w:rsidP="00BC5CFB">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JAN-2022</w:t>
      </w:r>
    </w:p>
    <w:p w:rsidR="005E1FE9" w:rsidRPr="00FF047D" w:rsidRDefault="005E1FE9" w:rsidP="00281B0A">
      <w:pPr>
        <w:spacing w:line="240" w:lineRule="auto"/>
        <w:jc w:val="center"/>
        <w:rPr>
          <w:rFonts w:ascii="Arial" w:hAnsi="Arial" w:cs="Arial"/>
          <w:b/>
          <w:bCs/>
          <w:sz w:val="8"/>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C11FF5" w:rsidTr="00BC5CFB">
        <w:trPr>
          <w:trHeight w:val="440"/>
          <w:jc w:val="center"/>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FF047D" w:rsidP="00DB000F">
            <w:pPr>
              <w:jc w:val="center"/>
              <w:rPr>
                <w:rFonts w:ascii="Arial" w:hAnsi="Arial" w:cs="Arial"/>
                <w:b/>
                <w:bCs/>
              </w:rPr>
            </w:pPr>
            <w:r>
              <w:rPr>
                <w:rFonts w:ascii="Arial" w:hAnsi="Arial" w:cs="Arial"/>
                <w:b/>
                <w:bCs/>
              </w:rPr>
              <w:t>Operations Management</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FF047D" w:rsidP="008A0B7E">
            <w:pPr>
              <w:jc w:val="center"/>
              <w:rPr>
                <w:rFonts w:ascii="Arial" w:hAnsi="Arial" w:cs="Arial"/>
                <w:b/>
                <w:bCs/>
              </w:rPr>
            </w:pPr>
            <w:r>
              <w:rPr>
                <w:rFonts w:ascii="Arial" w:hAnsi="Arial" w:cs="Arial"/>
                <w:b/>
                <w:bCs/>
              </w:rPr>
              <w:t>40502</w:t>
            </w:r>
          </w:p>
        </w:tc>
      </w:tr>
      <w:tr w:rsidR="005E1FE9" w:rsidRPr="00C11FF5" w:rsidTr="00BC5CFB">
        <w:trPr>
          <w:trHeight w:val="440"/>
          <w:jc w:val="center"/>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BC5CFB" w:rsidRDefault="002A5232" w:rsidP="002A5232">
      <w:pPr>
        <w:spacing w:before="240"/>
        <w:rPr>
          <w:rFonts w:cstheme="minorHAnsi"/>
          <w:b/>
        </w:rPr>
      </w:pPr>
      <w:r>
        <w:rPr>
          <w:rFonts w:cstheme="minorHAnsi"/>
          <w:b/>
          <w:bCs/>
        </w:rPr>
        <w:t xml:space="preserve">      </w:t>
      </w:r>
      <w:r w:rsidR="005E1FE9" w:rsidRPr="00BC5CFB">
        <w:rPr>
          <w:rFonts w:cstheme="minorHAnsi"/>
          <w:b/>
          <w:bCs/>
        </w:rPr>
        <w:t>INSTRUCTIONS:</w:t>
      </w:r>
      <w:r w:rsidR="005E1FE9" w:rsidRPr="00BC5CFB">
        <w:rPr>
          <w:rFonts w:cstheme="minorHAnsi"/>
          <w:b/>
        </w:rPr>
        <w:t xml:space="preserve"> </w:t>
      </w:r>
      <w:bookmarkStart w:id="0" w:name="_GoBack"/>
      <w:bookmarkEnd w:id="0"/>
    </w:p>
    <w:p w:rsidR="005E1FE9" w:rsidRPr="00BC5CFB" w:rsidRDefault="00FF047D" w:rsidP="00BC5CFB">
      <w:pPr>
        <w:ind w:left="284"/>
        <w:jc w:val="both"/>
        <w:rPr>
          <w:rFonts w:cstheme="minorHAnsi"/>
        </w:rPr>
      </w:pPr>
      <w:r w:rsidRPr="00BC5CFB">
        <w:rPr>
          <w:rFonts w:cstheme="minorHAnsi"/>
        </w:rPr>
        <w:t xml:space="preserve">Students can use MS Excel Solver to answer question No. 5. However following instructions </w:t>
      </w:r>
      <w:proofErr w:type="gramStart"/>
      <w:r w:rsidRPr="00BC5CFB">
        <w:rPr>
          <w:rFonts w:cstheme="minorHAnsi"/>
        </w:rPr>
        <w:t>MUST be followed</w:t>
      </w:r>
      <w:proofErr w:type="gramEnd"/>
      <w:r w:rsidRPr="00BC5CFB">
        <w:rPr>
          <w:rFonts w:cstheme="minorHAnsi"/>
        </w:rPr>
        <w:t xml:space="preserve"> for Q. 5</w:t>
      </w:r>
      <w:r w:rsidRPr="00BC5CFB">
        <w:rPr>
          <w:rFonts w:cstheme="minorHAnsi"/>
        </w:rPr>
        <w:tab/>
      </w:r>
    </w:p>
    <w:p w:rsidR="00FF047D" w:rsidRPr="00BC5CFB" w:rsidRDefault="00FF047D" w:rsidP="00FF047D">
      <w:pPr>
        <w:pStyle w:val="ListParagraph"/>
        <w:numPr>
          <w:ilvl w:val="0"/>
          <w:numId w:val="7"/>
        </w:numPr>
        <w:ind w:left="709" w:hanging="425"/>
        <w:jc w:val="both"/>
        <w:rPr>
          <w:rFonts w:cstheme="minorHAnsi"/>
        </w:rPr>
      </w:pPr>
      <w:r w:rsidRPr="00BC5CFB">
        <w:rPr>
          <w:rFonts w:cstheme="minorHAnsi"/>
        </w:rPr>
        <w:t xml:space="preserve">Mathematical model of LPP </w:t>
      </w:r>
      <w:proofErr w:type="gramStart"/>
      <w:r w:rsidRPr="00BC5CFB">
        <w:rPr>
          <w:rFonts w:cstheme="minorHAnsi"/>
        </w:rPr>
        <w:t>must be written</w:t>
      </w:r>
      <w:proofErr w:type="gramEnd"/>
      <w:r w:rsidRPr="00BC5CFB">
        <w:rPr>
          <w:rFonts w:cstheme="minorHAnsi"/>
        </w:rPr>
        <w:t xml:space="preserve"> in the answer sheet in physical form.</w:t>
      </w:r>
    </w:p>
    <w:p w:rsidR="00FF047D" w:rsidRPr="00BC5CFB" w:rsidRDefault="00FF047D" w:rsidP="00FF047D">
      <w:pPr>
        <w:pStyle w:val="ListParagraph"/>
        <w:numPr>
          <w:ilvl w:val="0"/>
          <w:numId w:val="7"/>
        </w:numPr>
        <w:ind w:left="709" w:hanging="425"/>
        <w:jc w:val="both"/>
        <w:rPr>
          <w:rFonts w:cstheme="minorHAnsi"/>
        </w:rPr>
      </w:pPr>
      <w:r w:rsidRPr="00BC5CFB">
        <w:rPr>
          <w:rFonts w:cstheme="minorHAnsi"/>
        </w:rPr>
        <w:t xml:space="preserve">Solution generated on Excel Must be stored in MS Excel file with </w:t>
      </w:r>
      <w:r w:rsidR="00F107DF" w:rsidRPr="00BC5CFB">
        <w:rPr>
          <w:rFonts w:cstheme="minorHAnsi"/>
        </w:rPr>
        <w:t>student’s</w:t>
      </w:r>
      <w:r w:rsidRPr="00BC5CFB">
        <w:rPr>
          <w:rFonts w:cstheme="minorHAnsi"/>
        </w:rPr>
        <w:t xml:space="preserve"> name as file name and file </w:t>
      </w:r>
      <w:proofErr w:type="gramStart"/>
      <w:r w:rsidRPr="00BC5CFB">
        <w:rPr>
          <w:rFonts w:cstheme="minorHAnsi"/>
        </w:rPr>
        <w:t>must be submitted</w:t>
      </w:r>
      <w:proofErr w:type="gramEnd"/>
      <w:r w:rsidRPr="00BC5CFB">
        <w:rPr>
          <w:rFonts w:cstheme="minorHAnsi"/>
        </w:rPr>
        <w:t xml:space="preserve"> to exam invigilator before leaving examination hall.</w:t>
      </w:r>
    </w:p>
    <w:p w:rsidR="00FF047D" w:rsidRDefault="00FF047D" w:rsidP="00FF047D">
      <w:pPr>
        <w:pStyle w:val="ListParagraph"/>
        <w:numPr>
          <w:ilvl w:val="0"/>
          <w:numId w:val="7"/>
        </w:numPr>
        <w:spacing w:after="0" w:line="240" w:lineRule="auto"/>
        <w:ind w:left="709" w:hanging="425"/>
        <w:jc w:val="both"/>
        <w:rPr>
          <w:rFonts w:cstheme="minorHAnsi"/>
        </w:rPr>
      </w:pPr>
      <w:r w:rsidRPr="00BC5CFB">
        <w:rPr>
          <w:rFonts w:cstheme="minorHAnsi"/>
        </w:rPr>
        <w:t xml:space="preserve">Analysis of Solver output solution </w:t>
      </w:r>
      <w:proofErr w:type="gramStart"/>
      <w:r w:rsidRPr="00BC5CFB">
        <w:rPr>
          <w:rFonts w:cstheme="minorHAnsi"/>
        </w:rPr>
        <w:t>Must</w:t>
      </w:r>
      <w:proofErr w:type="gramEnd"/>
      <w:r w:rsidRPr="00BC5CFB">
        <w:rPr>
          <w:rFonts w:cstheme="minorHAnsi"/>
        </w:rPr>
        <w:t xml:space="preserve"> be done in physical (pen &amp; Paper form) in the answer sheet.</w:t>
      </w:r>
    </w:p>
    <w:p w:rsidR="00866C2E" w:rsidRPr="00BC5CFB" w:rsidRDefault="00866C2E" w:rsidP="00FF047D">
      <w:pPr>
        <w:pStyle w:val="ListParagraph"/>
        <w:numPr>
          <w:ilvl w:val="0"/>
          <w:numId w:val="7"/>
        </w:numPr>
        <w:spacing w:after="0" w:line="240" w:lineRule="auto"/>
        <w:ind w:left="709" w:hanging="425"/>
        <w:jc w:val="both"/>
        <w:rPr>
          <w:rFonts w:cstheme="minorHAnsi"/>
        </w:rPr>
      </w:pPr>
      <w:r>
        <w:rPr>
          <w:rFonts w:cstheme="minorHAnsi"/>
        </w:rPr>
        <w:t xml:space="preserve">Students are allowed to open MS Excel only, </w:t>
      </w:r>
      <w:proofErr w:type="gramStart"/>
      <w:r>
        <w:rPr>
          <w:rFonts w:cstheme="minorHAnsi"/>
        </w:rPr>
        <w:t>If</w:t>
      </w:r>
      <w:proofErr w:type="gramEnd"/>
      <w:r>
        <w:rPr>
          <w:rFonts w:cstheme="minorHAnsi"/>
        </w:rPr>
        <w:t xml:space="preserve"> a students is found opening any other tab in examination hall, He/she will be awarded “F” grade.</w:t>
      </w:r>
    </w:p>
    <w:p w:rsidR="005E1FE9" w:rsidRPr="00BC5CFB" w:rsidRDefault="00FF047D" w:rsidP="00FF047D">
      <w:pPr>
        <w:spacing w:after="0" w:line="240" w:lineRule="auto"/>
        <w:jc w:val="both"/>
        <w:rPr>
          <w:rFonts w:cstheme="minorHAnsi"/>
        </w:rPr>
      </w:pPr>
      <w:r w:rsidRPr="00BC5CFB">
        <w:rPr>
          <w:rFonts w:cstheme="minorHAnsi"/>
        </w:rPr>
        <w:t>…………………………………………………………………….</w:t>
      </w:r>
      <w:r w:rsidR="005E1FE9" w:rsidRPr="00BC5CFB">
        <w:rPr>
          <w:rFonts w:cstheme="minorHAnsi"/>
        </w:rPr>
        <w:t>………………………………………………………………...…………………………</w:t>
      </w:r>
    </w:p>
    <w:p w:rsidR="00FF047D" w:rsidRPr="00BC5CFB" w:rsidRDefault="00FF047D" w:rsidP="00FF047D">
      <w:pPr>
        <w:ind w:left="426" w:hanging="426"/>
        <w:jc w:val="both"/>
        <w:rPr>
          <w:rFonts w:cstheme="minorHAnsi"/>
        </w:rPr>
      </w:pPr>
    </w:p>
    <w:p w:rsidR="00FF047D" w:rsidRPr="00BC5CFB" w:rsidRDefault="00FF047D" w:rsidP="00FF047D">
      <w:pPr>
        <w:ind w:left="426" w:hanging="426"/>
        <w:jc w:val="both"/>
        <w:rPr>
          <w:rFonts w:cstheme="minorHAnsi"/>
        </w:rPr>
      </w:pPr>
      <w:r w:rsidRPr="00BC5CFB">
        <w:rPr>
          <w:rFonts w:cstheme="minorHAnsi"/>
          <w:b/>
        </w:rPr>
        <w:t>Q1</w:t>
      </w:r>
      <w:r w:rsidRPr="00BC5CFB">
        <w:rPr>
          <w:rFonts w:cstheme="minorHAnsi"/>
        </w:rPr>
        <w:t xml:space="preserve">. </w:t>
      </w:r>
      <w:r w:rsidRPr="00BC5CFB">
        <w:rPr>
          <w:rFonts w:cstheme="minorHAnsi"/>
        </w:rPr>
        <w:tab/>
        <w:t xml:space="preserve">Tata-Hitachi, a major Indo-Japanese automobile manufacturer was immensely benefitted by application of Five “S” concepts in the production of its construction machinery </w:t>
      </w:r>
      <w:proofErr w:type="gramStart"/>
      <w:r w:rsidRPr="00BC5CFB">
        <w:rPr>
          <w:rFonts w:cstheme="minorHAnsi"/>
        </w:rPr>
        <w:t>company which</w:t>
      </w:r>
      <w:proofErr w:type="gramEnd"/>
      <w:r w:rsidRPr="00BC5CFB">
        <w:rPr>
          <w:rFonts w:cstheme="minorHAnsi"/>
        </w:rPr>
        <w:t xml:space="preserve"> manufactures Hydraulic excavators.  An operations management expert felt that these concepts </w:t>
      </w:r>
      <w:proofErr w:type="gramStart"/>
      <w:r w:rsidRPr="00BC5CFB">
        <w:rPr>
          <w:rFonts w:cstheme="minorHAnsi"/>
        </w:rPr>
        <w:t>can</w:t>
      </w:r>
      <w:proofErr w:type="gramEnd"/>
      <w:r w:rsidRPr="00BC5CFB">
        <w:rPr>
          <w:rFonts w:cstheme="minorHAnsi"/>
        </w:rPr>
        <w:t xml:space="preserve"> also be used to improve daily life. Consider yourself in the shoe of that Operations Manager and explain how these concepts can improve your own working / livi</w:t>
      </w:r>
      <w:r w:rsidR="00BC5CFB">
        <w:rPr>
          <w:rFonts w:cstheme="minorHAnsi"/>
        </w:rPr>
        <w:t xml:space="preserve">ng space at </w:t>
      </w:r>
      <w:proofErr w:type="gramStart"/>
      <w:r w:rsidR="00BC5CFB">
        <w:rPr>
          <w:rFonts w:cstheme="minorHAnsi"/>
        </w:rPr>
        <w:t>home .</w:t>
      </w:r>
      <w:proofErr w:type="gramEnd"/>
      <w:r w:rsidR="00BC5CFB">
        <w:rPr>
          <w:rFonts w:cstheme="minorHAnsi"/>
        </w:rPr>
        <w:t xml:space="preserve"> </w:t>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Pr="00BC5CFB">
        <w:rPr>
          <w:rFonts w:cstheme="minorHAnsi"/>
          <w:b/>
        </w:rPr>
        <w:t>(</w:t>
      </w:r>
      <w:proofErr w:type="gramStart"/>
      <w:r w:rsidRPr="00BC5CFB">
        <w:rPr>
          <w:rFonts w:cstheme="minorHAnsi"/>
          <w:b/>
        </w:rPr>
        <w:t>7</w:t>
      </w:r>
      <w:proofErr w:type="gramEnd"/>
      <w:r w:rsidRPr="00BC5CFB">
        <w:rPr>
          <w:rFonts w:cstheme="minorHAnsi"/>
          <w:b/>
        </w:rPr>
        <w:t xml:space="preserve"> Marks)</w:t>
      </w:r>
      <w:r w:rsidRPr="00BC5CFB">
        <w:rPr>
          <w:rFonts w:cstheme="minorHAnsi"/>
        </w:rPr>
        <w:t xml:space="preserve"> </w:t>
      </w:r>
    </w:p>
    <w:p w:rsidR="00FF047D" w:rsidRPr="00BC5CFB" w:rsidRDefault="00FF047D" w:rsidP="00FF047D">
      <w:pPr>
        <w:ind w:left="426" w:hanging="426"/>
        <w:jc w:val="both"/>
        <w:rPr>
          <w:rFonts w:cstheme="minorHAnsi"/>
        </w:rPr>
      </w:pPr>
      <w:r w:rsidRPr="00BC5CFB">
        <w:rPr>
          <w:rFonts w:cstheme="minorHAnsi"/>
          <w:b/>
        </w:rPr>
        <w:t>Q2</w:t>
      </w:r>
      <w:r w:rsidRPr="00BC5CFB">
        <w:rPr>
          <w:rFonts w:cstheme="minorHAnsi"/>
        </w:rPr>
        <w:t>.</w:t>
      </w:r>
      <w:r w:rsidRPr="00BC5CFB">
        <w:rPr>
          <w:rFonts w:cstheme="minorHAnsi"/>
        </w:rPr>
        <w:tab/>
        <w:t xml:space="preserve">Explain factors which affect location </w:t>
      </w:r>
      <w:proofErr w:type="gramStart"/>
      <w:r w:rsidRPr="00BC5CFB">
        <w:rPr>
          <w:rFonts w:cstheme="minorHAnsi"/>
        </w:rPr>
        <w:t>decision :</w:t>
      </w:r>
      <w:proofErr w:type="gramEnd"/>
    </w:p>
    <w:p w:rsidR="00FF047D" w:rsidRPr="00BC5CFB" w:rsidRDefault="00FF047D" w:rsidP="00FF047D">
      <w:pPr>
        <w:pStyle w:val="ListParagraph"/>
        <w:numPr>
          <w:ilvl w:val="0"/>
          <w:numId w:val="5"/>
        </w:numPr>
        <w:spacing w:after="160" w:line="259" w:lineRule="auto"/>
        <w:jc w:val="both"/>
        <w:rPr>
          <w:rFonts w:cstheme="minorHAnsi"/>
        </w:rPr>
      </w:pPr>
      <w:r w:rsidRPr="00BC5CFB">
        <w:rPr>
          <w:rFonts w:cstheme="minorHAnsi"/>
        </w:rPr>
        <w:t xml:space="preserve">Petroleum refining plant, </w:t>
      </w:r>
    </w:p>
    <w:p w:rsidR="00FF047D" w:rsidRPr="00BC5CFB" w:rsidRDefault="00FF047D" w:rsidP="00FF047D">
      <w:pPr>
        <w:pStyle w:val="ListParagraph"/>
        <w:numPr>
          <w:ilvl w:val="0"/>
          <w:numId w:val="5"/>
        </w:numPr>
        <w:spacing w:after="160" w:line="259" w:lineRule="auto"/>
        <w:jc w:val="both"/>
        <w:rPr>
          <w:rFonts w:cstheme="minorHAnsi"/>
        </w:rPr>
      </w:pPr>
      <w:r w:rsidRPr="00BC5CFB">
        <w:rPr>
          <w:rFonts w:cstheme="minorHAnsi"/>
        </w:rPr>
        <w:t xml:space="preserve">Ammunition manufacturing plant, </w:t>
      </w:r>
    </w:p>
    <w:p w:rsidR="00FF047D" w:rsidRPr="00BC5CFB" w:rsidRDefault="00FF047D" w:rsidP="00FF047D">
      <w:pPr>
        <w:pStyle w:val="ListParagraph"/>
        <w:numPr>
          <w:ilvl w:val="0"/>
          <w:numId w:val="5"/>
        </w:numPr>
        <w:spacing w:after="160" w:line="259" w:lineRule="auto"/>
        <w:jc w:val="both"/>
        <w:rPr>
          <w:rFonts w:cstheme="minorHAnsi"/>
        </w:rPr>
      </w:pPr>
      <w:r w:rsidRPr="00BC5CFB">
        <w:rPr>
          <w:rFonts w:cstheme="minorHAnsi"/>
        </w:rPr>
        <w:t xml:space="preserve">Ketchup manufacturing plant </w:t>
      </w:r>
    </w:p>
    <w:p w:rsidR="00FF047D" w:rsidRPr="00BC5CFB" w:rsidRDefault="00FF047D" w:rsidP="00FF047D">
      <w:pPr>
        <w:pStyle w:val="ListParagraph"/>
        <w:numPr>
          <w:ilvl w:val="0"/>
          <w:numId w:val="5"/>
        </w:numPr>
        <w:spacing w:after="160" w:line="259" w:lineRule="auto"/>
        <w:jc w:val="both"/>
        <w:rPr>
          <w:rFonts w:cstheme="minorHAnsi"/>
        </w:rPr>
      </w:pPr>
      <w:r w:rsidRPr="00BC5CFB">
        <w:rPr>
          <w:rFonts w:cstheme="minorHAnsi"/>
        </w:rPr>
        <w:t xml:space="preserve">Multispecialty hospital. </w:t>
      </w:r>
      <w:r w:rsidRPr="00BC5CFB">
        <w:rPr>
          <w:rFonts w:cstheme="minorHAnsi"/>
        </w:rPr>
        <w:tab/>
      </w:r>
    </w:p>
    <w:p w:rsidR="00FF047D" w:rsidRPr="00BC5CFB" w:rsidRDefault="00BC5CFB" w:rsidP="00BC5CFB">
      <w:pPr>
        <w:ind w:left="8640"/>
        <w:jc w:val="both"/>
        <w:rPr>
          <w:rFonts w:cstheme="minorHAnsi"/>
          <w:b/>
        </w:rPr>
      </w:pPr>
      <w:r>
        <w:rPr>
          <w:rFonts w:cstheme="minorHAnsi"/>
          <w:i/>
        </w:rPr>
        <w:t xml:space="preserve">   </w:t>
      </w:r>
      <w:r w:rsidR="00FF047D" w:rsidRPr="00BC5CFB">
        <w:rPr>
          <w:rFonts w:cstheme="minorHAnsi"/>
          <w:b/>
        </w:rPr>
        <w:t>(2 x 4=8 Marks)</w:t>
      </w:r>
    </w:p>
    <w:p w:rsidR="00FF047D" w:rsidRPr="00BC5CFB" w:rsidRDefault="00FF047D" w:rsidP="00FF047D">
      <w:pPr>
        <w:ind w:left="426" w:hanging="426"/>
        <w:jc w:val="both"/>
        <w:rPr>
          <w:rFonts w:cstheme="minorHAnsi"/>
          <w:b/>
        </w:rPr>
      </w:pPr>
      <w:r w:rsidRPr="00BC5CFB">
        <w:rPr>
          <w:rFonts w:cstheme="minorHAnsi"/>
          <w:b/>
        </w:rPr>
        <w:t>Q3</w:t>
      </w:r>
      <w:r w:rsidRPr="00BC5CFB">
        <w:rPr>
          <w:rFonts w:cstheme="minorHAnsi"/>
        </w:rPr>
        <w:t>.</w:t>
      </w:r>
      <w:r w:rsidRPr="00BC5CFB">
        <w:rPr>
          <w:rFonts w:cstheme="minorHAnsi"/>
        </w:rPr>
        <w:tab/>
        <w:t>Sunshine Paints is a manufacturer of Industrial and decorative paints. The company operates 365 days a year and uses a common base chemical (mineral Turpentine) for making different type of paints. The quarterly de</w:t>
      </w:r>
      <w:r w:rsidR="00B15B5E" w:rsidRPr="00BC5CFB">
        <w:rPr>
          <w:rFonts w:cstheme="minorHAnsi"/>
        </w:rPr>
        <w:t>mand of this base chemical is 1</w:t>
      </w:r>
      <w:r w:rsidRPr="00BC5CFB">
        <w:rPr>
          <w:rFonts w:cstheme="minorHAnsi"/>
        </w:rPr>
        <w:t>2</w:t>
      </w:r>
      <w:r w:rsidR="00B15B5E" w:rsidRPr="00BC5CFB">
        <w:rPr>
          <w:rFonts w:cstheme="minorHAnsi"/>
        </w:rPr>
        <w:t>,</w:t>
      </w:r>
      <w:r w:rsidRPr="00BC5CFB">
        <w:rPr>
          <w:rFonts w:cstheme="minorHAnsi"/>
        </w:rPr>
        <w:t xml:space="preserve">000 Liters. The standard deviation of </w:t>
      </w:r>
      <w:r w:rsidR="00157DDF" w:rsidRPr="00BC5CFB">
        <w:rPr>
          <w:rFonts w:cstheme="minorHAnsi"/>
        </w:rPr>
        <w:t xml:space="preserve">daily </w:t>
      </w:r>
      <w:r w:rsidRPr="00BC5CFB">
        <w:rPr>
          <w:rFonts w:cstheme="minorHAnsi"/>
        </w:rPr>
        <w:t xml:space="preserve">demand is 35 liters and </w:t>
      </w:r>
      <w:proofErr w:type="gramStart"/>
      <w:r w:rsidRPr="00BC5CFB">
        <w:rPr>
          <w:rFonts w:cstheme="minorHAnsi"/>
        </w:rPr>
        <w:t>lead time</w:t>
      </w:r>
      <w:proofErr w:type="gramEnd"/>
      <w:r w:rsidRPr="00BC5CFB">
        <w:rPr>
          <w:rFonts w:cstheme="minorHAnsi"/>
        </w:rPr>
        <w:t xml:space="preserve"> is five days. The company wish to ensures 95 % availability of this raw material</w:t>
      </w:r>
      <w:r w:rsidR="00D2351E" w:rsidRPr="00BC5CFB">
        <w:rPr>
          <w:rFonts w:cstheme="minorHAnsi"/>
        </w:rPr>
        <w:t xml:space="preserve"> (Z = 1.645)</w:t>
      </w:r>
      <w:r w:rsidRPr="00BC5CFB">
        <w:rPr>
          <w:rFonts w:cstheme="minorHAnsi"/>
        </w:rPr>
        <w:t xml:space="preserve">. The ordering cost is Rs 90/- per order and carrying cost is 10 % of the unit cost per year. Each liter of base chemical costs Rs. 60/-. Apply inventory management concept and find out Economical </w:t>
      </w:r>
      <w:r w:rsidR="00E10461" w:rsidRPr="00BC5CFB">
        <w:rPr>
          <w:rFonts w:cstheme="minorHAnsi"/>
        </w:rPr>
        <w:t>O</w:t>
      </w:r>
      <w:r w:rsidRPr="00BC5CFB">
        <w:rPr>
          <w:rFonts w:cstheme="minorHAnsi"/>
        </w:rPr>
        <w:t xml:space="preserve">rder </w:t>
      </w:r>
      <w:r w:rsidR="00E10461" w:rsidRPr="00BC5CFB">
        <w:rPr>
          <w:rFonts w:cstheme="minorHAnsi"/>
        </w:rPr>
        <w:t>Q</w:t>
      </w:r>
      <w:r w:rsidRPr="00BC5CFB">
        <w:rPr>
          <w:rFonts w:cstheme="minorHAnsi"/>
        </w:rPr>
        <w:t xml:space="preserve">uantity, </w:t>
      </w:r>
      <w:r w:rsidR="00E10461" w:rsidRPr="00BC5CFB">
        <w:rPr>
          <w:rFonts w:cstheme="minorHAnsi"/>
        </w:rPr>
        <w:t>T</w:t>
      </w:r>
      <w:r w:rsidRPr="00BC5CFB">
        <w:rPr>
          <w:rFonts w:cstheme="minorHAnsi"/>
        </w:rPr>
        <w:t xml:space="preserve">otal </w:t>
      </w:r>
      <w:r w:rsidR="00E10461" w:rsidRPr="00BC5CFB">
        <w:rPr>
          <w:rFonts w:cstheme="minorHAnsi"/>
        </w:rPr>
        <w:t>C</w:t>
      </w:r>
      <w:r w:rsidRPr="00BC5CFB">
        <w:rPr>
          <w:rFonts w:cstheme="minorHAnsi"/>
        </w:rPr>
        <w:t>ost of this inventory polic</w:t>
      </w:r>
      <w:r w:rsidR="00D2351E" w:rsidRPr="00BC5CFB">
        <w:rPr>
          <w:rFonts w:cstheme="minorHAnsi"/>
        </w:rPr>
        <w:t xml:space="preserve">y and </w:t>
      </w:r>
      <w:r w:rsidR="00E10461" w:rsidRPr="00BC5CFB">
        <w:rPr>
          <w:rFonts w:cstheme="minorHAnsi"/>
        </w:rPr>
        <w:t>R</w:t>
      </w:r>
      <w:r w:rsidR="00D2351E" w:rsidRPr="00BC5CFB">
        <w:rPr>
          <w:rFonts w:cstheme="minorHAnsi"/>
        </w:rPr>
        <w:t xml:space="preserve">eorder </w:t>
      </w:r>
      <w:r w:rsidR="00E10461" w:rsidRPr="00BC5CFB">
        <w:rPr>
          <w:rFonts w:cstheme="minorHAnsi"/>
        </w:rPr>
        <w:t>P</w:t>
      </w:r>
      <w:r w:rsidR="00BC5CFB">
        <w:rPr>
          <w:rFonts w:cstheme="minorHAnsi"/>
        </w:rPr>
        <w:t>oint.</w:t>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r>
      <w:r w:rsidR="00BC5CFB">
        <w:rPr>
          <w:rFonts w:cstheme="minorHAnsi"/>
        </w:rPr>
        <w:tab/>
        <w:t>(</w:t>
      </w:r>
      <w:proofErr w:type="gramStart"/>
      <w:r w:rsidRPr="00BC5CFB">
        <w:rPr>
          <w:rFonts w:cstheme="minorHAnsi"/>
          <w:b/>
        </w:rPr>
        <w:t>2</w:t>
      </w:r>
      <w:proofErr w:type="gramEnd"/>
      <w:r w:rsidRPr="00BC5CFB">
        <w:rPr>
          <w:rFonts w:cstheme="minorHAnsi"/>
          <w:b/>
        </w:rPr>
        <w:t xml:space="preserve"> + 3 + 3 Marks)</w:t>
      </w:r>
    </w:p>
    <w:p w:rsidR="005E1FE9" w:rsidRPr="00BC5CFB" w:rsidRDefault="005E1FE9" w:rsidP="005E1FE9">
      <w:pPr>
        <w:jc w:val="both"/>
        <w:rPr>
          <w:rFonts w:cstheme="minorHAnsi"/>
        </w:rPr>
      </w:pPr>
    </w:p>
    <w:p w:rsidR="00FF047D" w:rsidRPr="00BC5CFB" w:rsidRDefault="00FF047D" w:rsidP="00FF047D">
      <w:pPr>
        <w:ind w:left="426" w:hanging="426"/>
        <w:jc w:val="both"/>
        <w:rPr>
          <w:rFonts w:cstheme="minorHAnsi"/>
        </w:rPr>
      </w:pPr>
    </w:p>
    <w:p w:rsidR="00FF047D" w:rsidRPr="00BC5CFB" w:rsidRDefault="00FF047D" w:rsidP="00FF047D">
      <w:pPr>
        <w:ind w:left="426" w:hanging="426"/>
        <w:jc w:val="both"/>
        <w:rPr>
          <w:rFonts w:cstheme="minorHAnsi"/>
        </w:rPr>
      </w:pPr>
    </w:p>
    <w:p w:rsidR="00FF047D" w:rsidRPr="00BC5CFB" w:rsidRDefault="00FF047D" w:rsidP="00FF047D">
      <w:pPr>
        <w:ind w:left="426" w:hanging="426"/>
        <w:jc w:val="both"/>
        <w:rPr>
          <w:rFonts w:cstheme="minorHAnsi"/>
        </w:rPr>
      </w:pPr>
      <w:r w:rsidRPr="00BC5CFB">
        <w:rPr>
          <w:rFonts w:cstheme="minorHAnsi"/>
          <w:b/>
        </w:rPr>
        <w:lastRenderedPageBreak/>
        <w:t>Q4</w:t>
      </w:r>
      <w:r w:rsidRPr="00BC5CFB">
        <w:rPr>
          <w:rFonts w:cstheme="minorHAnsi"/>
        </w:rPr>
        <w:t xml:space="preserve">. </w:t>
      </w:r>
      <w:r w:rsidRPr="00BC5CFB">
        <w:rPr>
          <w:rFonts w:cstheme="minorHAnsi"/>
        </w:rPr>
        <w:tab/>
        <w:t xml:space="preserve">“Super-Way” is a </w:t>
      </w:r>
      <w:proofErr w:type="gramStart"/>
      <w:r w:rsidRPr="00BC5CFB">
        <w:rPr>
          <w:rFonts w:cstheme="minorHAnsi"/>
        </w:rPr>
        <w:t>chain which</w:t>
      </w:r>
      <w:proofErr w:type="gramEnd"/>
      <w:r w:rsidRPr="00BC5CFB">
        <w:rPr>
          <w:rFonts w:cstheme="minorHAnsi"/>
        </w:rPr>
        <w:t xml:space="preserve"> offers custom made sandwiches to its customers. The process steps for making a sandwich are as </w:t>
      </w:r>
      <w:proofErr w:type="gramStart"/>
      <w:r w:rsidRPr="00BC5CFB">
        <w:rPr>
          <w:rFonts w:cstheme="minorHAnsi"/>
        </w:rPr>
        <w:t>under :</w:t>
      </w:r>
      <w:proofErr w:type="gramEnd"/>
      <w:r w:rsidRPr="00BC5CFB">
        <w:rPr>
          <w:rFonts w:cstheme="minorHAnsi"/>
        </w:rPr>
        <w:t>-</w:t>
      </w:r>
    </w:p>
    <w:tbl>
      <w:tblPr>
        <w:tblStyle w:val="TableGrid"/>
        <w:tblW w:w="8692" w:type="dxa"/>
        <w:jc w:val="center"/>
        <w:tblLook w:val="04A0" w:firstRow="1" w:lastRow="0" w:firstColumn="1" w:lastColumn="0" w:noHBand="0" w:noVBand="1"/>
      </w:tblPr>
      <w:tblGrid>
        <w:gridCol w:w="694"/>
        <w:gridCol w:w="5384"/>
        <w:gridCol w:w="1275"/>
        <w:gridCol w:w="1339"/>
      </w:tblGrid>
      <w:tr w:rsidR="00FF047D" w:rsidRPr="00BC5CFB" w:rsidTr="00DB000F">
        <w:trPr>
          <w:jc w:val="center"/>
        </w:trPr>
        <w:tc>
          <w:tcPr>
            <w:tcW w:w="694" w:type="dxa"/>
          </w:tcPr>
          <w:p w:rsidR="00FF047D" w:rsidRPr="00BC5CFB" w:rsidRDefault="00FF047D" w:rsidP="005620A3">
            <w:pPr>
              <w:jc w:val="center"/>
              <w:rPr>
                <w:rFonts w:cstheme="minorHAnsi"/>
                <w:b/>
              </w:rPr>
            </w:pPr>
            <w:r w:rsidRPr="00BC5CFB">
              <w:rPr>
                <w:rFonts w:cstheme="minorHAnsi"/>
                <w:b/>
              </w:rPr>
              <w:t>Step</w:t>
            </w:r>
          </w:p>
        </w:tc>
        <w:tc>
          <w:tcPr>
            <w:tcW w:w="5396" w:type="dxa"/>
          </w:tcPr>
          <w:p w:rsidR="00FF047D" w:rsidRPr="00BC5CFB" w:rsidRDefault="00FF047D" w:rsidP="005620A3">
            <w:pPr>
              <w:jc w:val="center"/>
              <w:rPr>
                <w:rFonts w:cstheme="minorHAnsi"/>
                <w:b/>
              </w:rPr>
            </w:pPr>
            <w:r w:rsidRPr="00BC5CFB">
              <w:rPr>
                <w:rFonts w:cstheme="minorHAnsi"/>
                <w:b/>
              </w:rPr>
              <w:t>Process Step</w:t>
            </w:r>
          </w:p>
        </w:tc>
        <w:tc>
          <w:tcPr>
            <w:tcW w:w="1262" w:type="dxa"/>
          </w:tcPr>
          <w:p w:rsidR="00FF047D" w:rsidRPr="00BC5CFB" w:rsidRDefault="00FF047D" w:rsidP="005620A3">
            <w:pPr>
              <w:jc w:val="center"/>
              <w:rPr>
                <w:rFonts w:cstheme="minorHAnsi"/>
                <w:b/>
              </w:rPr>
            </w:pPr>
            <w:r w:rsidRPr="00BC5CFB">
              <w:rPr>
                <w:rFonts w:cstheme="minorHAnsi"/>
                <w:b/>
              </w:rPr>
              <w:t>Precedence</w:t>
            </w:r>
          </w:p>
        </w:tc>
        <w:tc>
          <w:tcPr>
            <w:tcW w:w="1340" w:type="dxa"/>
          </w:tcPr>
          <w:p w:rsidR="00FF047D" w:rsidRPr="00BC5CFB" w:rsidRDefault="00FF047D" w:rsidP="005620A3">
            <w:pPr>
              <w:jc w:val="center"/>
              <w:rPr>
                <w:rFonts w:cstheme="minorHAnsi"/>
                <w:b/>
              </w:rPr>
            </w:pPr>
            <w:r w:rsidRPr="00BC5CFB">
              <w:rPr>
                <w:rFonts w:cstheme="minorHAnsi"/>
                <w:b/>
              </w:rPr>
              <w:t>Time (Minutes)</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A</w:t>
            </w:r>
          </w:p>
        </w:tc>
        <w:tc>
          <w:tcPr>
            <w:tcW w:w="5396" w:type="dxa"/>
          </w:tcPr>
          <w:p w:rsidR="00FF047D" w:rsidRPr="00BC5CFB" w:rsidRDefault="00FF047D" w:rsidP="005620A3">
            <w:pPr>
              <w:jc w:val="both"/>
              <w:rPr>
                <w:rFonts w:cstheme="minorHAnsi"/>
              </w:rPr>
            </w:pPr>
            <w:r w:rsidRPr="00BC5CFB">
              <w:rPr>
                <w:rFonts w:cstheme="minorHAnsi"/>
              </w:rPr>
              <w:t>Take customer order, receive payment and issue token to the kitchen for the start of burger assembly process</w:t>
            </w:r>
            <w:r w:rsidRPr="00BC5CFB">
              <w:rPr>
                <w:rFonts w:cstheme="minorHAnsi"/>
              </w:rPr>
              <w:tab/>
            </w:r>
          </w:p>
        </w:tc>
        <w:tc>
          <w:tcPr>
            <w:tcW w:w="1262" w:type="dxa"/>
            <w:vAlign w:val="center"/>
          </w:tcPr>
          <w:p w:rsidR="00FF047D" w:rsidRPr="00BC5CFB" w:rsidRDefault="00FF047D" w:rsidP="005620A3">
            <w:pPr>
              <w:jc w:val="center"/>
              <w:rPr>
                <w:rFonts w:cstheme="minorHAnsi"/>
              </w:rPr>
            </w:pPr>
            <w:r w:rsidRPr="00BC5CFB">
              <w:rPr>
                <w:rFonts w:cstheme="minorHAnsi"/>
              </w:rPr>
              <w:t>--</w:t>
            </w:r>
          </w:p>
        </w:tc>
        <w:tc>
          <w:tcPr>
            <w:tcW w:w="1340" w:type="dxa"/>
            <w:vAlign w:val="center"/>
          </w:tcPr>
          <w:p w:rsidR="00FF047D" w:rsidRPr="00BC5CFB" w:rsidRDefault="00FF047D" w:rsidP="005620A3">
            <w:pPr>
              <w:jc w:val="center"/>
              <w:rPr>
                <w:rFonts w:cstheme="minorHAnsi"/>
              </w:rPr>
            </w:pPr>
            <w:r w:rsidRPr="00BC5CFB">
              <w:rPr>
                <w:rFonts w:cstheme="minorHAnsi"/>
              </w:rPr>
              <w:t>2</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B</w:t>
            </w:r>
          </w:p>
        </w:tc>
        <w:tc>
          <w:tcPr>
            <w:tcW w:w="5396" w:type="dxa"/>
          </w:tcPr>
          <w:p w:rsidR="00FF047D" w:rsidRPr="00BC5CFB" w:rsidRDefault="00FF047D" w:rsidP="005620A3">
            <w:pPr>
              <w:jc w:val="both"/>
              <w:rPr>
                <w:rFonts w:cstheme="minorHAnsi"/>
              </w:rPr>
            </w:pPr>
            <w:r w:rsidRPr="00BC5CFB">
              <w:rPr>
                <w:rFonts w:cstheme="minorHAnsi"/>
              </w:rPr>
              <w:t>Take out 6 or 12 inch bread and cut it from center</w:t>
            </w:r>
          </w:p>
        </w:tc>
        <w:tc>
          <w:tcPr>
            <w:tcW w:w="1262" w:type="dxa"/>
            <w:vAlign w:val="center"/>
          </w:tcPr>
          <w:p w:rsidR="00FF047D" w:rsidRPr="00BC5CFB" w:rsidRDefault="00FF047D" w:rsidP="005620A3">
            <w:pPr>
              <w:jc w:val="center"/>
              <w:rPr>
                <w:rFonts w:cstheme="minorHAnsi"/>
              </w:rPr>
            </w:pPr>
            <w:r w:rsidRPr="00BC5CFB">
              <w:rPr>
                <w:rFonts w:cstheme="minorHAnsi"/>
              </w:rPr>
              <w:t>A</w:t>
            </w:r>
          </w:p>
        </w:tc>
        <w:tc>
          <w:tcPr>
            <w:tcW w:w="1340" w:type="dxa"/>
            <w:vAlign w:val="center"/>
          </w:tcPr>
          <w:p w:rsidR="00FF047D" w:rsidRPr="00BC5CFB" w:rsidRDefault="00FF047D" w:rsidP="005620A3">
            <w:pPr>
              <w:jc w:val="center"/>
              <w:rPr>
                <w:rFonts w:cstheme="minorHAnsi"/>
              </w:rPr>
            </w:pPr>
            <w:r w:rsidRPr="00BC5CFB">
              <w:rPr>
                <w:rFonts w:cstheme="minorHAnsi"/>
              </w:rPr>
              <w:t>1</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C</w:t>
            </w:r>
          </w:p>
        </w:tc>
        <w:tc>
          <w:tcPr>
            <w:tcW w:w="5396" w:type="dxa"/>
          </w:tcPr>
          <w:p w:rsidR="00FF047D" w:rsidRPr="00BC5CFB" w:rsidRDefault="00FF047D" w:rsidP="005620A3">
            <w:pPr>
              <w:jc w:val="both"/>
              <w:rPr>
                <w:rFonts w:cstheme="minorHAnsi"/>
              </w:rPr>
            </w:pPr>
            <w:r w:rsidRPr="00BC5CFB">
              <w:rPr>
                <w:rFonts w:cstheme="minorHAnsi"/>
              </w:rPr>
              <w:t>Apply butter and cheese spread on bread</w:t>
            </w:r>
          </w:p>
        </w:tc>
        <w:tc>
          <w:tcPr>
            <w:tcW w:w="1262" w:type="dxa"/>
            <w:vAlign w:val="center"/>
          </w:tcPr>
          <w:p w:rsidR="00FF047D" w:rsidRPr="00BC5CFB" w:rsidRDefault="00FF047D" w:rsidP="005620A3">
            <w:pPr>
              <w:jc w:val="center"/>
              <w:rPr>
                <w:rFonts w:cstheme="minorHAnsi"/>
              </w:rPr>
            </w:pPr>
            <w:r w:rsidRPr="00BC5CFB">
              <w:rPr>
                <w:rFonts w:cstheme="minorHAnsi"/>
              </w:rPr>
              <w:t>B</w:t>
            </w:r>
          </w:p>
        </w:tc>
        <w:tc>
          <w:tcPr>
            <w:tcW w:w="1340" w:type="dxa"/>
            <w:vAlign w:val="center"/>
          </w:tcPr>
          <w:p w:rsidR="00FF047D" w:rsidRPr="00BC5CFB" w:rsidRDefault="00FF047D" w:rsidP="005620A3">
            <w:pPr>
              <w:jc w:val="center"/>
              <w:rPr>
                <w:rFonts w:cstheme="minorHAnsi"/>
              </w:rPr>
            </w:pPr>
            <w:r w:rsidRPr="00BC5CFB">
              <w:rPr>
                <w:rFonts w:cstheme="minorHAnsi"/>
              </w:rPr>
              <w:t>1.5</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D</w:t>
            </w:r>
          </w:p>
        </w:tc>
        <w:tc>
          <w:tcPr>
            <w:tcW w:w="5396" w:type="dxa"/>
          </w:tcPr>
          <w:p w:rsidR="00FF047D" w:rsidRPr="00BC5CFB" w:rsidRDefault="00FF047D" w:rsidP="005620A3">
            <w:pPr>
              <w:jc w:val="both"/>
              <w:rPr>
                <w:rFonts w:cstheme="minorHAnsi"/>
              </w:rPr>
            </w:pPr>
            <w:r w:rsidRPr="00BC5CFB">
              <w:rPr>
                <w:rFonts w:cstheme="minorHAnsi"/>
              </w:rPr>
              <w:t>Take out Pattie (Chickpeas, Potato, Chicken, Fish etc.) from the fridge and preheat in microwave oven</w:t>
            </w:r>
          </w:p>
        </w:tc>
        <w:tc>
          <w:tcPr>
            <w:tcW w:w="1262" w:type="dxa"/>
            <w:vAlign w:val="center"/>
          </w:tcPr>
          <w:p w:rsidR="00FF047D" w:rsidRPr="00BC5CFB" w:rsidRDefault="00FF047D" w:rsidP="005620A3">
            <w:pPr>
              <w:jc w:val="center"/>
              <w:rPr>
                <w:rFonts w:cstheme="minorHAnsi"/>
              </w:rPr>
            </w:pPr>
            <w:r w:rsidRPr="00BC5CFB">
              <w:rPr>
                <w:rFonts w:cstheme="minorHAnsi"/>
              </w:rPr>
              <w:t>A</w:t>
            </w:r>
          </w:p>
        </w:tc>
        <w:tc>
          <w:tcPr>
            <w:tcW w:w="1340" w:type="dxa"/>
            <w:vAlign w:val="center"/>
          </w:tcPr>
          <w:p w:rsidR="00FF047D" w:rsidRPr="00BC5CFB" w:rsidRDefault="00FF047D" w:rsidP="005620A3">
            <w:pPr>
              <w:jc w:val="center"/>
              <w:rPr>
                <w:rFonts w:cstheme="minorHAnsi"/>
              </w:rPr>
            </w:pPr>
            <w:r w:rsidRPr="00BC5CFB">
              <w:rPr>
                <w:rFonts w:cstheme="minorHAnsi"/>
              </w:rPr>
              <w:t>3</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E</w:t>
            </w:r>
          </w:p>
        </w:tc>
        <w:tc>
          <w:tcPr>
            <w:tcW w:w="5396" w:type="dxa"/>
          </w:tcPr>
          <w:p w:rsidR="00FF047D" w:rsidRPr="00BC5CFB" w:rsidRDefault="00FF047D" w:rsidP="005620A3">
            <w:pPr>
              <w:jc w:val="both"/>
              <w:rPr>
                <w:rFonts w:cstheme="minorHAnsi"/>
              </w:rPr>
            </w:pPr>
            <w:r w:rsidRPr="00BC5CFB">
              <w:rPr>
                <w:rFonts w:cstheme="minorHAnsi"/>
              </w:rPr>
              <w:t>Assemble the burger by putting Pattie and salad</w:t>
            </w:r>
          </w:p>
        </w:tc>
        <w:tc>
          <w:tcPr>
            <w:tcW w:w="1262" w:type="dxa"/>
            <w:vAlign w:val="center"/>
          </w:tcPr>
          <w:p w:rsidR="00FF047D" w:rsidRPr="00BC5CFB" w:rsidRDefault="00FF047D" w:rsidP="005620A3">
            <w:pPr>
              <w:jc w:val="center"/>
              <w:rPr>
                <w:rFonts w:cstheme="minorHAnsi"/>
              </w:rPr>
            </w:pPr>
            <w:r w:rsidRPr="00BC5CFB">
              <w:rPr>
                <w:rFonts w:cstheme="minorHAnsi"/>
              </w:rPr>
              <w:t>C,D</w:t>
            </w:r>
          </w:p>
        </w:tc>
        <w:tc>
          <w:tcPr>
            <w:tcW w:w="1340" w:type="dxa"/>
            <w:vAlign w:val="center"/>
          </w:tcPr>
          <w:p w:rsidR="00FF047D" w:rsidRPr="00BC5CFB" w:rsidRDefault="00FF047D" w:rsidP="005620A3">
            <w:pPr>
              <w:jc w:val="center"/>
              <w:rPr>
                <w:rFonts w:cstheme="minorHAnsi"/>
              </w:rPr>
            </w:pPr>
            <w:r w:rsidRPr="00BC5CFB">
              <w:rPr>
                <w:rFonts w:cstheme="minorHAnsi"/>
              </w:rPr>
              <w:t>1</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F</w:t>
            </w:r>
          </w:p>
        </w:tc>
        <w:tc>
          <w:tcPr>
            <w:tcW w:w="5396" w:type="dxa"/>
          </w:tcPr>
          <w:p w:rsidR="00FF047D" w:rsidRPr="00BC5CFB" w:rsidRDefault="00FF047D" w:rsidP="005620A3">
            <w:pPr>
              <w:jc w:val="both"/>
              <w:rPr>
                <w:rFonts w:cstheme="minorHAnsi"/>
              </w:rPr>
            </w:pPr>
            <w:r w:rsidRPr="00BC5CFB">
              <w:rPr>
                <w:rFonts w:cstheme="minorHAnsi"/>
              </w:rPr>
              <w:t>Carry out burger dressing with Mayonnaise, Garlic Sauce, Chili Sauce, Mustard Sauce etc.</w:t>
            </w:r>
          </w:p>
        </w:tc>
        <w:tc>
          <w:tcPr>
            <w:tcW w:w="1262" w:type="dxa"/>
            <w:vAlign w:val="center"/>
          </w:tcPr>
          <w:p w:rsidR="00FF047D" w:rsidRPr="00BC5CFB" w:rsidRDefault="00FF047D" w:rsidP="005620A3">
            <w:pPr>
              <w:jc w:val="center"/>
              <w:rPr>
                <w:rFonts w:cstheme="minorHAnsi"/>
              </w:rPr>
            </w:pPr>
            <w:r w:rsidRPr="00BC5CFB">
              <w:rPr>
                <w:rFonts w:cstheme="minorHAnsi"/>
              </w:rPr>
              <w:t>E</w:t>
            </w:r>
          </w:p>
        </w:tc>
        <w:tc>
          <w:tcPr>
            <w:tcW w:w="1340" w:type="dxa"/>
            <w:vAlign w:val="center"/>
          </w:tcPr>
          <w:p w:rsidR="00FF047D" w:rsidRPr="00BC5CFB" w:rsidRDefault="00FF047D" w:rsidP="005620A3">
            <w:pPr>
              <w:jc w:val="center"/>
              <w:rPr>
                <w:rFonts w:cstheme="minorHAnsi"/>
              </w:rPr>
            </w:pPr>
            <w:r w:rsidRPr="00BC5CFB">
              <w:rPr>
                <w:rFonts w:cstheme="minorHAnsi"/>
              </w:rPr>
              <w:t>2</w:t>
            </w:r>
          </w:p>
        </w:tc>
      </w:tr>
      <w:tr w:rsidR="00FF047D" w:rsidRPr="00BC5CFB" w:rsidTr="00DB000F">
        <w:trPr>
          <w:jc w:val="center"/>
        </w:trPr>
        <w:tc>
          <w:tcPr>
            <w:tcW w:w="694" w:type="dxa"/>
            <w:vAlign w:val="center"/>
          </w:tcPr>
          <w:p w:rsidR="00FF047D" w:rsidRPr="00BC5CFB" w:rsidRDefault="00FF047D" w:rsidP="005620A3">
            <w:pPr>
              <w:jc w:val="center"/>
              <w:rPr>
                <w:rFonts w:cstheme="minorHAnsi"/>
              </w:rPr>
            </w:pPr>
            <w:r w:rsidRPr="00BC5CFB">
              <w:rPr>
                <w:rFonts w:cstheme="minorHAnsi"/>
              </w:rPr>
              <w:t>G</w:t>
            </w:r>
          </w:p>
        </w:tc>
        <w:tc>
          <w:tcPr>
            <w:tcW w:w="5396" w:type="dxa"/>
          </w:tcPr>
          <w:p w:rsidR="00FF047D" w:rsidRPr="00BC5CFB" w:rsidRDefault="00FF047D" w:rsidP="005620A3">
            <w:pPr>
              <w:jc w:val="both"/>
              <w:rPr>
                <w:rFonts w:cstheme="minorHAnsi"/>
              </w:rPr>
            </w:pPr>
            <w:r w:rsidRPr="00BC5CFB">
              <w:rPr>
                <w:rFonts w:cstheme="minorHAnsi"/>
              </w:rPr>
              <w:t>Wrap burger in Paper roll and offer it to customer</w:t>
            </w:r>
          </w:p>
        </w:tc>
        <w:tc>
          <w:tcPr>
            <w:tcW w:w="1262" w:type="dxa"/>
            <w:vAlign w:val="center"/>
          </w:tcPr>
          <w:p w:rsidR="00FF047D" w:rsidRPr="00BC5CFB" w:rsidRDefault="00FF047D" w:rsidP="005620A3">
            <w:pPr>
              <w:jc w:val="center"/>
              <w:rPr>
                <w:rFonts w:cstheme="minorHAnsi"/>
              </w:rPr>
            </w:pPr>
            <w:r w:rsidRPr="00BC5CFB">
              <w:rPr>
                <w:rFonts w:cstheme="minorHAnsi"/>
              </w:rPr>
              <w:t>F</w:t>
            </w:r>
          </w:p>
        </w:tc>
        <w:tc>
          <w:tcPr>
            <w:tcW w:w="1340" w:type="dxa"/>
            <w:vAlign w:val="center"/>
          </w:tcPr>
          <w:p w:rsidR="00FF047D" w:rsidRPr="00BC5CFB" w:rsidRDefault="00FF047D" w:rsidP="005620A3">
            <w:pPr>
              <w:jc w:val="center"/>
              <w:rPr>
                <w:rFonts w:cstheme="minorHAnsi"/>
              </w:rPr>
            </w:pPr>
            <w:r w:rsidRPr="00BC5CFB">
              <w:rPr>
                <w:rFonts w:cstheme="minorHAnsi"/>
              </w:rPr>
              <w:t>0.5</w:t>
            </w:r>
          </w:p>
        </w:tc>
      </w:tr>
    </w:tbl>
    <w:p w:rsidR="00FF047D" w:rsidRPr="00BC5CFB" w:rsidRDefault="00FF047D" w:rsidP="00FF047D">
      <w:pPr>
        <w:spacing w:after="0" w:line="240" w:lineRule="auto"/>
        <w:ind w:left="426" w:hanging="426"/>
        <w:jc w:val="both"/>
        <w:rPr>
          <w:rFonts w:cstheme="minorHAnsi"/>
        </w:rPr>
      </w:pPr>
    </w:p>
    <w:p w:rsidR="00BC5CFB" w:rsidRDefault="00FF047D" w:rsidP="00FF047D">
      <w:pPr>
        <w:spacing w:after="0" w:line="240" w:lineRule="auto"/>
        <w:ind w:left="426" w:hanging="426"/>
        <w:jc w:val="both"/>
        <w:rPr>
          <w:rFonts w:cstheme="minorHAnsi"/>
        </w:rPr>
      </w:pPr>
      <w:r w:rsidRPr="00BC5CFB">
        <w:rPr>
          <w:rFonts w:cstheme="minorHAnsi"/>
        </w:rPr>
        <w:tab/>
        <w:t xml:space="preserve">“Super-Way” only operates for Four hours every day in the evening from 18:00 – 22:00 hrs. </w:t>
      </w:r>
      <w:proofErr w:type="gramStart"/>
      <w:r w:rsidRPr="00BC5CFB">
        <w:rPr>
          <w:rFonts w:cstheme="minorHAnsi"/>
        </w:rPr>
        <w:t>without</w:t>
      </w:r>
      <w:proofErr w:type="gramEnd"/>
      <w:r w:rsidRPr="00BC5CFB">
        <w:rPr>
          <w:rFonts w:cstheme="minorHAnsi"/>
        </w:rPr>
        <w:t xml:space="preserve"> any break and has a customer demand of 80 Burgers every evening. Apply Operations Management concepts and plan a burger production process with minimum number of </w:t>
      </w:r>
      <w:r w:rsidR="003E6324" w:rsidRPr="00BC5CFB">
        <w:rPr>
          <w:rFonts w:cstheme="minorHAnsi"/>
        </w:rPr>
        <w:t>employees</w:t>
      </w:r>
      <w:r w:rsidRPr="00BC5CFB">
        <w:rPr>
          <w:rFonts w:cstheme="minorHAnsi"/>
        </w:rPr>
        <w:t xml:space="preserve">. </w:t>
      </w:r>
      <w:proofErr w:type="gramStart"/>
      <w:r w:rsidR="003E5C00" w:rsidRPr="00BC5CFB">
        <w:rPr>
          <w:rFonts w:cstheme="minorHAnsi"/>
        </w:rPr>
        <w:t>Also</w:t>
      </w:r>
      <w:proofErr w:type="gramEnd"/>
      <w:r w:rsidR="003E5C00" w:rsidRPr="00BC5CFB">
        <w:rPr>
          <w:rFonts w:cstheme="minorHAnsi"/>
        </w:rPr>
        <w:t xml:space="preserve"> ca</w:t>
      </w:r>
      <w:r w:rsidR="00BC5CFB">
        <w:rPr>
          <w:rFonts w:cstheme="minorHAnsi"/>
        </w:rPr>
        <w:t>lculate performance parameters.</w:t>
      </w:r>
    </w:p>
    <w:p w:rsidR="00FF047D" w:rsidRPr="00BC5CFB" w:rsidRDefault="00FF047D" w:rsidP="00BC5CFB">
      <w:pPr>
        <w:spacing w:after="0" w:line="240" w:lineRule="auto"/>
        <w:ind w:left="9066" w:firstLine="294"/>
        <w:jc w:val="both"/>
        <w:rPr>
          <w:rFonts w:cstheme="minorHAnsi"/>
        </w:rPr>
      </w:pPr>
      <w:r w:rsidRPr="00BC5CFB">
        <w:rPr>
          <w:rFonts w:cstheme="minorHAnsi"/>
          <w:b/>
        </w:rPr>
        <w:t>(</w:t>
      </w:r>
      <w:proofErr w:type="gramStart"/>
      <w:r w:rsidRPr="00BC5CFB">
        <w:rPr>
          <w:rFonts w:cstheme="minorHAnsi"/>
          <w:b/>
        </w:rPr>
        <w:t>7</w:t>
      </w:r>
      <w:proofErr w:type="gramEnd"/>
      <w:r w:rsidRPr="00BC5CFB">
        <w:rPr>
          <w:rFonts w:cstheme="minorHAnsi"/>
          <w:b/>
        </w:rPr>
        <w:t xml:space="preserve"> Marks)</w:t>
      </w:r>
      <w:r w:rsidRPr="00BC5CFB">
        <w:rPr>
          <w:rFonts w:cstheme="minorHAnsi"/>
        </w:rPr>
        <w:t xml:space="preserve"> </w:t>
      </w:r>
    </w:p>
    <w:p w:rsidR="00FF047D" w:rsidRPr="00BC5CFB" w:rsidRDefault="00FF047D" w:rsidP="00FF047D">
      <w:pPr>
        <w:ind w:left="426" w:hanging="426"/>
        <w:jc w:val="both"/>
        <w:rPr>
          <w:rFonts w:cstheme="minorHAnsi"/>
        </w:rPr>
      </w:pPr>
    </w:p>
    <w:p w:rsidR="00271168" w:rsidRPr="00BC5CFB" w:rsidRDefault="00271168" w:rsidP="00271168">
      <w:pPr>
        <w:ind w:left="426" w:hanging="426"/>
        <w:jc w:val="both"/>
        <w:rPr>
          <w:rFonts w:cstheme="minorHAnsi"/>
        </w:rPr>
      </w:pPr>
      <w:r w:rsidRPr="00BC5CFB">
        <w:rPr>
          <w:rFonts w:cstheme="minorHAnsi"/>
          <w:b/>
        </w:rPr>
        <w:t>Q5</w:t>
      </w:r>
      <w:r w:rsidRPr="00BC5CFB">
        <w:rPr>
          <w:rFonts w:cstheme="minorHAnsi"/>
        </w:rPr>
        <w:t>.</w:t>
      </w:r>
      <w:r w:rsidRPr="00BC5CFB">
        <w:rPr>
          <w:rFonts w:cstheme="minorHAnsi"/>
        </w:rPr>
        <w:tab/>
        <w:t xml:space="preserve">The global furniture maker company IKEA has newly introduced three different styles of cabinets: an Italian model, a French Country model, and a Caribbean model. However, their production process involves certain sets of activities. Each </w:t>
      </w:r>
      <w:proofErr w:type="gramStart"/>
      <w:r w:rsidRPr="00BC5CFB">
        <w:rPr>
          <w:rFonts w:cstheme="minorHAnsi"/>
        </w:rPr>
        <w:t>cabinet which is under production</w:t>
      </w:r>
      <w:proofErr w:type="gramEnd"/>
      <w:r w:rsidRPr="00BC5CFB">
        <w:rPr>
          <w:rFonts w:cstheme="minorHAnsi"/>
        </w:rPr>
        <w:t xml:space="preserve"> must go through three departments: carpentry, painting, and finishing. The maximum available hours for painting are 700. The table (given below) contains all relevant information regarding their production times (hours per cabinet). When IKEA sells these cabinets, it assumes a profit of $78 from the sales of Caribbean cabinet. The Italian and French cabinets each generate the profits of $72 and $65 respectively. The company cannot allow the carpentry hours for more than 1360 hours. The total available time for finishing the cabinets is 430 hours. IKEA also has an obligation to deliver a minimum of 60 cabinets in each style to a furniture distributor. It would like to determine the product mix that maximizes the daily profit. Formulate the problem as an LP model. Solve the problem using MS Excel Solver. Discuss the output and sensitivity analysis result generated from the excel solution in detail.</w:t>
      </w:r>
    </w:p>
    <w:tbl>
      <w:tblPr>
        <w:tblStyle w:val="TableGrid"/>
        <w:tblpPr w:leftFromText="180" w:rightFromText="180" w:vertAnchor="text" w:horzAnchor="page" w:tblpXSpec="center" w:tblpY="262"/>
        <w:tblW w:w="0" w:type="auto"/>
        <w:tblLook w:val="04A0" w:firstRow="1" w:lastRow="0" w:firstColumn="1" w:lastColumn="0" w:noHBand="0" w:noVBand="1"/>
      </w:tblPr>
      <w:tblGrid>
        <w:gridCol w:w="1803"/>
        <w:gridCol w:w="1803"/>
        <w:gridCol w:w="1803"/>
        <w:gridCol w:w="1803"/>
      </w:tblGrid>
      <w:tr w:rsidR="00271168" w:rsidRPr="00BC5CFB" w:rsidTr="00DB000F">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Cabinet Style</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Carpentry</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Painting</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Finishing</w:t>
            </w:r>
          </w:p>
        </w:tc>
      </w:tr>
      <w:tr w:rsidR="00271168" w:rsidRPr="00BC5CFB" w:rsidTr="00DB000F">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Italian</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3</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1.5</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.75</w:t>
            </w:r>
          </w:p>
        </w:tc>
      </w:tr>
      <w:tr w:rsidR="00271168" w:rsidRPr="00BC5CFB" w:rsidTr="00DB000F">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French</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2.25</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1</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.75</w:t>
            </w:r>
          </w:p>
        </w:tc>
      </w:tr>
      <w:tr w:rsidR="00271168" w:rsidRPr="00BC5CFB" w:rsidTr="00DB000F">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Caribbean</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2.5</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1.25</w:t>
            </w:r>
          </w:p>
        </w:tc>
        <w:tc>
          <w:tcPr>
            <w:tcW w:w="1803" w:type="dxa"/>
            <w:tcBorders>
              <w:top w:val="single" w:sz="4" w:space="0" w:color="auto"/>
              <w:left w:val="single" w:sz="4" w:space="0" w:color="auto"/>
              <w:bottom w:val="single" w:sz="4" w:space="0" w:color="auto"/>
              <w:right w:val="single" w:sz="4" w:space="0" w:color="auto"/>
            </w:tcBorders>
            <w:hideMark/>
          </w:tcPr>
          <w:p w:rsidR="00271168" w:rsidRPr="00BC5CFB" w:rsidRDefault="00271168" w:rsidP="00271168">
            <w:pPr>
              <w:ind w:left="426" w:hanging="426"/>
              <w:jc w:val="both"/>
              <w:rPr>
                <w:rFonts w:cstheme="minorHAnsi"/>
              </w:rPr>
            </w:pPr>
            <w:r w:rsidRPr="00BC5CFB">
              <w:rPr>
                <w:rFonts w:cstheme="minorHAnsi"/>
              </w:rPr>
              <w:t>.85</w:t>
            </w:r>
          </w:p>
        </w:tc>
      </w:tr>
    </w:tbl>
    <w:p w:rsidR="00271168" w:rsidRPr="00BC5CFB" w:rsidRDefault="00271168" w:rsidP="00271168">
      <w:pPr>
        <w:ind w:left="426" w:hanging="426"/>
        <w:jc w:val="center"/>
        <w:rPr>
          <w:rFonts w:cstheme="minorHAnsi"/>
        </w:rPr>
      </w:pPr>
    </w:p>
    <w:p w:rsidR="00271168" w:rsidRPr="00BC5CFB" w:rsidRDefault="005E1FE9" w:rsidP="00271168">
      <w:pPr>
        <w:spacing w:after="0" w:line="240" w:lineRule="auto"/>
        <w:ind w:left="426" w:hanging="426"/>
        <w:jc w:val="both"/>
        <w:rPr>
          <w:rFonts w:cstheme="minorHAnsi"/>
          <w:b/>
        </w:rPr>
      </w:pPr>
      <w:r w:rsidRPr="00BC5CFB">
        <w:rPr>
          <w:rFonts w:cstheme="minorHAnsi"/>
          <w:b/>
        </w:rPr>
        <w:tab/>
      </w:r>
      <w:r w:rsidRPr="00BC5CFB">
        <w:rPr>
          <w:rFonts w:cstheme="minorHAnsi"/>
          <w:b/>
        </w:rPr>
        <w:tab/>
      </w:r>
      <w:r w:rsidRPr="00BC5CFB">
        <w:rPr>
          <w:rFonts w:cstheme="minorHAnsi"/>
          <w:b/>
        </w:rPr>
        <w:tab/>
      </w:r>
      <w:r w:rsidRPr="00BC5CFB">
        <w:rPr>
          <w:rFonts w:cstheme="minorHAnsi"/>
          <w:b/>
        </w:rPr>
        <w:tab/>
      </w:r>
      <w:r w:rsidRPr="00BC5CFB">
        <w:rPr>
          <w:rFonts w:cstheme="minorHAnsi"/>
          <w:b/>
        </w:rPr>
        <w:tab/>
      </w:r>
    </w:p>
    <w:p w:rsidR="00271168" w:rsidRPr="00BC5CFB" w:rsidRDefault="00271168" w:rsidP="00271168">
      <w:pPr>
        <w:spacing w:after="0" w:line="240" w:lineRule="auto"/>
        <w:ind w:left="426" w:hanging="426"/>
        <w:jc w:val="both"/>
        <w:rPr>
          <w:rFonts w:cstheme="minorHAnsi"/>
          <w:b/>
        </w:rPr>
      </w:pPr>
    </w:p>
    <w:p w:rsidR="00271168" w:rsidRPr="00BC5CFB" w:rsidRDefault="00271168" w:rsidP="00271168">
      <w:pPr>
        <w:spacing w:after="0" w:line="240" w:lineRule="auto"/>
        <w:ind w:left="426" w:hanging="426"/>
        <w:jc w:val="both"/>
        <w:rPr>
          <w:rFonts w:cstheme="minorHAnsi"/>
          <w:b/>
        </w:rPr>
      </w:pPr>
    </w:p>
    <w:p w:rsidR="00271168" w:rsidRPr="00BC5CFB" w:rsidRDefault="00271168" w:rsidP="00271168">
      <w:pPr>
        <w:spacing w:after="0" w:line="240" w:lineRule="auto"/>
        <w:ind w:left="426" w:hanging="426"/>
        <w:jc w:val="both"/>
        <w:rPr>
          <w:rFonts w:cstheme="minorHAnsi"/>
          <w:b/>
        </w:rPr>
      </w:pPr>
    </w:p>
    <w:p w:rsidR="00FF047D" w:rsidRPr="00BC5CFB" w:rsidRDefault="00FF047D" w:rsidP="00BC5CFB">
      <w:pPr>
        <w:spacing w:after="0" w:line="240" w:lineRule="auto"/>
        <w:ind w:left="7920"/>
        <w:jc w:val="right"/>
        <w:rPr>
          <w:rFonts w:cstheme="minorHAnsi"/>
        </w:rPr>
      </w:pPr>
      <w:r w:rsidRPr="00BC5CFB">
        <w:rPr>
          <w:rFonts w:cstheme="minorHAnsi"/>
          <w:b/>
        </w:rPr>
        <w:t>(</w:t>
      </w:r>
      <w:r w:rsidR="00271168" w:rsidRPr="00BC5CFB">
        <w:rPr>
          <w:rFonts w:cstheme="minorHAnsi"/>
          <w:b/>
        </w:rPr>
        <w:t xml:space="preserve">3 + 4 + 3 = </w:t>
      </w:r>
      <w:r w:rsidRPr="00BC5CFB">
        <w:rPr>
          <w:rFonts w:cstheme="minorHAnsi"/>
          <w:b/>
        </w:rPr>
        <w:t>10 Marks)</w:t>
      </w:r>
      <w:r w:rsidRPr="00BC5CFB">
        <w:rPr>
          <w:rFonts w:cstheme="minorHAnsi"/>
        </w:rPr>
        <w:t xml:space="preserve"> </w:t>
      </w:r>
    </w:p>
    <w:p w:rsidR="005E1FE9" w:rsidRPr="006C780A" w:rsidRDefault="005E1FE9" w:rsidP="00FF047D">
      <w:pPr>
        <w:jc w:val="both"/>
        <w:rPr>
          <w:color w:val="222222"/>
        </w:rPr>
      </w:pPr>
    </w:p>
    <w:p w:rsidR="00A07BC1" w:rsidRPr="00281B0A" w:rsidRDefault="00A07BC1" w:rsidP="005E1FE9">
      <w:pPr>
        <w:jc w:val="both"/>
        <w:rPr>
          <w:rFonts w:cstheme="minorHAnsi"/>
          <w:sz w:val="24"/>
          <w:szCs w:val="24"/>
        </w:rPr>
      </w:pPr>
    </w:p>
    <w:sectPr w:rsidR="00A07BC1" w:rsidRPr="00281B0A" w:rsidSect="00BC5CFB">
      <w:pgSz w:w="12240" w:h="15840"/>
      <w:pgMar w:top="709" w:right="104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500"/>
    <w:multiLevelType w:val="hybridMultilevel"/>
    <w:tmpl w:val="891214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21276"/>
    <w:multiLevelType w:val="hybridMultilevel"/>
    <w:tmpl w:val="FF10CB3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2448A"/>
    <w:multiLevelType w:val="hybridMultilevel"/>
    <w:tmpl w:val="2C2CE9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A2AB9"/>
    <w:rsid w:val="00124395"/>
    <w:rsid w:val="001430E5"/>
    <w:rsid w:val="00152DCD"/>
    <w:rsid w:val="00157DDF"/>
    <w:rsid w:val="001A7A11"/>
    <w:rsid w:val="001B2304"/>
    <w:rsid w:val="00271168"/>
    <w:rsid w:val="00281B0A"/>
    <w:rsid w:val="002A197C"/>
    <w:rsid w:val="002A5232"/>
    <w:rsid w:val="002C2D26"/>
    <w:rsid w:val="0032070D"/>
    <w:rsid w:val="0032675D"/>
    <w:rsid w:val="00396829"/>
    <w:rsid w:val="003B07DD"/>
    <w:rsid w:val="003C44B6"/>
    <w:rsid w:val="003E5C00"/>
    <w:rsid w:val="003E6324"/>
    <w:rsid w:val="003F13FE"/>
    <w:rsid w:val="0042281E"/>
    <w:rsid w:val="004601CA"/>
    <w:rsid w:val="0051682C"/>
    <w:rsid w:val="00564C75"/>
    <w:rsid w:val="005E1FE9"/>
    <w:rsid w:val="005E7A1A"/>
    <w:rsid w:val="006310FD"/>
    <w:rsid w:val="00637CFB"/>
    <w:rsid w:val="00652E23"/>
    <w:rsid w:val="00653A7B"/>
    <w:rsid w:val="006B4A1B"/>
    <w:rsid w:val="006F297D"/>
    <w:rsid w:val="00771F89"/>
    <w:rsid w:val="00777D25"/>
    <w:rsid w:val="007843D6"/>
    <w:rsid w:val="00866C2E"/>
    <w:rsid w:val="00891492"/>
    <w:rsid w:val="008B0B5F"/>
    <w:rsid w:val="008B30A0"/>
    <w:rsid w:val="0098557B"/>
    <w:rsid w:val="00985F7E"/>
    <w:rsid w:val="00987DC9"/>
    <w:rsid w:val="009A375A"/>
    <w:rsid w:val="009D7E4E"/>
    <w:rsid w:val="00A07BC1"/>
    <w:rsid w:val="00AB2230"/>
    <w:rsid w:val="00AF0EAA"/>
    <w:rsid w:val="00B13584"/>
    <w:rsid w:val="00B15B5E"/>
    <w:rsid w:val="00B30131"/>
    <w:rsid w:val="00BC586E"/>
    <w:rsid w:val="00BC5CFB"/>
    <w:rsid w:val="00BD616E"/>
    <w:rsid w:val="00C10A79"/>
    <w:rsid w:val="00C15CAD"/>
    <w:rsid w:val="00C25750"/>
    <w:rsid w:val="00C453EE"/>
    <w:rsid w:val="00C92F63"/>
    <w:rsid w:val="00CD7696"/>
    <w:rsid w:val="00CF098C"/>
    <w:rsid w:val="00CF6431"/>
    <w:rsid w:val="00D2351E"/>
    <w:rsid w:val="00D97BBC"/>
    <w:rsid w:val="00DB000F"/>
    <w:rsid w:val="00E03CB9"/>
    <w:rsid w:val="00E10461"/>
    <w:rsid w:val="00E17543"/>
    <w:rsid w:val="00F107DF"/>
    <w:rsid w:val="00FA6B5D"/>
    <w:rsid w:val="00FF0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0897"/>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70</cp:revision>
  <cp:lastPrinted>2022-01-17T10:40:00Z</cp:lastPrinted>
  <dcterms:created xsi:type="dcterms:W3CDTF">2018-09-15T13:02:00Z</dcterms:created>
  <dcterms:modified xsi:type="dcterms:W3CDTF">2022-01-17T10:41:00Z</dcterms:modified>
</cp:coreProperties>
</file>