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064F" w:rsidRPr="0091601E" w:rsidRDefault="00B0064F" w:rsidP="0091601E">
      <w:pPr>
        <w:spacing w:line="360" w:lineRule="auto"/>
        <w:jc w:val="both"/>
        <w:rPr>
          <w:rFonts w:ascii="Times New Roman" w:hAnsi="Times New Roman" w:cs="Times New Roman"/>
          <w:sz w:val="24"/>
          <w:szCs w:val="24"/>
        </w:rPr>
      </w:pPr>
    </w:p>
    <w:p w:rsidR="00CF0B9E" w:rsidRPr="000907C5" w:rsidRDefault="00CF0B9E" w:rsidP="00CF0B9E">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CF0B9E" w:rsidRPr="00C11FF5" w:rsidRDefault="00CF0B9E" w:rsidP="00CF0B9E">
      <w:pPr>
        <w:spacing w:line="240" w:lineRule="auto"/>
        <w:jc w:val="center"/>
        <w:rPr>
          <w:rFonts w:ascii="Arial" w:hAnsi="Arial" w:cs="Arial"/>
          <w:b/>
          <w:bCs/>
        </w:rPr>
      </w:pPr>
      <w:r w:rsidRPr="00C11FF5">
        <w:rPr>
          <w:rFonts w:ascii="Arial" w:hAnsi="Arial" w:cs="Arial"/>
          <w:b/>
          <w:bCs/>
        </w:rPr>
        <w:t xml:space="preserve">PGDM </w:t>
      </w:r>
    </w:p>
    <w:p w:rsidR="00CF0B9E" w:rsidRPr="00C11FF5" w:rsidRDefault="00CF0B9E" w:rsidP="00CF0B9E">
      <w:pPr>
        <w:spacing w:line="240" w:lineRule="auto"/>
        <w:jc w:val="center"/>
        <w:rPr>
          <w:rFonts w:ascii="Arial" w:hAnsi="Arial" w:cs="Arial"/>
          <w:b/>
          <w:bCs/>
        </w:rPr>
      </w:pPr>
      <w:r>
        <w:rPr>
          <w:rFonts w:ascii="Arial" w:hAnsi="Arial" w:cs="Arial"/>
          <w:b/>
          <w:bCs/>
        </w:rPr>
        <w:t>THIRD TRIMESTER (Batch 2021</w:t>
      </w:r>
      <w:r w:rsidRPr="00C11FF5">
        <w:rPr>
          <w:rFonts w:ascii="Arial" w:hAnsi="Arial" w:cs="Arial"/>
          <w:b/>
          <w:bCs/>
        </w:rPr>
        <w:t>-</w:t>
      </w:r>
      <w:r>
        <w:rPr>
          <w:rFonts w:ascii="Arial" w:hAnsi="Arial" w:cs="Arial"/>
          <w:b/>
          <w:bCs/>
        </w:rPr>
        <w:t>23</w:t>
      </w:r>
      <w:r w:rsidRPr="00C11FF5">
        <w:rPr>
          <w:rFonts w:ascii="Arial" w:hAnsi="Arial" w:cs="Arial"/>
          <w:b/>
          <w:bCs/>
        </w:rPr>
        <w:t>)</w:t>
      </w:r>
      <w:bookmarkStart w:id="0" w:name="_GoBack"/>
      <w:bookmarkEnd w:id="0"/>
    </w:p>
    <w:p w:rsidR="00CF0B9E" w:rsidRDefault="00CF0B9E" w:rsidP="00CF0B9E">
      <w:pPr>
        <w:spacing w:line="240" w:lineRule="auto"/>
        <w:jc w:val="center"/>
        <w:rPr>
          <w:rFonts w:ascii="Arial" w:hAnsi="Arial" w:cs="Arial"/>
          <w:b/>
          <w:bCs/>
        </w:rPr>
      </w:pPr>
      <w:r>
        <w:rPr>
          <w:rFonts w:ascii="Arial" w:hAnsi="Arial" w:cs="Arial"/>
          <w:b/>
          <w:bCs/>
        </w:rPr>
        <w:t>END</w:t>
      </w:r>
      <w:r w:rsidRPr="00C11FF5">
        <w:rPr>
          <w:rFonts w:ascii="Arial" w:hAnsi="Arial" w:cs="Arial"/>
          <w:b/>
          <w:bCs/>
        </w:rPr>
        <w:t xml:space="preserve"> TERM</w:t>
      </w:r>
      <w:r w:rsidR="007B0E7E">
        <w:rPr>
          <w:rFonts w:ascii="Arial" w:hAnsi="Arial" w:cs="Arial"/>
          <w:b/>
          <w:bCs/>
        </w:rPr>
        <w:t xml:space="preserve"> IMPROVEMENT</w:t>
      </w:r>
      <w:r w:rsidRPr="00C11FF5">
        <w:rPr>
          <w:rFonts w:ascii="Arial" w:hAnsi="Arial" w:cs="Arial"/>
          <w:b/>
          <w:bCs/>
        </w:rPr>
        <w:t xml:space="preserve"> EXAM</w:t>
      </w:r>
      <w:r>
        <w:rPr>
          <w:rFonts w:ascii="Arial" w:hAnsi="Arial" w:cs="Arial"/>
          <w:b/>
          <w:bCs/>
        </w:rPr>
        <w:t xml:space="preserve">INATION, </w:t>
      </w:r>
      <w:r w:rsidR="007B0E7E">
        <w:rPr>
          <w:rFonts w:ascii="Arial" w:hAnsi="Arial" w:cs="Arial"/>
          <w:b/>
          <w:bCs/>
        </w:rPr>
        <w:t>AUG</w:t>
      </w:r>
      <w:r>
        <w:rPr>
          <w:rFonts w:ascii="Arial" w:hAnsi="Arial" w:cs="Arial"/>
          <w:b/>
          <w:bCs/>
        </w:rPr>
        <w:t>-2022</w:t>
      </w:r>
    </w:p>
    <w:p w:rsidR="00CF0B9E" w:rsidRDefault="00CF0B9E" w:rsidP="00CF0B9E">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CF0B9E" w:rsidRPr="00C11FF5" w:rsidTr="0047505D">
        <w:trPr>
          <w:trHeight w:val="440"/>
        </w:trPr>
        <w:tc>
          <w:tcPr>
            <w:tcW w:w="1838" w:type="dxa"/>
            <w:vAlign w:val="center"/>
          </w:tcPr>
          <w:p w:rsidR="00CF0B9E" w:rsidRPr="00C11FF5" w:rsidRDefault="00CF0B9E" w:rsidP="0047505D">
            <w:pPr>
              <w:rPr>
                <w:rFonts w:ascii="Arial" w:hAnsi="Arial" w:cs="Arial"/>
                <w:bCs/>
              </w:rPr>
            </w:pPr>
            <w:r w:rsidRPr="00C11FF5">
              <w:rPr>
                <w:rFonts w:ascii="Arial" w:hAnsi="Arial" w:cs="Arial"/>
                <w:bCs/>
              </w:rPr>
              <w:t>Course Name</w:t>
            </w:r>
          </w:p>
        </w:tc>
        <w:tc>
          <w:tcPr>
            <w:tcW w:w="4187" w:type="dxa"/>
            <w:vAlign w:val="center"/>
          </w:tcPr>
          <w:p w:rsidR="00CF0B9E" w:rsidRPr="001811E2" w:rsidRDefault="00CF0B9E" w:rsidP="0047505D">
            <w:pPr>
              <w:jc w:val="center"/>
              <w:rPr>
                <w:rFonts w:ascii="Arial" w:hAnsi="Arial" w:cs="Arial"/>
                <w:b/>
                <w:bCs/>
              </w:rPr>
            </w:pPr>
            <w:r w:rsidRPr="00CF0B9E">
              <w:rPr>
                <w:rFonts w:ascii="Arial" w:hAnsi="Arial" w:cs="Arial"/>
                <w:b/>
                <w:bCs/>
                <w:lang w:val="en-IN"/>
              </w:rPr>
              <w:t>Advanced Human Resource Management</w:t>
            </w:r>
          </w:p>
        </w:tc>
        <w:tc>
          <w:tcPr>
            <w:tcW w:w="1710" w:type="dxa"/>
            <w:vAlign w:val="center"/>
          </w:tcPr>
          <w:p w:rsidR="00CF0B9E" w:rsidRPr="00C11FF5" w:rsidRDefault="00CF0B9E" w:rsidP="0047505D">
            <w:pPr>
              <w:rPr>
                <w:rFonts w:ascii="Arial" w:hAnsi="Arial" w:cs="Arial"/>
                <w:bCs/>
              </w:rPr>
            </w:pPr>
            <w:r w:rsidRPr="00C11FF5">
              <w:rPr>
                <w:rFonts w:ascii="Arial" w:hAnsi="Arial" w:cs="Arial"/>
                <w:bCs/>
              </w:rPr>
              <w:t>Course Code</w:t>
            </w:r>
          </w:p>
        </w:tc>
        <w:tc>
          <w:tcPr>
            <w:tcW w:w="1710" w:type="dxa"/>
            <w:vAlign w:val="center"/>
          </w:tcPr>
          <w:p w:rsidR="00CF0B9E" w:rsidRPr="00C11FF5" w:rsidRDefault="00CF0B9E" w:rsidP="0047505D">
            <w:pPr>
              <w:jc w:val="center"/>
              <w:rPr>
                <w:rFonts w:ascii="Arial" w:hAnsi="Arial" w:cs="Arial"/>
                <w:b/>
                <w:bCs/>
              </w:rPr>
            </w:pPr>
            <w:r w:rsidRPr="00CF0B9E">
              <w:rPr>
                <w:rFonts w:ascii="Arial" w:hAnsi="Arial" w:cs="Arial"/>
                <w:b/>
                <w:bCs/>
                <w:lang w:val="en-IN"/>
              </w:rPr>
              <w:t>40321</w:t>
            </w:r>
          </w:p>
        </w:tc>
      </w:tr>
      <w:tr w:rsidR="00CF0B9E" w:rsidRPr="00C11FF5" w:rsidTr="0047505D">
        <w:trPr>
          <w:trHeight w:val="440"/>
        </w:trPr>
        <w:tc>
          <w:tcPr>
            <w:tcW w:w="1838" w:type="dxa"/>
            <w:vAlign w:val="center"/>
          </w:tcPr>
          <w:p w:rsidR="00CF0B9E" w:rsidRPr="00C11FF5" w:rsidRDefault="00CF0B9E" w:rsidP="0047505D">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CF0B9E" w:rsidRPr="00C11FF5" w:rsidRDefault="00CF0B9E" w:rsidP="0047505D">
            <w:pPr>
              <w:jc w:val="center"/>
              <w:rPr>
                <w:rFonts w:ascii="Arial" w:hAnsi="Arial" w:cs="Arial"/>
                <w:b/>
                <w:bCs/>
              </w:rPr>
            </w:pPr>
            <w:r>
              <w:rPr>
                <w:rFonts w:ascii="Arial" w:hAnsi="Arial" w:cs="Arial"/>
                <w:b/>
                <w:bCs/>
              </w:rPr>
              <w:t>2 hours</w:t>
            </w:r>
          </w:p>
        </w:tc>
        <w:tc>
          <w:tcPr>
            <w:tcW w:w="1710" w:type="dxa"/>
            <w:vAlign w:val="center"/>
          </w:tcPr>
          <w:p w:rsidR="00CF0B9E" w:rsidRPr="00C11FF5" w:rsidRDefault="00CF0B9E" w:rsidP="0047505D">
            <w:pPr>
              <w:rPr>
                <w:rFonts w:ascii="Arial" w:hAnsi="Arial" w:cs="Arial"/>
                <w:bCs/>
              </w:rPr>
            </w:pPr>
            <w:r w:rsidRPr="00C11FF5">
              <w:rPr>
                <w:rFonts w:ascii="Arial" w:hAnsi="Arial" w:cs="Arial"/>
                <w:bCs/>
              </w:rPr>
              <w:t>Max. Marks</w:t>
            </w:r>
          </w:p>
        </w:tc>
        <w:tc>
          <w:tcPr>
            <w:tcW w:w="1710" w:type="dxa"/>
            <w:vAlign w:val="center"/>
          </w:tcPr>
          <w:p w:rsidR="00CF0B9E" w:rsidRPr="00C11FF5" w:rsidRDefault="00CF0B9E" w:rsidP="0047505D">
            <w:pPr>
              <w:jc w:val="center"/>
              <w:rPr>
                <w:rFonts w:ascii="Arial" w:hAnsi="Arial" w:cs="Arial"/>
                <w:b/>
                <w:bCs/>
              </w:rPr>
            </w:pPr>
            <w:r>
              <w:rPr>
                <w:rFonts w:ascii="Arial" w:hAnsi="Arial" w:cs="Arial"/>
                <w:b/>
                <w:bCs/>
              </w:rPr>
              <w:t>40</w:t>
            </w:r>
          </w:p>
        </w:tc>
      </w:tr>
    </w:tbl>
    <w:p w:rsidR="00C9382C" w:rsidRPr="00CF0B9E" w:rsidRDefault="00C9382C" w:rsidP="00CF0B9E">
      <w:pPr>
        <w:spacing w:before="240"/>
        <w:rPr>
          <w:rFonts w:ascii="Arial" w:hAnsi="Arial" w:cs="Arial"/>
          <w:b/>
        </w:rPr>
      </w:pPr>
    </w:p>
    <w:p w:rsidR="00177E61" w:rsidRPr="0091601E" w:rsidRDefault="00177E61" w:rsidP="0091601E">
      <w:pPr>
        <w:spacing w:line="360" w:lineRule="auto"/>
        <w:jc w:val="both"/>
        <w:rPr>
          <w:rFonts w:ascii="Times New Roman" w:hAnsi="Times New Roman" w:cs="Times New Roman"/>
          <w:b/>
          <w:sz w:val="24"/>
          <w:szCs w:val="24"/>
        </w:rPr>
      </w:pPr>
      <w:r w:rsidRPr="0091601E">
        <w:rPr>
          <w:rFonts w:ascii="Times New Roman" w:hAnsi="Times New Roman" w:cs="Times New Roman"/>
          <w:b/>
          <w:sz w:val="24"/>
          <w:szCs w:val="24"/>
        </w:rPr>
        <w:t>Article based questions:</w:t>
      </w:r>
    </w:p>
    <w:p w:rsidR="00981135" w:rsidRPr="0045158A" w:rsidRDefault="00196590" w:rsidP="0091601E">
      <w:pPr>
        <w:spacing w:line="360" w:lineRule="auto"/>
        <w:jc w:val="both"/>
        <w:rPr>
          <w:rFonts w:cstheme="minorHAnsi"/>
          <w:i/>
        </w:rPr>
      </w:pPr>
      <w:r w:rsidRPr="0045158A">
        <w:rPr>
          <w:rFonts w:cstheme="minorHAnsi"/>
          <w:i/>
        </w:rPr>
        <w:t xml:space="preserve">Organizations should systematically prepare for and implement major organizational change. John Kotter, a Harvard Business School professor, developed a well-known and widely adopted approach for managing organizational change. </w:t>
      </w:r>
    </w:p>
    <w:p w:rsidR="00196590" w:rsidRPr="0045158A" w:rsidRDefault="00196590" w:rsidP="0091601E">
      <w:pPr>
        <w:spacing w:line="360" w:lineRule="auto"/>
        <w:jc w:val="both"/>
        <w:rPr>
          <w:rFonts w:cstheme="minorHAnsi"/>
          <w:i/>
        </w:rPr>
      </w:pPr>
      <w:r w:rsidRPr="0045158A">
        <w:rPr>
          <w:rFonts w:cstheme="minorHAnsi"/>
          <w:i/>
        </w:rPr>
        <w:t>This approach, updated in Kotter's book </w:t>
      </w:r>
      <w:r w:rsidRPr="0045158A">
        <w:rPr>
          <w:rFonts w:cstheme="minorHAnsi"/>
          <w:i/>
          <w:iCs/>
        </w:rPr>
        <w:t>Accelerate</w:t>
      </w:r>
      <w:r w:rsidRPr="0045158A">
        <w:rPr>
          <w:rFonts w:cstheme="minorHAnsi"/>
          <w:i/>
        </w:rPr>
        <w:t>, involves the following eight stages:</w:t>
      </w:r>
    </w:p>
    <w:p w:rsidR="00196590" w:rsidRPr="0045158A" w:rsidRDefault="00196590" w:rsidP="0091601E">
      <w:pPr>
        <w:spacing w:line="360" w:lineRule="auto"/>
        <w:jc w:val="both"/>
        <w:rPr>
          <w:rFonts w:cstheme="minorHAnsi"/>
          <w:i/>
        </w:rPr>
      </w:pPr>
      <w:r w:rsidRPr="0045158A">
        <w:rPr>
          <w:rFonts w:cstheme="minorHAnsi"/>
          <w:i/>
        </w:rPr>
        <w:t>1. "Create a sense of urgency." Successful transformation efforts usually begin when leaders examine the market for changes that may lead to new competitive realities for the organization. These changes can stem from demographic shifts, social trends, new technology, market or competitor changes, or new government regulations. The leaders should explain that a potential crisis or major opportunity is imminent, and they should encourage frank discussion throughout the organization. Creating a sense of urgency that the status quo is no longer acceptable is essential to gain the workforce's energetic cooperation.</w:t>
      </w:r>
    </w:p>
    <w:p w:rsidR="00196590" w:rsidRPr="0045158A" w:rsidRDefault="00196590" w:rsidP="0091601E">
      <w:pPr>
        <w:spacing w:line="360" w:lineRule="auto"/>
        <w:jc w:val="both"/>
        <w:rPr>
          <w:rFonts w:cstheme="minorHAnsi"/>
          <w:i/>
        </w:rPr>
      </w:pPr>
      <w:r w:rsidRPr="0045158A">
        <w:rPr>
          <w:rFonts w:cstheme="minorHAnsi"/>
          <w:i/>
        </w:rPr>
        <w:t>2. "Build a guiding coalition." Once employees feel a sense of urgency, leaders should establish a group with enough power to lead the change. Members need substantial authority based on position, expertise, credibility and leadership, as well as effective management skills and proven leadership abilities. This coalition must learn to work together based on trust and set a common goal. Many guiding coalitions build trust through offsite meetings, joint activities and conversation.</w:t>
      </w:r>
    </w:p>
    <w:p w:rsidR="00196590" w:rsidRPr="0045158A" w:rsidRDefault="00196590" w:rsidP="0091601E">
      <w:pPr>
        <w:spacing w:line="360" w:lineRule="auto"/>
        <w:jc w:val="both"/>
        <w:rPr>
          <w:rFonts w:cstheme="minorHAnsi"/>
          <w:i/>
        </w:rPr>
      </w:pPr>
      <w:r w:rsidRPr="0045158A">
        <w:rPr>
          <w:rFonts w:cstheme="minorHAnsi"/>
          <w:i/>
        </w:rPr>
        <w:t>3. "Form a strategic vision and initiatives." The guiding coalition should craft a clear vision for the future, motivate people to take appropriate actions and coordinate their actions. An effective vision is imaginable, desirable, feasible, focused, flexible and communicable, according to Kotter. Creating an effective vision takes time and can be a challenging process, but the end product provides a clear direction for the future.</w:t>
      </w:r>
    </w:p>
    <w:p w:rsidR="00196590" w:rsidRPr="0045158A" w:rsidRDefault="00196590" w:rsidP="0091601E">
      <w:pPr>
        <w:spacing w:line="360" w:lineRule="auto"/>
        <w:jc w:val="both"/>
        <w:rPr>
          <w:rFonts w:cstheme="minorHAnsi"/>
          <w:i/>
        </w:rPr>
      </w:pPr>
      <w:r w:rsidRPr="0045158A">
        <w:rPr>
          <w:rFonts w:cstheme="minorHAnsi"/>
          <w:i/>
        </w:rPr>
        <w:t xml:space="preserve">4. "Enlist a volunteer army." Once the guiding coalition has developed the vision, its members should provide extensive communications about how the change will improve the business and how those </w:t>
      </w:r>
      <w:r w:rsidRPr="0045158A">
        <w:rPr>
          <w:rFonts w:cstheme="minorHAnsi"/>
          <w:i/>
        </w:rPr>
        <w:lastRenderedPageBreak/>
        <w:t xml:space="preserve">improvements will benefit employees. Key elements in effective communications include simplicity, use of examples, multiple forums, repetition, explanation of apparent inconsistencies and two-way communication. The group should model the </w:t>
      </w:r>
      <w:proofErr w:type="spellStart"/>
      <w:r w:rsidRPr="0045158A">
        <w:rPr>
          <w:rFonts w:cstheme="minorHAnsi"/>
          <w:i/>
        </w:rPr>
        <w:t>behavior</w:t>
      </w:r>
      <w:proofErr w:type="spellEnd"/>
      <w:r w:rsidRPr="0045158A">
        <w:rPr>
          <w:rFonts w:cstheme="minorHAnsi"/>
          <w:i/>
        </w:rPr>
        <w:t xml:space="preserve"> expected of employees.</w:t>
      </w:r>
    </w:p>
    <w:p w:rsidR="00196590" w:rsidRPr="0045158A" w:rsidRDefault="00196590" w:rsidP="0091601E">
      <w:pPr>
        <w:spacing w:line="360" w:lineRule="auto"/>
        <w:jc w:val="both"/>
        <w:rPr>
          <w:rFonts w:cstheme="minorHAnsi"/>
          <w:i/>
        </w:rPr>
      </w:pPr>
      <w:r w:rsidRPr="0045158A">
        <w:rPr>
          <w:rFonts w:cstheme="minorHAnsi"/>
          <w:i/>
        </w:rPr>
        <w:t>5. "Enable action by removing barriers." To empower workers to support change and act on the vision, change leaders should identify and remove obstacles. Four categories of important obstacles are:</w:t>
      </w:r>
    </w:p>
    <w:p w:rsidR="00196590" w:rsidRPr="0045158A" w:rsidRDefault="00196590" w:rsidP="0091601E">
      <w:pPr>
        <w:numPr>
          <w:ilvl w:val="0"/>
          <w:numId w:val="1"/>
        </w:numPr>
        <w:spacing w:line="360" w:lineRule="auto"/>
        <w:jc w:val="both"/>
        <w:rPr>
          <w:rFonts w:cstheme="minorHAnsi"/>
          <w:i/>
        </w:rPr>
      </w:pPr>
      <w:r w:rsidRPr="0045158A">
        <w:rPr>
          <w:rFonts w:cstheme="minorHAnsi"/>
          <w:i/>
        </w:rPr>
        <w:t>Formal structures that make it difficult for employees to act.</w:t>
      </w:r>
    </w:p>
    <w:p w:rsidR="00196590" w:rsidRPr="0045158A" w:rsidRDefault="00196590" w:rsidP="0091601E">
      <w:pPr>
        <w:numPr>
          <w:ilvl w:val="0"/>
          <w:numId w:val="1"/>
        </w:numPr>
        <w:spacing w:line="360" w:lineRule="auto"/>
        <w:jc w:val="both"/>
        <w:rPr>
          <w:rFonts w:cstheme="minorHAnsi"/>
          <w:i/>
        </w:rPr>
      </w:pPr>
      <w:r w:rsidRPr="0045158A">
        <w:rPr>
          <w:rFonts w:cstheme="minorHAnsi"/>
          <w:i/>
        </w:rPr>
        <w:t>A lack of needed skills.</w:t>
      </w:r>
    </w:p>
    <w:p w:rsidR="00196590" w:rsidRPr="0045158A" w:rsidRDefault="00196590" w:rsidP="0091601E">
      <w:pPr>
        <w:numPr>
          <w:ilvl w:val="0"/>
          <w:numId w:val="1"/>
        </w:numPr>
        <w:spacing w:line="360" w:lineRule="auto"/>
        <w:jc w:val="both"/>
        <w:rPr>
          <w:rFonts w:cstheme="minorHAnsi"/>
          <w:i/>
        </w:rPr>
      </w:pPr>
      <w:r w:rsidRPr="0045158A">
        <w:rPr>
          <w:rFonts w:cstheme="minorHAnsi"/>
          <w:i/>
        </w:rPr>
        <w:t>Personnel or information systems.</w:t>
      </w:r>
    </w:p>
    <w:p w:rsidR="00196590" w:rsidRPr="0045158A" w:rsidRDefault="00196590" w:rsidP="0091601E">
      <w:pPr>
        <w:numPr>
          <w:ilvl w:val="0"/>
          <w:numId w:val="1"/>
        </w:numPr>
        <w:spacing w:line="360" w:lineRule="auto"/>
        <w:jc w:val="both"/>
        <w:rPr>
          <w:rFonts w:cstheme="minorHAnsi"/>
          <w:i/>
        </w:rPr>
      </w:pPr>
      <w:r w:rsidRPr="0045158A">
        <w:rPr>
          <w:rFonts w:cstheme="minorHAnsi"/>
          <w:i/>
        </w:rPr>
        <w:t>Supervisors who discourage actions toward implementing the new vision.</w:t>
      </w:r>
    </w:p>
    <w:p w:rsidR="00196590" w:rsidRPr="0045158A" w:rsidRDefault="00196590" w:rsidP="0091601E">
      <w:pPr>
        <w:spacing w:line="360" w:lineRule="auto"/>
        <w:jc w:val="both"/>
        <w:rPr>
          <w:rFonts w:cstheme="minorHAnsi"/>
          <w:i/>
        </w:rPr>
      </w:pPr>
      <w:r w:rsidRPr="0045158A">
        <w:rPr>
          <w:rFonts w:cstheme="minorHAnsi"/>
          <w:i/>
        </w:rPr>
        <w:t>6. "Generate short-term wins." Successful and enduring change takes time, which can be discouraging to employees at all levels of the organization. To maintain urgency, leaders should create conditions that support early successes and visible improvements. The key is to actively search for opportunities to score early achievements and to recognize and reward those who made these accomplishments possible. Good short-term wins have unambiguous results, are visible to many people and are clearly related to the change effort.</w:t>
      </w:r>
    </w:p>
    <w:p w:rsidR="00196590" w:rsidRPr="0045158A" w:rsidRDefault="00196590" w:rsidP="0091601E">
      <w:pPr>
        <w:spacing w:line="360" w:lineRule="auto"/>
        <w:jc w:val="both"/>
        <w:rPr>
          <w:rFonts w:cstheme="minorHAnsi"/>
          <w:i/>
        </w:rPr>
      </w:pPr>
      <w:r w:rsidRPr="0045158A">
        <w:rPr>
          <w:rFonts w:cstheme="minorHAnsi"/>
          <w:i/>
        </w:rPr>
        <w:t>7. "Sustain acceleration." Until major changes are embedded in an organization's culture (which could take up to a decade), they remain vulnerable to resistance and regression. It is important to use the early successes as a foundation for larger challenges and to revise all systems, structures and policies that do not fit the change vision. HR can consolidate gains by hiring, promoting and developing employees who can implement the transformation vision. Additionally, the change process can be reinvigorated with new project themes and change agents.</w:t>
      </w:r>
    </w:p>
    <w:p w:rsidR="00196590" w:rsidRPr="0045158A" w:rsidRDefault="00196590" w:rsidP="0091601E">
      <w:pPr>
        <w:spacing w:line="360" w:lineRule="auto"/>
        <w:jc w:val="both"/>
        <w:rPr>
          <w:rFonts w:cstheme="minorHAnsi"/>
          <w:i/>
        </w:rPr>
      </w:pPr>
      <w:r w:rsidRPr="0045158A">
        <w:rPr>
          <w:rFonts w:cstheme="minorHAnsi"/>
          <w:i/>
        </w:rPr>
        <w:t xml:space="preserve">8. "Institute change." The final stage in Kotter's model for successful change is linking the changes to two key components of corporate culture—norms of group </w:t>
      </w:r>
      <w:proofErr w:type="spellStart"/>
      <w:r w:rsidRPr="0045158A">
        <w:rPr>
          <w:rFonts w:cstheme="minorHAnsi"/>
          <w:i/>
        </w:rPr>
        <w:t>behavior</w:t>
      </w:r>
      <w:proofErr w:type="spellEnd"/>
      <w:r w:rsidRPr="0045158A">
        <w:rPr>
          <w:rFonts w:cstheme="minorHAnsi"/>
          <w:i/>
        </w:rPr>
        <w:t xml:space="preserve"> and shared values.</w:t>
      </w:r>
    </w:p>
    <w:p w:rsidR="00196590" w:rsidRPr="0045158A" w:rsidRDefault="00196590" w:rsidP="0091601E">
      <w:pPr>
        <w:spacing w:line="360" w:lineRule="auto"/>
        <w:jc w:val="both"/>
        <w:rPr>
          <w:rFonts w:cstheme="minorHAnsi"/>
          <w:i/>
        </w:rPr>
      </w:pPr>
      <w:r w:rsidRPr="0045158A">
        <w:rPr>
          <w:rFonts w:cstheme="minorHAnsi"/>
          <w:i/>
        </w:rPr>
        <w:t xml:space="preserve">Source: </w:t>
      </w:r>
      <w:hyperlink r:id="rId5" w:anchor=":~:text=HR%20can%20play%20a%20dual,Buy%2DIn%20for%20Organizational%20Change.%20bvjcvvcvdj" w:history="1">
        <w:r w:rsidRPr="0045158A">
          <w:rPr>
            <w:rStyle w:val="Hyperlink"/>
            <w:rFonts w:cstheme="minorHAnsi"/>
            <w:i/>
            <w:color w:val="auto"/>
          </w:rPr>
          <w:t>Managing Organizational Change (shrm.org)</w:t>
        </w:r>
      </w:hyperlink>
    </w:p>
    <w:p w:rsidR="00177E61" w:rsidRPr="0045158A" w:rsidRDefault="00D30442" w:rsidP="0091601E">
      <w:pPr>
        <w:spacing w:line="360" w:lineRule="auto"/>
        <w:jc w:val="both"/>
        <w:rPr>
          <w:rFonts w:cstheme="minorHAnsi"/>
          <w:b/>
        </w:rPr>
      </w:pPr>
      <w:r w:rsidRPr="0045158A">
        <w:rPr>
          <w:rFonts w:cstheme="minorHAnsi"/>
          <w:b/>
        </w:rPr>
        <w:t>Q 1</w:t>
      </w:r>
      <w:r w:rsidR="00196590" w:rsidRPr="0045158A">
        <w:rPr>
          <w:rFonts w:cstheme="minorHAnsi"/>
          <w:b/>
        </w:rPr>
        <w:t>:</w:t>
      </w:r>
      <w:r w:rsidR="00196590" w:rsidRPr="0045158A">
        <w:rPr>
          <w:rFonts w:cstheme="minorHAnsi"/>
        </w:rPr>
        <w:t xml:space="preserve"> </w:t>
      </w:r>
      <w:r w:rsidR="00181380" w:rsidRPr="0045158A">
        <w:rPr>
          <w:rFonts w:cstheme="minorHAnsi"/>
        </w:rPr>
        <w:t xml:space="preserve">Based on your discussion with an entrepreneur (or HR managers) during the group project, you must have identified at least one area where the start-up needs </w:t>
      </w:r>
      <w:r w:rsidR="00181380" w:rsidRPr="0045158A">
        <w:rPr>
          <w:rFonts w:cstheme="minorHAnsi"/>
          <w:i/>
        </w:rPr>
        <w:t>a change</w:t>
      </w:r>
      <w:r w:rsidR="00181380" w:rsidRPr="0045158A">
        <w:rPr>
          <w:rFonts w:cstheme="minorHAnsi"/>
        </w:rPr>
        <w:t>. This change should be able to improve a process, action or a business outcome. Mention that change here and explain how do you think this change can be brought in the start-up, using the Kotter’s 8 step change model (description provided in the write-up)</w:t>
      </w:r>
      <w:r w:rsidR="00FF160F" w:rsidRPr="0045158A">
        <w:rPr>
          <w:rFonts w:cstheme="minorHAnsi"/>
        </w:rPr>
        <w:t xml:space="preserve">. </w:t>
      </w:r>
      <w:r w:rsidR="00177E61" w:rsidRPr="0045158A">
        <w:rPr>
          <w:rFonts w:cstheme="minorHAnsi"/>
        </w:rPr>
        <w:tab/>
      </w:r>
      <w:r w:rsidR="00177E61" w:rsidRPr="0045158A">
        <w:rPr>
          <w:rFonts w:cstheme="minorHAnsi"/>
        </w:rPr>
        <w:tab/>
      </w:r>
      <w:r w:rsidR="00177E61" w:rsidRPr="0045158A">
        <w:rPr>
          <w:rFonts w:cstheme="minorHAnsi"/>
        </w:rPr>
        <w:tab/>
      </w:r>
      <w:r w:rsidR="00177E61" w:rsidRPr="0045158A">
        <w:rPr>
          <w:rFonts w:cstheme="minorHAnsi"/>
        </w:rPr>
        <w:tab/>
      </w:r>
      <w:r w:rsidR="00CF0B9E" w:rsidRPr="0045158A">
        <w:rPr>
          <w:rFonts w:cstheme="minorHAnsi"/>
        </w:rPr>
        <w:tab/>
      </w:r>
      <w:r w:rsidR="00CF0B9E" w:rsidRPr="0045158A">
        <w:rPr>
          <w:rFonts w:cstheme="minorHAnsi"/>
        </w:rPr>
        <w:tab/>
      </w:r>
      <w:r w:rsidR="00CF0B9E" w:rsidRPr="0045158A">
        <w:rPr>
          <w:rFonts w:cstheme="minorHAnsi"/>
        </w:rPr>
        <w:tab/>
      </w:r>
      <w:r w:rsidR="00177E61" w:rsidRPr="0045158A">
        <w:rPr>
          <w:rFonts w:cstheme="minorHAnsi"/>
          <w:b/>
        </w:rPr>
        <w:t>(15 marks)</w:t>
      </w:r>
    </w:p>
    <w:p w:rsidR="00C9382C" w:rsidRPr="0045158A" w:rsidRDefault="00D30442" w:rsidP="0091601E">
      <w:pPr>
        <w:spacing w:line="360" w:lineRule="auto"/>
        <w:jc w:val="both"/>
        <w:rPr>
          <w:rFonts w:cstheme="minorHAnsi"/>
          <w:b/>
        </w:rPr>
      </w:pPr>
      <w:r w:rsidRPr="0045158A">
        <w:rPr>
          <w:rFonts w:cstheme="minorHAnsi"/>
          <w:b/>
        </w:rPr>
        <w:t>Q</w:t>
      </w:r>
      <w:r w:rsidR="006E1C54" w:rsidRPr="0045158A">
        <w:rPr>
          <w:rFonts w:cstheme="minorHAnsi"/>
          <w:b/>
        </w:rPr>
        <w:t xml:space="preserve"> </w:t>
      </w:r>
      <w:r w:rsidRPr="0045158A">
        <w:rPr>
          <w:rFonts w:cstheme="minorHAnsi"/>
          <w:b/>
        </w:rPr>
        <w:t>2</w:t>
      </w:r>
      <w:r w:rsidR="00177E61" w:rsidRPr="0045158A">
        <w:rPr>
          <w:rFonts w:cstheme="minorHAnsi"/>
          <w:b/>
        </w:rPr>
        <w:t>.</w:t>
      </w:r>
      <w:r w:rsidR="00177E61" w:rsidRPr="0045158A">
        <w:rPr>
          <w:rFonts w:cstheme="minorHAnsi"/>
        </w:rPr>
        <w:t xml:space="preserve"> H</w:t>
      </w:r>
      <w:r w:rsidR="00FF160F" w:rsidRPr="0045158A">
        <w:rPr>
          <w:rFonts w:cstheme="minorHAnsi"/>
        </w:rPr>
        <w:t xml:space="preserve">ighlight the </w:t>
      </w:r>
      <w:r w:rsidR="00C2659C" w:rsidRPr="0045158A">
        <w:rPr>
          <w:rFonts w:cstheme="minorHAnsi"/>
        </w:rPr>
        <w:t xml:space="preserve">strategic </w:t>
      </w:r>
      <w:r w:rsidR="00FF160F" w:rsidRPr="0045158A">
        <w:rPr>
          <w:rFonts w:cstheme="minorHAnsi"/>
        </w:rPr>
        <w:t>role of HR</w:t>
      </w:r>
      <w:r w:rsidR="000A65F1" w:rsidRPr="0045158A">
        <w:rPr>
          <w:rFonts w:cstheme="minorHAnsi"/>
        </w:rPr>
        <w:t xml:space="preserve"> (or the entrepreneur him/herself)</w:t>
      </w:r>
      <w:r w:rsidR="00FF160F" w:rsidRPr="0045158A">
        <w:rPr>
          <w:rFonts w:cstheme="minorHAnsi"/>
        </w:rPr>
        <w:t xml:space="preserve"> in </w:t>
      </w:r>
      <w:r w:rsidR="00CC4254" w:rsidRPr="0045158A">
        <w:rPr>
          <w:rFonts w:cstheme="minorHAnsi"/>
        </w:rPr>
        <w:t>helping</w:t>
      </w:r>
      <w:r w:rsidR="00FF160F" w:rsidRPr="0045158A">
        <w:rPr>
          <w:rFonts w:cstheme="minorHAnsi"/>
        </w:rPr>
        <w:t xml:space="preserve"> the </w:t>
      </w:r>
      <w:r w:rsidR="00177E61" w:rsidRPr="0045158A">
        <w:rPr>
          <w:rFonts w:cstheme="minorHAnsi"/>
        </w:rPr>
        <w:t xml:space="preserve">desired </w:t>
      </w:r>
      <w:r w:rsidR="00FF160F" w:rsidRPr="0045158A">
        <w:rPr>
          <w:rFonts w:cstheme="minorHAnsi"/>
        </w:rPr>
        <w:t>change</w:t>
      </w:r>
      <w:r w:rsidR="00CC4254" w:rsidRPr="0045158A">
        <w:rPr>
          <w:rFonts w:cstheme="minorHAnsi"/>
        </w:rPr>
        <w:t xml:space="preserve"> to happen</w:t>
      </w:r>
      <w:r w:rsidR="00177E61" w:rsidRPr="0045158A">
        <w:rPr>
          <w:rFonts w:cstheme="minorHAnsi"/>
        </w:rPr>
        <w:t>, in each step of the change process</w:t>
      </w:r>
      <w:r w:rsidR="00FF160F" w:rsidRPr="0045158A">
        <w:rPr>
          <w:rFonts w:cstheme="minorHAnsi"/>
        </w:rPr>
        <w:t xml:space="preserve">. </w:t>
      </w:r>
      <w:r w:rsidR="00177E61" w:rsidRPr="0045158A">
        <w:rPr>
          <w:rFonts w:cstheme="minorHAnsi"/>
        </w:rPr>
        <w:tab/>
      </w:r>
      <w:r w:rsidR="00177E61" w:rsidRPr="0045158A">
        <w:rPr>
          <w:rFonts w:cstheme="minorHAnsi"/>
        </w:rPr>
        <w:tab/>
      </w:r>
      <w:r w:rsidR="00177E61" w:rsidRPr="0045158A">
        <w:rPr>
          <w:rFonts w:cstheme="minorHAnsi"/>
        </w:rPr>
        <w:tab/>
      </w:r>
      <w:r w:rsidR="00177E61" w:rsidRPr="0045158A">
        <w:rPr>
          <w:rFonts w:cstheme="minorHAnsi"/>
        </w:rPr>
        <w:tab/>
      </w:r>
      <w:r w:rsidR="00CF0B9E" w:rsidRPr="0045158A">
        <w:rPr>
          <w:rFonts w:cstheme="minorHAnsi"/>
        </w:rPr>
        <w:tab/>
      </w:r>
      <w:r w:rsidR="00CF0B9E" w:rsidRPr="0045158A">
        <w:rPr>
          <w:rFonts w:cstheme="minorHAnsi"/>
        </w:rPr>
        <w:tab/>
      </w:r>
      <w:r w:rsidR="00177E61" w:rsidRPr="0045158A">
        <w:rPr>
          <w:rFonts w:cstheme="minorHAnsi"/>
          <w:b/>
        </w:rPr>
        <w:t>(10 marks)</w:t>
      </w:r>
    </w:p>
    <w:p w:rsidR="00F03FE5" w:rsidRPr="0045158A" w:rsidRDefault="00F03FE5" w:rsidP="0091601E">
      <w:pPr>
        <w:spacing w:line="360" w:lineRule="auto"/>
        <w:jc w:val="both"/>
        <w:rPr>
          <w:rFonts w:cstheme="minorHAnsi"/>
        </w:rPr>
      </w:pPr>
    </w:p>
    <w:p w:rsidR="0066614C" w:rsidRPr="0045158A" w:rsidRDefault="0066614C" w:rsidP="0091601E">
      <w:pPr>
        <w:spacing w:line="360" w:lineRule="auto"/>
        <w:jc w:val="both"/>
        <w:rPr>
          <w:rFonts w:cstheme="minorHAnsi"/>
          <w:b/>
        </w:rPr>
      </w:pPr>
      <w:r w:rsidRPr="0045158A">
        <w:rPr>
          <w:rFonts w:cstheme="minorHAnsi"/>
          <w:b/>
        </w:rPr>
        <w:lastRenderedPageBreak/>
        <w:t xml:space="preserve">Scenario based Questions: </w:t>
      </w:r>
    </w:p>
    <w:p w:rsidR="0066614C" w:rsidRPr="0045158A" w:rsidRDefault="00650D15" w:rsidP="0091601E">
      <w:pPr>
        <w:spacing w:before="100" w:beforeAutospacing="1" w:after="100" w:afterAutospacing="1" w:line="360" w:lineRule="auto"/>
        <w:jc w:val="both"/>
        <w:rPr>
          <w:rFonts w:eastAsia="Times New Roman" w:cstheme="minorHAnsi"/>
          <w:lang w:eastAsia="en-IN"/>
        </w:rPr>
      </w:pPr>
      <w:r w:rsidRPr="0045158A">
        <w:rPr>
          <w:rFonts w:cstheme="minorHAnsi"/>
        </w:rPr>
        <w:t>The future of HR is both digital and human as HR leaders focus on optimizing the combination of human and automated work. This is driving a new priority for HR: one which requires leaders and teams to develop a fluency in artificial intelligence while they re-imagine HR to be more personal, human and intuitive.</w:t>
      </w:r>
      <w:r w:rsidR="0066614C" w:rsidRPr="0045158A">
        <w:rPr>
          <w:rFonts w:cstheme="minorHAnsi"/>
        </w:rPr>
        <w:t xml:space="preserve"> </w:t>
      </w:r>
      <w:r w:rsidR="0066614C" w:rsidRPr="0045158A">
        <w:rPr>
          <w:rFonts w:eastAsia="Times New Roman" w:cstheme="minorHAnsi"/>
          <w:lang w:eastAsia="en-IN"/>
        </w:rPr>
        <w:t>For many companies the first pilots of artificial intelligence are in talent acquisition, as this is the area where companies see significant, measurable, and immediate results in reducing time to hire, increasing productivity for recruiters, and delivering an enhanced candidate experience that is seamless, simple, and intuitive.</w:t>
      </w:r>
    </w:p>
    <w:p w:rsidR="0066614C" w:rsidRPr="0045158A" w:rsidRDefault="0066614C" w:rsidP="0091601E">
      <w:pPr>
        <w:spacing w:before="100" w:beforeAutospacing="1" w:after="100" w:afterAutospacing="1" w:line="360" w:lineRule="auto"/>
        <w:jc w:val="both"/>
        <w:rPr>
          <w:rFonts w:eastAsia="Times New Roman" w:cstheme="minorHAnsi"/>
          <w:lang w:eastAsia="en-IN"/>
        </w:rPr>
      </w:pPr>
      <w:r w:rsidRPr="0045158A">
        <w:rPr>
          <w:rFonts w:eastAsia="Times New Roman" w:cstheme="minorHAnsi"/>
          <w:lang w:eastAsia="en-IN"/>
        </w:rPr>
        <w:t>One company that has delivered on this is DBS Bank. The DBS Talent Acquisition team created JIM (Jobs Intelligence Maestro), a virtual recruitment bot powered by artificial intelligence used to conduct candidate screening for those applying to be wealth planning managers, a high volume job in the consumer bank.</w:t>
      </w:r>
    </w:p>
    <w:p w:rsidR="0066614C" w:rsidRPr="0045158A" w:rsidRDefault="0066614C" w:rsidP="0091601E">
      <w:pPr>
        <w:spacing w:before="100" w:beforeAutospacing="1" w:after="100" w:afterAutospacing="1" w:line="360" w:lineRule="auto"/>
        <w:jc w:val="both"/>
        <w:rPr>
          <w:rFonts w:eastAsia="Times New Roman" w:cstheme="minorHAnsi"/>
          <w:lang w:eastAsia="en-IN"/>
        </w:rPr>
      </w:pPr>
      <w:r w:rsidRPr="0045158A">
        <w:rPr>
          <w:rFonts w:eastAsia="Times New Roman" w:cstheme="minorHAnsi"/>
          <w:lang w:eastAsia="en-IN"/>
        </w:rPr>
        <w:t xml:space="preserve">Following the introduction of JIM in May 2018, DBS talent acquisition was able to: 1) shorten the screening time from 32 minutes per candidate to 8 minutes per candidate, 2) improve completion rate of job application from 85% to 97% and 3) respond to 96% of all candidate queries through JIM, allowing recruiters to spend more time sharing the culture and values of DBS with candidates. While these metrics are impressive, says James Loo, Head of Talent Acquisition Group, DBS Bank, the key learning is that the use of artificial intelligence provides benefits for the recruiters as well.  Recruiters no longer need to spend hours to screen thousands of applicants, freeing them up to perform higher-value work such as sourcing, recruitment marketing, engaging with candidates, and hiring managers. In fact, DBS recruiters built a new skill: training the </w:t>
      </w:r>
      <w:proofErr w:type="spellStart"/>
      <w:r w:rsidRPr="0045158A">
        <w:rPr>
          <w:rFonts w:eastAsia="Times New Roman" w:cstheme="minorHAnsi"/>
          <w:lang w:eastAsia="en-IN"/>
        </w:rPr>
        <w:t>Chatbot</w:t>
      </w:r>
      <w:proofErr w:type="spellEnd"/>
      <w:r w:rsidRPr="0045158A">
        <w:rPr>
          <w:rFonts w:eastAsia="Times New Roman" w:cstheme="minorHAnsi"/>
          <w:lang w:eastAsia="en-IN"/>
        </w:rPr>
        <w:t xml:space="preserve"> to assess candidates and answer candidates’ queries. The future job of a recruiter may add that </w:t>
      </w:r>
      <w:proofErr w:type="gramStart"/>
      <w:r w:rsidRPr="0045158A">
        <w:rPr>
          <w:rFonts w:eastAsia="Times New Roman" w:cstheme="minorHAnsi"/>
          <w:lang w:eastAsia="en-IN"/>
        </w:rPr>
        <w:t>of  a</w:t>
      </w:r>
      <w:proofErr w:type="gramEnd"/>
      <w:r w:rsidRPr="0045158A">
        <w:rPr>
          <w:rFonts w:eastAsia="Times New Roman" w:cstheme="minorHAnsi"/>
          <w:lang w:eastAsia="en-IN"/>
        </w:rPr>
        <w:t xml:space="preserve"> </w:t>
      </w:r>
      <w:proofErr w:type="spellStart"/>
      <w:r w:rsidRPr="0045158A">
        <w:rPr>
          <w:rFonts w:eastAsia="Times New Roman" w:cstheme="minorHAnsi"/>
          <w:lang w:eastAsia="en-IN"/>
        </w:rPr>
        <w:t>Chatbot</w:t>
      </w:r>
      <w:proofErr w:type="spellEnd"/>
      <w:r w:rsidRPr="0045158A">
        <w:rPr>
          <w:rFonts w:eastAsia="Times New Roman" w:cstheme="minorHAnsi"/>
          <w:lang w:eastAsia="en-IN"/>
        </w:rPr>
        <w:t xml:space="preserve"> Coach!</w:t>
      </w:r>
    </w:p>
    <w:p w:rsidR="00650D15" w:rsidRPr="0045158A" w:rsidRDefault="007B0E7E" w:rsidP="0091601E">
      <w:pPr>
        <w:spacing w:line="360" w:lineRule="auto"/>
        <w:jc w:val="both"/>
        <w:rPr>
          <w:rFonts w:cstheme="minorHAnsi"/>
          <w:i/>
        </w:rPr>
      </w:pPr>
      <w:hyperlink r:id="rId6" w:history="1">
        <w:r w:rsidR="00650D15" w:rsidRPr="0045158A">
          <w:rPr>
            <w:rStyle w:val="Hyperlink"/>
            <w:rFonts w:cstheme="minorHAnsi"/>
            <w:i/>
            <w:color w:val="auto"/>
          </w:rPr>
          <w:t>Ten HR Trends In The Age Of Artificial Intelligence (forbes.com)</w:t>
        </w:r>
      </w:hyperlink>
    </w:p>
    <w:p w:rsidR="00363CE0" w:rsidRPr="0045158A" w:rsidRDefault="00363CE0" w:rsidP="0091601E">
      <w:pPr>
        <w:spacing w:line="360" w:lineRule="auto"/>
        <w:jc w:val="both"/>
        <w:rPr>
          <w:rFonts w:cstheme="minorHAnsi"/>
        </w:rPr>
      </w:pPr>
    </w:p>
    <w:p w:rsidR="00CF0B9E" w:rsidRPr="0045158A" w:rsidRDefault="00372EB3" w:rsidP="0091601E">
      <w:pPr>
        <w:spacing w:line="360" w:lineRule="auto"/>
        <w:jc w:val="both"/>
        <w:rPr>
          <w:rFonts w:cstheme="minorHAnsi"/>
        </w:rPr>
      </w:pPr>
      <w:r w:rsidRPr="0045158A">
        <w:rPr>
          <w:rFonts w:cstheme="minorHAnsi"/>
          <w:b/>
        </w:rPr>
        <w:t>Q 3</w:t>
      </w:r>
      <w:r w:rsidR="009E4F8C" w:rsidRPr="0045158A">
        <w:rPr>
          <w:rFonts w:cstheme="minorHAnsi"/>
          <w:b/>
        </w:rPr>
        <w:t>.</w:t>
      </w:r>
      <w:r w:rsidR="009E4F8C" w:rsidRPr="0045158A">
        <w:rPr>
          <w:rFonts w:cstheme="minorHAnsi"/>
        </w:rPr>
        <w:t xml:space="preserve"> </w:t>
      </w:r>
      <w:r w:rsidR="00C2659C" w:rsidRPr="0045158A">
        <w:rPr>
          <w:rFonts w:cstheme="minorHAnsi"/>
        </w:rPr>
        <w:t>Based on</w:t>
      </w:r>
      <w:r w:rsidR="00363CE0" w:rsidRPr="0045158A">
        <w:rPr>
          <w:rFonts w:cstheme="minorHAnsi"/>
        </w:rPr>
        <w:t xml:space="preserve"> the insights received from the above write-up and class discussions on use of AI, illustrate five</w:t>
      </w:r>
      <w:r w:rsidR="009E4F8C" w:rsidRPr="0045158A">
        <w:rPr>
          <w:rFonts w:cstheme="minorHAnsi"/>
        </w:rPr>
        <w:t xml:space="preserve"> </w:t>
      </w:r>
      <w:r w:rsidR="00363CE0" w:rsidRPr="0045158A">
        <w:rPr>
          <w:rFonts w:cstheme="minorHAnsi"/>
        </w:rPr>
        <w:t xml:space="preserve">benefits you think organizations can derive if they use AI to aid HR processes. </w:t>
      </w:r>
      <w:r w:rsidR="00CF0B9E" w:rsidRPr="0045158A">
        <w:rPr>
          <w:rFonts w:cstheme="minorHAnsi"/>
          <w:b/>
        </w:rPr>
        <w:t>(10marks)</w:t>
      </w:r>
    </w:p>
    <w:p w:rsidR="00CF0B9E" w:rsidRPr="0045158A" w:rsidRDefault="00C2659C" w:rsidP="00CF0B9E">
      <w:pPr>
        <w:spacing w:line="360" w:lineRule="auto"/>
        <w:jc w:val="both"/>
        <w:rPr>
          <w:rFonts w:cstheme="minorHAnsi"/>
          <w:b/>
        </w:rPr>
      </w:pPr>
      <w:r w:rsidRPr="0045158A">
        <w:rPr>
          <w:rFonts w:cstheme="minorHAnsi"/>
          <w:b/>
        </w:rPr>
        <w:t>Q</w:t>
      </w:r>
      <w:r w:rsidR="00294A7C" w:rsidRPr="0045158A">
        <w:rPr>
          <w:rFonts w:cstheme="minorHAnsi"/>
          <w:b/>
        </w:rPr>
        <w:t xml:space="preserve"> 4</w:t>
      </w:r>
      <w:r w:rsidRPr="0045158A">
        <w:rPr>
          <w:rFonts w:cstheme="minorHAnsi"/>
          <w:b/>
        </w:rPr>
        <w:t>.</w:t>
      </w:r>
      <w:r w:rsidRPr="0045158A">
        <w:rPr>
          <w:rFonts w:cstheme="minorHAnsi"/>
        </w:rPr>
        <w:t xml:space="preserve"> Using Snow and Miles’s model</w:t>
      </w:r>
      <w:r w:rsidR="00134D51" w:rsidRPr="0045158A">
        <w:rPr>
          <w:rFonts w:cstheme="minorHAnsi"/>
        </w:rPr>
        <w:t>,</w:t>
      </w:r>
      <w:r w:rsidRPr="0045158A">
        <w:rPr>
          <w:rFonts w:cstheme="minorHAnsi"/>
        </w:rPr>
        <w:t xml:space="preserve"> explain the strategic role of HR in business organisations. </w:t>
      </w:r>
    </w:p>
    <w:p w:rsidR="00C2659C" w:rsidRPr="0045158A" w:rsidRDefault="00CF0B9E" w:rsidP="00CF0B9E">
      <w:pPr>
        <w:spacing w:line="360" w:lineRule="auto"/>
        <w:jc w:val="both"/>
        <w:rPr>
          <w:rFonts w:cstheme="minorHAnsi"/>
          <w:b/>
        </w:rPr>
      </w:pPr>
      <w:r w:rsidRPr="0045158A">
        <w:rPr>
          <w:rFonts w:cstheme="minorHAnsi"/>
          <w:b/>
        </w:rPr>
        <w:t xml:space="preserve">                                                                                                                                                                  </w:t>
      </w:r>
      <w:r w:rsidR="00C2659C" w:rsidRPr="0045158A">
        <w:rPr>
          <w:rFonts w:cstheme="minorHAnsi"/>
          <w:b/>
        </w:rPr>
        <w:t>(</w:t>
      </w:r>
      <w:r w:rsidR="00DD0BC4" w:rsidRPr="0045158A">
        <w:rPr>
          <w:rFonts w:cstheme="minorHAnsi"/>
          <w:b/>
        </w:rPr>
        <w:t>05</w:t>
      </w:r>
      <w:r w:rsidR="00C2659C" w:rsidRPr="0045158A">
        <w:rPr>
          <w:rFonts w:cstheme="minorHAnsi"/>
          <w:b/>
        </w:rPr>
        <w:t xml:space="preserve"> marks)</w:t>
      </w:r>
    </w:p>
    <w:p w:rsidR="00C2659C" w:rsidRPr="0045158A" w:rsidRDefault="00C2659C" w:rsidP="0091601E">
      <w:pPr>
        <w:spacing w:line="360" w:lineRule="auto"/>
        <w:jc w:val="both"/>
        <w:rPr>
          <w:rFonts w:cstheme="minorHAnsi"/>
        </w:rPr>
      </w:pPr>
    </w:p>
    <w:sectPr w:rsidR="00C2659C" w:rsidRPr="0045158A" w:rsidSect="00CF0B9E">
      <w:pgSz w:w="11906" w:h="16838"/>
      <w:pgMar w:top="284"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886B5C"/>
    <w:multiLevelType w:val="multilevel"/>
    <w:tmpl w:val="E04E9F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699E"/>
    <w:rsid w:val="000A65F1"/>
    <w:rsid w:val="000B4ADC"/>
    <w:rsid w:val="00134D51"/>
    <w:rsid w:val="0014699E"/>
    <w:rsid w:val="00177E61"/>
    <w:rsid w:val="00181380"/>
    <w:rsid w:val="00196590"/>
    <w:rsid w:val="00294A7C"/>
    <w:rsid w:val="00363CE0"/>
    <w:rsid w:val="00372EB3"/>
    <w:rsid w:val="003B6A08"/>
    <w:rsid w:val="0045158A"/>
    <w:rsid w:val="00650D15"/>
    <w:rsid w:val="0066614C"/>
    <w:rsid w:val="00684375"/>
    <w:rsid w:val="006B552E"/>
    <w:rsid w:val="006E1C54"/>
    <w:rsid w:val="007165B7"/>
    <w:rsid w:val="007B0E7E"/>
    <w:rsid w:val="0091601E"/>
    <w:rsid w:val="00981135"/>
    <w:rsid w:val="009B0282"/>
    <w:rsid w:val="009E4F8C"/>
    <w:rsid w:val="009F25D5"/>
    <w:rsid w:val="00B0064F"/>
    <w:rsid w:val="00B91CD3"/>
    <w:rsid w:val="00C2659C"/>
    <w:rsid w:val="00C9382C"/>
    <w:rsid w:val="00CB14CB"/>
    <w:rsid w:val="00CC4254"/>
    <w:rsid w:val="00CF0B9E"/>
    <w:rsid w:val="00D30442"/>
    <w:rsid w:val="00D36B30"/>
    <w:rsid w:val="00DD0BC4"/>
    <w:rsid w:val="00EE2BE8"/>
    <w:rsid w:val="00F03FE5"/>
    <w:rsid w:val="00F44B58"/>
    <w:rsid w:val="00FF160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614B2"/>
  <w15:chartTrackingRefBased/>
  <w15:docId w15:val="{D36F57ED-122B-4D54-95DE-DE788847F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6590"/>
    <w:rPr>
      <w:rFonts w:ascii="Times New Roman" w:hAnsi="Times New Roman" w:cs="Times New Roman"/>
      <w:sz w:val="24"/>
      <w:szCs w:val="24"/>
    </w:rPr>
  </w:style>
  <w:style w:type="character" w:styleId="Hyperlink">
    <w:name w:val="Hyperlink"/>
    <w:basedOn w:val="DefaultParagraphFont"/>
    <w:uiPriority w:val="99"/>
    <w:unhideWhenUsed/>
    <w:rsid w:val="00196590"/>
    <w:rPr>
      <w:color w:val="0563C1" w:themeColor="hyperlink"/>
      <w:u w:val="single"/>
    </w:rPr>
  </w:style>
  <w:style w:type="table" w:styleId="TableGrid">
    <w:name w:val="Table Grid"/>
    <w:basedOn w:val="TableNormal"/>
    <w:uiPriority w:val="39"/>
    <w:rsid w:val="00CF0B9E"/>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CF0B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0B9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784466">
      <w:bodyDiv w:val="1"/>
      <w:marLeft w:val="0"/>
      <w:marRight w:val="0"/>
      <w:marTop w:val="0"/>
      <w:marBottom w:val="0"/>
      <w:divBdr>
        <w:top w:val="none" w:sz="0" w:space="0" w:color="auto"/>
        <w:left w:val="none" w:sz="0" w:space="0" w:color="auto"/>
        <w:bottom w:val="none" w:sz="0" w:space="0" w:color="auto"/>
        <w:right w:val="none" w:sz="0" w:space="0" w:color="auto"/>
      </w:divBdr>
      <w:divsChild>
        <w:div w:id="1110319227">
          <w:marLeft w:val="0"/>
          <w:marRight w:val="0"/>
          <w:marTop w:val="225"/>
          <w:marBottom w:val="225"/>
          <w:divBdr>
            <w:top w:val="none" w:sz="0" w:space="0" w:color="auto"/>
            <w:left w:val="single" w:sz="18" w:space="15" w:color="005695"/>
            <w:bottom w:val="none" w:sz="0" w:space="0" w:color="auto"/>
            <w:right w:val="none" w:sz="0" w:space="0" w:color="auto"/>
          </w:divBdr>
        </w:div>
      </w:divsChild>
    </w:div>
    <w:div w:id="1860655550">
      <w:bodyDiv w:val="1"/>
      <w:marLeft w:val="0"/>
      <w:marRight w:val="0"/>
      <w:marTop w:val="0"/>
      <w:marBottom w:val="0"/>
      <w:divBdr>
        <w:top w:val="none" w:sz="0" w:space="0" w:color="auto"/>
        <w:left w:val="none" w:sz="0" w:space="0" w:color="auto"/>
        <w:bottom w:val="none" w:sz="0" w:space="0" w:color="auto"/>
        <w:right w:val="none" w:sz="0" w:space="0" w:color="auto"/>
      </w:divBdr>
      <w:divsChild>
        <w:div w:id="2040547876">
          <w:marLeft w:val="0"/>
          <w:marRight w:val="0"/>
          <w:marTop w:val="225"/>
          <w:marBottom w:val="225"/>
          <w:divBdr>
            <w:top w:val="none" w:sz="0" w:space="0" w:color="auto"/>
            <w:left w:val="single" w:sz="18" w:space="15" w:color="005695"/>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orbes.com/sites/jeannemeister/2019/01/08/ten-hr-trends-in-the-age-of-artificial-intelligence/?sh=2bd367d03219" TargetMode="External"/><Relationship Id="rId5" Type="http://schemas.openxmlformats.org/officeDocument/2006/relationships/hyperlink" Target="https://www.shrm.org/resourcesandtools/tools-and-samples/toolkits/pages/managingorganizationalchange.asp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1</Pages>
  <Words>1158</Words>
  <Characters>6603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Arindam Saha</dc:creator>
  <cp:keywords/>
  <dc:description/>
  <cp:lastModifiedBy>Shivani Chouksey</cp:lastModifiedBy>
  <cp:revision>32</cp:revision>
  <cp:lastPrinted>2022-07-26T07:23:00Z</cp:lastPrinted>
  <dcterms:created xsi:type="dcterms:W3CDTF">2022-04-08T07:22:00Z</dcterms:created>
  <dcterms:modified xsi:type="dcterms:W3CDTF">2022-07-26T07:24:00Z</dcterms:modified>
</cp:coreProperties>
</file>