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5620" w:rsidRDefault="002F5620" w:rsidP="002F5620">
      <w:pPr>
        <w:spacing w:line="240" w:lineRule="auto"/>
        <w:jc w:val="center"/>
        <w:rPr>
          <w:rFonts w:ascii="Arial" w:hAnsi="Arial" w:cs="Arial"/>
          <w:b/>
          <w:bCs/>
          <w:sz w:val="28"/>
          <w:szCs w:val="28"/>
        </w:rPr>
      </w:pPr>
    </w:p>
    <w:p w:rsidR="002F5620" w:rsidRPr="000907C5" w:rsidRDefault="002F5620" w:rsidP="002F5620">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2F5620" w:rsidRPr="00C11FF5" w:rsidRDefault="002F5620" w:rsidP="002F5620">
      <w:pPr>
        <w:spacing w:line="240" w:lineRule="auto"/>
        <w:jc w:val="center"/>
        <w:rPr>
          <w:rFonts w:ascii="Arial" w:hAnsi="Arial" w:cs="Arial"/>
          <w:b/>
          <w:bCs/>
        </w:rPr>
      </w:pPr>
      <w:r w:rsidRPr="00C11FF5">
        <w:rPr>
          <w:rFonts w:ascii="Arial" w:hAnsi="Arial" w:cs="Arial"/>
          <w:b/>
          <w:bCs/>
        </w:rPr>
        <w:t xml:space="preserve">PGDM </w:t>
      </w:r>
    </w:p>
    <w:p w:rsidR="002F5620" w:rsidRPr="00C11FF5" w:rsidRDefault="002F5620" w:rsidP="002F5620">
      <w:pPr>
        <w:spacing w:line="240" w:lineRule="auto"/>
        <w:jc w:val="center"/>
        <w:rPr>
          <w:rFonts w:ascii="Arial" w:hAnsi="Arial" w:cs="Arial"/>
          <w:b/>
          <w:bCs/>
        </w:rPr>
      </w:pPr>
      <w:r>
        <w:rPr>
          <w:rFonts w:ascii="Arial" w:hAnsi="Arial" w:cs="Arial"/>
          <w:b/>
          <w:bCs/>
        </w:rPr>
        <w:t>THIRD TRIMESTER (Batch 2021</w:t>
      </w:r>
      <w:r w:rsidRPr="00C11FF5">
        <w:rPr>
          <w:rFonts w:ascii="Arial" w:hAnsi="Arial" w:cs="Arial"/>
          <w:b/>
          <w:bCs/>
        </w:rPr>
        <w:t>-</w:t>
      </w:r>
      <w:r>
        <w:rPr>
          <w:rFonts w:ascii="Arial" w:hAnsi="Arial" w:cs="Arial"/>
          <w:b/>
          <w:bCs/>
        </w:rPr>
        <w:t>23</w:t>
      </w:r>
      <w:r w:rsidRPr="00C11FF5">
        <w:rPr>
          <w:rFonts w:ascii="Arial" w:hAnsi="Arial" w:cs="Arial"/>
          <w:b/>
          <w:bCs/>
        </w:rPr>
        <w:t>)</w:t>
      </w:r>
    </w:p>
    <w:p w:rsidR="002F5620" w:rsidRDefault="002F5620" w:rsidP="002F5620">
      <w:pPr>
        <w:spacing w:line="240" w:lineRule="auto"/>
        <w:jc w:val="center"/>
        <w:rPr>
          <w:rFonts w:ascii="Arial" w:hAnsi="Arial" w:cs="Arial"/>
          <w:b/>
          <w:bCs/>
        </w:rPr>
      </w:pPr>
      <w:r>
        <w:rPr>
          <w:rFonts w:ascii="Arial" w:hAnsi="Arial" w:cs="Arial"/>
          <w:b/>
          <w:bCs/>
        </w:rPr>
        <w:t>END</w:t>
      </w:r>
      <w:r w:rsidRPr="00C11FF5">
        <w:rPr>
          <w:rFonts w:ascii="Arial" w:hAnsi="Arial" w:cs="Arial"/>
          <w:b/>
          <w:bCs/>
        </w:rPr>
        <w:t xml:space="preserve"> TERM EXAM</w:t>
      </w:r>
      <w:r>
        <w:rPr>
          <w:rFonts w:ascii="Arial" w:hAnsi="Arial" w:cs="Arial"/>
          <w:b/>
          <w:bCs/>
        </w:rPr>
        <w:t>INATION, MAY-2022</w:t>
      </w:r>
    </w:p>
    <w:p w:rsidR="002F5620" w:rsidRDefault="002F5620" w:rsidP="002F5620">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2F5620" w:rsidRPr="00C11FF5" w:rsidTr="00E53E39">
        <w:trPr>
          <w:trHeight w:val="440"/>
        </w:trPr>
        <w:tc>
          <w:tcPr>
            <w:tcW w:w="1838" w:type="dxa"/>
            <w:vAlign w:val="center"/>
          </w:tcPr>
          <w:p w:rsidR="002F5620" w:rsidRPr="00C11FF5" w:rsidRDefault="002F5620" w:rsidP="00E53E39">
            <w:pPr>
              <w:rPr>
                <w:rFonts w:ascii="Arial" w:hAnsi="Arial" w:cs="Arial"/>
                <w:bCs/>
              </w:rPr>
            </w:pPr>
            <w:r w:rsidRPr="00C11FF5">
              <w:rPr>
                <w:rFonts w:ascii="Arial" w:hAnsi="Arial" w:cs="Arial"/>
                <w:bCs/>
              </w:rPr>
              <w:t>Course Name</w:t>
            </w:r>
          </w:p>
        </w:tc>
        <w:tc>
          <w:tcPr>
            <w:tcW w:w="4187" w:type="dxa"/>
            <w:vAlign w:val="center"/>
          </w:tcPr>
          <w:p w:rsidR="002F5620" w:rsidRPr="001811E2" w:rsidRDefault="002F5620" w:rsidP="00E53E39">
            <w:pPr>
              <w:jc w:val="center"/>
              <w:rPr>
                <w:rFonts w:ascii="Arial" w:hAnsi="Arial" w:cs="Arial"/>
                <w:b/>
                <w:bCs/>
              </w:rPr>
            </w:pPr>
            <w:r>
              <w:rPr>
                <w:rFonts w:ascii="Arial" w:hAnsi="Arial" w:cs="Arial"/>
                <w:b/>
                <w:bCs/>
              </w:rPr>
              <w:t>Financial Statement Analysis</w:t>
            </w:r>
          </w:p>
        </w:tc>
        <w:tc>
          <w:tcPr>
            <w:tcW w:w="1710" w:type="dxa"/>
            <w:vAlign w:val="center"/>
          </w:tcPr>
          <w:p w:rsidR="002F5620" w:rsidRPr="00C11FF5" w:rsidRDefault="002F5620" w:rsidP="00E53E39">
            <w:pPr>
              <w:rPr>
                <w:rFonts w:ascii="Arial" w:hAnsi="Arial" w:cs="Arial"/>
                <w:bCs/>
              </w:rPr>
            </w:pPr>
            <w:r w:rsidRPr="00C11FF5">
              <w:rPr>
                <w:rFonts w:ascii="Arial" w:hAnsi="Arial" w:cs="Arial"/>
                <w:bCs/>
              </w:rPr>
              <w:t>Course Code</w:t>
            </w:r>
          </w:p>
        </w:tc>
        <w:tc>
          <w:tcPr>
            <w:tcW w:w="1710" w:type="dxa"/>
            <w:vAlign w:val="center"/>
          </w:tcPr>
          <w:p w:rsidR="002F5620" w:rsidRPr="00C11FF5" w:rsidRDefault="002F5620" w:rsidP="00E53E39">
            <w:pPr>
              <w:jc w:val="center"/>
              <w:rPr>
                <w:rFonts w:ascii="Arial" w:hAnsi="Arial" w:cs="Arial"/>
                <w:b/>
                <w:bCs/>
              </w:rPr>
            </w:pPr>
            <w:r>
              <w:rPr>
                <w:rFonts w:ascii="Arial" w:hAnsi="Arial" w:cs="Arial"/>
                <w:b/>
                <w:bCs/>
              </w:rPr>
              <w:t>40203</w:t>
            </w:r>
          </w:p>
        </w:tc>
      </w:tr>
      <w:tr w:rsidR="002F5620" w:rsidRPr="00C11FF5" w:rsidTr="00E53E39">
        <w:trPr>
          <w:trHeight w:val="440"/>
        </w:trPr>
        <w:tc>
          <w:tcPr>
            <w:tcW w:w="1838" w:type="dxa"/>
            <w:vAlign w:val="center"/>
          </w:tcPr>
          <w:p w:rsidR="002F5620" w:rsidRPr="00C11FF5" w:rsidRDefault="002F5620" w:rsidP="00E53E39">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2F5620" w:rsidRPr="00C11FF5" w:rsidRDefault="002F5620" w:rsidP="00E53E39">
            <w:pPr>
              <w:jc w:val="center"/>
              <w:rPr>
                <w:rFonts w:ascii="Arial" w:hAnsi="Arial" w:cs="Arial"/>
                <w:b/>
                <w:bCs/>
              </w:rPr>
            </w:pPr>
            <w:r>
              <w:rPr>
                <w:rFonts w:ascii="Arial" w:hAnsi="Arial" w:cs="Arial"/>
                <w:b/>
                <w:bCs/>
              </w:rPr>
              <w:t>2 hours</w:t>
            </w:r>
          </w:p>
        </w:tc>
        <w:tc>
          <w:tcPr>
            <w:tcW w:w="1710" w:type="dxa"/>
            <w:vAlign w:val="center"/>
          </w:tcPr>
          <w:p w:rsidR="002F5620" w:rsidRPr="00C11FF5" w:rsidRDefault="002F5620" w:rsidP="00E53E39">
            <w:pPr>
              <w:rPr>
                <w:rFonts w:ascii="Arial" w:hAnsi="Arial" w:cs="Arial"/>
                <w:bCs/>
              </w:rPr>
            </w:pPr>
            <w:r w:rsidRPr="00C11FF5">
              <w:rPr>
                <w:rFonts w:ascii="Arial" w:hAnsi="Arial" w:cs="Arial"/>
                <w:bCs/>
              </w:rPr>
              <w:t>Max. Marks</w:t>
            </w:r>
          </w:p>
        </w:tc>
        <w:tc>
          <w:tcPr>
            <w:tcW w:w="1710" w:type="dxa"/>
            <w:vAlign w:val="center"/>
          </w:tcPr>
          <w:p w:rsidR="002F5620" w:rsidRPr="00C11FF5" w:rsidRDefault="002F5620" w:rsidP="00E53E39">
            <w:pPr>
              <w:jc w:val="center"/>
              <w:rPr>
                <w:rFonts w:ascii="Arial" w:hAnsi="Arial" w:cs="Arial"/>
                <w:b/>
                <w:bCs/>
              </w:rPr>
            </w:pPr>
            <w:r>
              <w:rPr>
                <w:rFonts w:ascii="Arial" w:hAnsi="Arial" w:cs="Arial"/>
                <w:b/>
                <w:bCs/>
              </w:rPr>
              <w:t>40</w:t>
            </w:r>
          </w:p>
        </w:tc>
      </w:tr>
    </w:tbl>
    <w:p w:rsidR="002F5620" w:rsidRDefault="002F5620" w:rsidP="00EE79BF">
      <w:pPr>
        <w:jc w:val="both"/>
      </w:pPr>
    </w:p>
    <w:p w:rsidR="002F5620" w:rsidRPr="001C437D" w:rsidRDefault="002F5620" w:rsidP="002F5620">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rsidR="002F5620" w:rsidRPr="00E610B8" w:rsidRDefault="002F5620" w:rsidP="002F5620">
      <w:pPr>
        <w:pStyle w:val="ListParagraph"/>
        <w:numPr>
          <w:ilvl w:val="0"/>
          <w:numId w:val="7"/>
        </w:numPr>
        <w:jc w:val="both"/>
        <w:rPr>
          <w:rFonts w:ascii="Trebuchet MS" w:hAnsi="Trebuchet MS" w:cs="Arial"/>
          <w:sz w:val="20"/>
          <w:szCs w:val="20"/>
        </w:rPr>
      </w:pPr>
      <w:r w:rsidRPr="00E610B8">
        <w:rPr>
          <w:rFonts w:ascii="Trebuchet MS" w:hAnsi="Trebuchet MS" w:cs="Arial"/>
          <w:sz w:val="20"/>
          <w:szCs w:val="20"/>
        </w:rPr>
        <w:t xml:space="preserve">This is a closed-book examination. </w:t>
      </w:r>
      <w:r w:rsidRPr="00E610B8">
        <w:rPr>
          <w:rFonts w:ascii="Trebuchet MS" w:hAnsi="Trebuchet MS"/>
          <w:sz w:val="20"/>
          <w:szCs w:val="20"/>
        </w:rPr>
        <w:t xml:space="preserve">Access to Computers &amp; the </w:t>
      </w:r>
      <w:r w:rsidR="00743B76" w:rsidRPr="00E610B8">
        <w:rPr>
          <w:rFonts w:ascii="Trebuchet MS" w:hAnsi="Trebuchet MS"/>
          <w:sz w:val="20"/>
          <w:szCs w:val="20"/>
        </w:rPr>
        <w:t>textbook</w:t>
      </w:r>
      <w:r w:rsidRPr="00E610B8">
        <w:rPr>
          <w:rFonts w:ascii="Trebuchet MS" w:hAnsi="Trebuchet MS"/>
          <w:sz w:val="20"/>
          <w:szCs w:val="20"/>
        </w:rPr>
        <w:t>/course materials are not permitted in the examination hall</w:t>
      </w:r>
      <w:r w:rsidRPr="00E610B8">
        <w:rPr>
          <w:rFonts w:ascii="Trebuchet MS" w:hAnsi="Trebuchet MS" w:cs="Arial"/>
          <w:sz w:val="20"/>
          <w:szCs w:val="20"/>
        </w:rPr>
        <w:t xml:space="preserve">. </w:t>
      </w:r>
    </w:p>
    <w:p w:rsidR="002F5620" w:rsidRPr="00E610B8" w:rsidRDefault="00743B76" w:rsidP="002F5620">
      <w:pPr>
        <w:pStyle w:val="ListParagraph"/>
        <w:numPr>
          <w:ilvl w:val="0"/>
          <w:numId w:val="7"/>
        </w:numPr>
        <w:jc w:val="both"/>
        <w:rPr>
          <w:rFonts w:ascii="Trebuchet MS" w:hAnsi="Trebuchet MS" w:cs="Arial"/>
          <w:sz w:val="20"/>
          <w:szCs w:val="20"/>
        </w:rPr>
      </w:pPr>
      <w:r w:rsidRPr="00E610B8">
        <w:rPr>
          <w:rFonts w:ascii="Trebuchet MS" w:hAnsi="Trebuchet MS" w:cs="Arial"/>
          <w:sz w:val="20"/>
          <w:szCs w:val="20"/>
        </w:rPr>
        <w:t>Use of calculator</w:t>
      </w:r>
      <w:r w:rsidR="002F5620" w:rsidRPr="00E610B8">
        <w:rPr>
          <w:rFonts w:ascii="Trebuchet MS" w:hAnsi="Trebuchet MS" w:cs="Arial"/>
          <w:sz w:val="20"/>
          <w:szCs w:val="20"/>
        </w:rPr>
        <w:t xml:space="preserve">, including scientific or financial, </w:t>
      </w:r>
      <w:r w:rsidRPr="00E610B8">
        <w:rPr>
          <w:rFonts w:ascii="Trebuchet MS" w:hAnsi="Trebuchet MS" w:cs="Arial"/>
          <w:sz w:val="20"/>
          <w:szCs w:val="20"/>
        </w:rPr>
        <w:t>is</w:t>
      </w:r>
      <w:r w:rsidR="002F5620" w:rsidRPr="00E610B8">
        <w:rPr>
          <w:rFonts w:ascii="Trebuchet MS" w:hAnsi="Trebuchet MS" w:cs="Arial"/>
          <w:sz w:val="20"/>
          <w:szCs w:val="20"/>
        </w:rPr>
        <w:t xml:space="preserve"> allowed.</w:t>
      </w:r>
    </w:p>
    <w:p w:rsidR="002F5620" w:rsidRPr="00E610B8" w:rsidRDefault="002F5620" w:rsidP="002F5620">
      <w:pPr>
        <w:pStyle w:val="ListParagraph"/>
        <w:numPr>
          <w:ilvl w:val="0"/>
          <w:numId w:val="7"/>
        </w:numPr>
        <w:jc w:val="both"/>
        <w:rPr>
          <w:rFonts w:ascii="Trebuchet MS" w:hAnsi="Trebuchet MS" w:cs="Arial"/>
          <w:sz w:val="20"/>
          <w:szCs w:val="20"/>
        </w:rPr>
      </w:pPr>
      <w:r w:rsidRPr="00E610B8">
        <w:rPr>
          <w:rFonts w:ascii="Trebuchet MS" w:hAnsi="Trebuchet MS"/>
          <w:sz w:val="20"/>
          <w:szCs w:val="20"/>
        </w:rPr>
        <w:t>Do not use pencil</w:t>
      </w:r>
      <w:r w:rsidR="00743B76" w:rsidRPr="00E610B8">
        <w:rPr>
          <w:rFonts w:ascii="Trebuchet MS" w:hAnsi="Trebuchet MS"/>
          <w:sz w:val="20"/>
          <w:szCs w:val="20"/>
        </w:rPr>
        <w:t>s</w:t>
      </w:r>
      <w:r w:rsidRPr="00E610B8">
        <w:rPr>
          <w:rFonts w:ascii="Trebuchet MS" w:hAnsi="Trebuchet MS"/>
          <w:sz w:val="20"/>
          <w:szCs w:val="20"/>
        </w:rPr>
        <w:t xml:space="preserve"> for answering the questions</w:t>
      </w:r>
      <w:r w:rsidRPr="00E610B8">
        <w:rPr>
          <w:rFonts w:ascii="Trebuchet MS" w:hAnsi="Trebuchet MS" w:cs="Arial"/>
          <w:sz w:val="20"/>
          <w:szCs w:val="20"/>
        </w:rPr>
        <w:t xml:space="preserve"> </w:t>
      </w:r>
    </w:p>
    <w:p w:rsidR="002F5620" w:rsidRPr="00E610B8" w:rsidRDefault="002F5620" w:rsidP="002F5620">
      <w:pPr>
        <w:pStyle w:val="ListParagraph"/>
        <w:numPr>
          <w:ilvl w:val="0"/>
          <w:numId w:val="7"/>
        </w:numPr>
        <w:jc w:val="both"/>
        <w:rPr>
          <w:rFonts w:ascii="Trebuchet MS" w:hAnsi="Trebuchet MS" w:cs="Arial"/>
          <w:sz w:val="20"/>
          <w:szCs w:val="20"/>
        </w:rPr>
      </w:pPr>
      <w:r w:rsidRPr="00E610B8">
        <w:rPr>
          <w:rFonts w:ascii="Trebuchet MS" w:hAnsi="Trebuchet MS" w:cs="Arial"/>
          <w:sz w:val="20"/>
          <w:szCs w:val="20"/>
        </w:rPr>
        <w:t>Answers without proper analysis will be treated as incomplete.</w:t>
      </w:r>
    </w:p>
    <w:p w:rsidR="002F5620" w:rsidRPr="00E610B8" w:rsidRDefault="002F5620" w:rsidP="002F5620">
      <w:pPr>
        <w:pStyle w:val="ListParagraph"/>
        <w:numPr>
          <w:ilvl w:val="0"/>
          <w:numId w:val="7"/>
        </w:numPr>
        <w:jc w:val="both"/>
        <w:rPr>
          <w:rFonts w:ascii="Trebuchet MS" w:hAnsi="Trebuchet MS" w:cs="Arial"/>
          <w:sz w:val="20"/>
          <w:szCs w:val="20"/>
        </w:rPr>
      </w:pPr>
      <w:r w:rsidRPr="00E610B8">
        <w:rPr>
          <w:rFonts w:ascii="Trebuchet MS" w:hAnsi="Trebuchet MS" w:cs="Arial"/>
          <w:sz w:val="20"/>
          <w:szCs w:val="20"/>
        </w:rPr>
        <w:t>Any academic dishonesty will fetch Zero marks in the examination.</w:t>
      </w:r>
    </w:p>
    <w:p w:rsidR="002F5620" w:rsidRPr="00E610B8" w:rsidRDefault="002F5620" w:rsidP="002F5620">
      <w:pPr>
        <w:pStyle w:val="ListParagraph"/>
        <w:numPr>
          <w:ilvl w:val="0"/>
          <w:numId w:val="7"/>
        </w:numPr>
        <w:jc w:val="both"/>
        <w:rPr>
          <w:rFonts w:ascii="Trebuchet MS" w:hAnsi="Trebuchet MS"/>
          <w:sz w:val="20"/>
          <w:szCs w:val="20"/>
        </w:rPr>
      </w:pPr>
      <w:r w:rsidRPr="00E610B8">
        <w:rPr>
          <w:rFonts w:ascii="Trebuchet MS" w:hAnsi="Trebuchet MS"/>
          <w:b/>
          <w:sz w:val="20"/>
          <w:szCs w:val="20"/>
        </w:rPr>
        <w:t xml:space="preserve">The question paper consists of </w:t>
      </w:r>
      <w:r w:rsidR="00F93561">
        <w:rPr>
          <w:rFonts w:ascii="Trebuchet MS" w:hAnsi="Trebuchet MS"/>
          <w:b/>
          <w:sz w:val="20"/>
          <w:szCs w:val="20"/>
        </w:rPr>
        <w:t>Six</w:t>
      </w:r>
      <w:r w:rsidRPr="00E610B8">
        <w:rPr>
          <w:rFonts w:ascii="Trebuchet MS" w:hAnsi="Trebuchet MS"/>
          <w:b/>
          <w:sz w:val="20"/>
          <w:szCs w:val="20"/>
        </w:rPr>
        <w:t xml:space="preserve"> Pages with Six Exhibits and One Annexure.</w:t>
      </w:r>
    </w:p>
    <w:p w:rsidR="002F5620" w:rsidRPr="00E610B8" w:rsidRDefault="002F5620" w:rsidP="002F5620">
      <w:pPr>
        <w:pStyle w:val="ListParagraph"/>
        <w:numPr>
          <w:ilvl w:val="0"/>
          <w:numId w:val="7"/>
        </w:numPr>
        <w:jc w:val="both"/>
        <w:rPr>
          <w:rFonts w:ascii="Trebuchet MS" w:hAnsi="Trebuchet MS" w:cs="Arial"/>
          <w:sz w:val="20"/>
          <w:szCs w:val="20"/>
        </w:rPr>
      </w:pPr>
      <w:r w:rsidRPr="00E610B8">
        <w:rPr>
          <w:rFonts w:ascii="Trebuchet MS" w:hAnsi="Trebuchet MS"/>
          <w:sz w:val="20"/>
          <w:szCs w:val="20"/>
        </w:rPr>
        <w:t>All the questions given below are to be answered using the given data in the question paper only</w:t>
      </w:r>
      <w:r w:rsidRPr="00E610B8">
        <w:rPr>
          <w:rFonts w:ascii="Trebuchet MS" w:hAnsi="Trebuchet MS" w:cs="Arial"/>
          <w:sz w:val="20"/>
          <w:szCs w:val="20"/>
        </w:rPr>
        <w:t>.</w:t>
      </w:r>
    </w:p>
    <w:p w:rsidR="002F5620" w:rsidRPr="00E610B8" w:rsidRDefault="002F5620" w:rsidP="002F5620">
      <w:pPr>
        <w:pStyle w:val="ListParagraph"/>
        <w:numPr>
          <w:ilvl w:val="0"/>
          <w:numId w:val="7"/>
        </w:numPr>
        <w:jc w:val="both"/>
        <w:rPr>
          <w:rFonts w:ascii="Trebuchet MS" w:hAnsi="Trebuchet MS"/>
          <w:sz w:val="20"/>
          <w:szCs w:val="20"/>
        </w:rPr>
      </w:pPr>
      <w:r w:rsidRPr="00E610B8">
        <w:rPr>
          <w:rFonts w:ascii="Trebuchet MS" w:hAnsi="Trebuchet MS"/>
          <w:sz w:val="20"/>
          <w:szCs w:val="20"/>
        </w:rPr>
        <w:t xml:space="preserve">Below is a brief description, Financial Statements and extracts of certain key information of </w:t>
      </w:r>
      <w:proofErr w:type="spellStart"/>
      <w:r w:rsidRPr="00E610B8">
        <w:rPr>
          <w:rFonts w:ascii="Trebuchet MS" w:hAnsi="Trebuchet MS"/>
          <w:sz w:val="20"/>
          <w:szCs w:val="20"/>
        </w:rPr>
        <w:t>Dakachaya</w:t>
      </w:r>
      <w:proofErr w:type="spellEnd"/>
      <w:r w:rsidRPr="00E610B8">
        <w:rPr>
          <w:rFonts w:ascii="Trebuchet MS" w:hAnsi="Trebuchet MS"/>
          <w:sz w:val="20"/>
          <w:szCs w:val="20"/>
        </w:rPr>
        <w:t xml:space="preserve"> Enterprises Ltd (DEL). All the data </w:t>
      </w:r>
      <w:r w:rsidR="00743B76" w:rsidRPr="00E610B8">
        <w:rPr>
          <w:rFonts w:ascii="Trebuchet MS" w:hAnsi="Trebuchet MS"/>
          <w:sz w:val="20"/>
          <w:szCs w:val="20"/>
        </w:rPr>
        <w:t>are given</w:t>
      </w:r>
      <w:r w:rsidRPr="00E610B8">
        <w:rPr>
          <w:rFonts w:ascii="Trebuchet MS" w:hAnsi="Trebuchet MS"/>
          <w:sz w:val="20"/>
          <w:szCs w:val="20"/>
        </w:rPr>
        <w:t xml:space="preserve"> in the case and the questions are true and fair to the best of the knowledge of the examiners</w:t>
      </w:r>
      <w:r w:rsidR="00743B76" w:rsidRPr="00E610B8">
        <w:rPr>
          <w:rFonts w:ascii="Trebuchet MS" w:hAnsi="Trebuchet MS"/>
          <w:sz w:val="20"/>
          <w:szCs w:val="20"/>
        </w:rPr>
        <w:t>.</w:t>
      </w:r>
      <w:r w:rsidRPr="00E610B8">
        <w:rPr>
          <w:rFonts w:ascii="Trebuchet MS" w:hAnsi="Trebuchet MS"/>
          <w:sz w:val="20"/>
          <w:szCs w:val="20"/>
        </w:rPr>
        <w:t xml:space="preserve"> </w:t>
      </w:r>
      <w:r w:rsidR="00743B76" w:rsidRPr="00E610B8">
        <w:rPr>
          <w:rFonts w:ascii="Trebuchet MS" w:hAnsi="Trebuchet MS"/>
          <w:sz w:val="20"/>
          <w:szCs w:val="20"/>
        </w:rPr>
        <w:t>Hence,</w:t>
      </w:r>
      <w:r w:rsidRPr="00E610B8">
        <w:rPr>
          <w:rFonts w:ascii="Trebuchet MS" w:hAnsi="Trebuchet MS"/>
          <w:sz w:val="20"/>
          <w:szCs w:val="20"/>
        </w:rPr>
        <w:t xml:space="preserve"> you are not required to ask for any clarifications in the examination hall. Rely on your judgement in case of any doubt.</w:t>
      </w:r>
    </w:p>
    <w:p w:rsidR="002F5620" w:rsidRPr="00E610B8" w:rsidRDefault="002F5620" w:rsidP="002F5620">
      <w:pPr>
        <w:pStyle w:val="ListParagraph"/>
        <w:numPr>
          <w:ilvl w:val="0"/>
          <w:numId w:val="7"/>
        </w:numPr>
        <w:jc w:val="both"/>
        <w:rPr>
          <w:rFonts w:ascii="Trebuchet MS" w:hAnsi="Trebuchet MS"/>
          <w:sz w:val="20"/>
          <w:szCs w:val="20"/>
        </w:rPr>
      </w:pPr>
      <w:r w:rsidRPr="00E610B8">
        <w:rPr>
          <w:rFonts w:ascii="Trebuchet MS" w:hAnsi="Trebuchet MS"/>
          <w:sz w:val="20"/>
          <w:szCs w:val="20"/>
        </w:rPr>
        <w:t>Present your answers in legible handwriting.</w:t>
      </w:r>
    </w:p>
    <w:p w:rsidR="00EE79BF" w:rsidRPr="00E610B8" w:rsidRDefault="00EE79BF" w:rsidP="00E610B8">
      <w:pPr>
        <w:spacing w:before="240"/>
        <w:rPr>
          <w:rFonts w:ascii="Arial" w:hAnsi="Arial" w:cs="Arial"/>
          <w:b/>
          <w:bCs/>
        </w:rPr>
      </w:pPr>
      <w:r w:rsidRPr="00E610B8">
        <w:rPr>
          <w:rFonts w:ascii="Arial" w:hAnsi="Arial" w:cs="Arial"/>
          <w:b/>
          <w:bCs/>
        </w:rPr>
        <w:t>Questions</w:t>
      </w:r>
      <w:r w:rsidR="00E610B8">
        <w:rPr>
          <w:rFonts w:ascii="Arial" w:hAnsi="Arial" w:cs="Arial"/>
          <w:b/>
          <w:bCs/>
        </w:rPr>
        <w:t>:</w:t>
      </w:r>
    </w:p>
    <w:p w:rsidR="00EE79BF" w:rsidRPr="00C040E6" w:rsidRDefault="00EE79BF" w:rsidP="00EE79BF">
      <w:pPr>
        <w:pStyle w:val="ListParagraph"/>
        <w:numPr>
          <w:ilvl w:val="0"/>
          <w:numId w:val="1"/>
        </w:numPr>
        <w:jc w:val="both"/>
        <w:rPr>
          <w:rFonts w:cstheme="minorHAnsi"/>
          <w:b/>
        </w:rPr>
      </w:pPr>
      <w:r w:rsidRPr="00C040E6">
        <w:rPr>
          <w:rFonts w:cstheme="minorHAnsi"/>
        </w:rPr>
        <w:t xml:space="preserve">Comment on the performance of the company on the profitability </w:t>
      </w:r>
      <w:r w:rsidR="00DD35EB" w:rsidRPr="00C040E6">
        <w:rPr>
          <w:rFonts w:cstheme="minorHAnsi"/>
        </w:rPr>
        <w:t>ratios [ at least 3 ratios]</w:t>
      </w:r>
      <w:r w:rsidRPr="00C040E6">
        <w:rPr>
          <w:rFonts w:cstheme="minorHAnsi"/>
        </w:rPr>
        <w:t xml:space="preserve">. </w:t>
      </w:r>
      <w:r w:rsidR="00743B76" w:rsidRPr="00C040E6">
        <w:rPr>
          <w:rFonts w:cstheme="minorHAnsi"/>
        </w:rPr>
        <w:t>Comment w</w:t>
      </w:r>
      <w:r w:rsidRPr="00C040E6">
        <w:rPr>
          <w:rFonts w:cstheme="minorHAnsi"/>
        </w:rPr>
        <w:t>hether the performance of the compa</w:t>
      </w:r>
      <w:r w:rsidR="001049B7" w:rsidRPr="00C040E6">
        <w:rPr>
          <w:rFonts w:cstheme="minorHAnsi"/>
        </w:rPr>
        <w:t>ny is improving in the year 2021</w:t>
      </w:r>
      <w:r w:rsidRPr="00C040E6">
        <w:rPr>
          <w:rFonts w:cstheme="minorHAnsi"/>
        </w:rPr>
        <w:t xml:space="preserve"> compared to </w:t>
      </w:r>
      <w:r w:rsidR="00DD35EB" w:rsidRPr="00C040E6">
        <w:rPr>
          <w:rFonts w:cstheme="minorHAnsi"/>
        </w:rPr>
        <w:t xml:space="preserve">that of its previous year?   </w:t>
      </w:r>
      <w:r w:rsidR="00C040E6" w:rsidRPr="00C040E6">
        <w:rPr>
          <w:rFonts w:cstheme="minorHAnsi"/>
        </w:rPr>
        <w:tab/>
      </w:r>
      <w:r w:rsidR="00C040E6" w:rsidRPr="00C040E6">
        <w:rPr>
          <w:rFonts w:cstheme="minorHAnsi"/>
        </w:rPr>
        <w:tab/>
      </w:r>
      <w:r w:rsidR="00C040E6" w:rsidRPr="00C040E6">
        <w:rPr>
          <w:rFonts w:cstheme="minorHAnsi"/>
        </w:rPr>
        <w:tab/>
      </w:r>
      <w:r w:rsidR="00C040E6" w:rsidRPr="00C040E6">
        <w:rPr>
          <w:rFonts w:cstheme="minorHAnsi"/>
        </w:rPr>
        <w:tab/>
      </w:r>
      <w:r w:rsidR="00DD35EB" w:rsidRPr="00C040E6">
        <w:rPr>
          <w:rFonts w:cstheme="minorHAnsi"/>
          <w:b/>
        </w:rPr>
        <w:t>[15</w:t>
      </w:r>
      <w:r w:rsidRPr="00C040E6">
        <w:rPr>
          <w:rFonts w:cstheme="minorHAnsi"/>
          <w:b/>
        </w:rPr>
        <w:t xml:space="preserve"> marks]</w:t>
      </w:r>
    </w:p>
    <w:p w:rsidR="00EE79BF" w:rsidRPr="00C040E6" w:rsidRDefault="00EE79BF" w:rsidP="00EE79BF">
      <w:pPr>
        <w:pStyle w:val="ListParagraph"/>
        <w:numPr>
          <w:ilvl w:val="0"/>
          <w:numId w:val="1"/>
        </w:numPr>
        <w:jc w:val="both"/>
        <w:rPr>
          <w:rFonts w:cstheme="minorHAnsi"/>
          <w:b/>
        </w:rPr>
      </w:pPr>
      <w:r w:rsidRPr="00C040E6">
        <w:rPr>
          <w:rFonts w:cstheme="minorHAnsi"/>
        </w:rPr>
        <w:t>Prepare the Com</w:t>
      </w:r>
      <w:r w:rsidR="007C72E5" w:rsidRPr="00C040E6">
        <w:rPr>
          <w:rFonts w:cstheme="minorHAnsi"/>
        </w:rPr>
        <w:t>mon-Size Income Statement for D</w:t>
      </w:r>
      <w:r w:rsidRPr="00C040E6">
        <w:rPr>
          <w:rFonts w:cstheme="minorHAnsi"/>
        </w:rPr>
        <w:t xml:space="preserve">EL for the years </w:t>
      </w:r>
      <w:r w:rsidR="007C72E5" w:rsidRPr="00C040E6">
        <w:rPr>
          <w:rFonts w:cstheme="minorHAnsi"/>
        </w:rPr>
        <w:t>ending on 31-03-2020 &amp; 31-03-2021</w:t>
      </w:r>
      <w:r w:rsidRPr="00C040E6">
        <w:rPr>
          <w:rFonts w:cstheme="minorHAnsi"/>
        </w:rPr>
        <w:t xml:space="preserve">? What are your major inferences from the comparative Common-size Income Statement? </w:t>
      </w:r>
      <w:r w:rsidR="00C040E6" w:rsidRPr="00C040E6">
        <w:rPr>
          <w:rFonts w:cstheme="minorHAnsi"/>
        </w:rPr>
        <w:tab/>
      </w:r>
      <w:r w:rsidR="00C040E6" w:rsidRPr="00C040E6">
        <w:rPr>
          <w:rFonts w:cstheme="minorHAnsi"/>
        </w:rPr>
        <w:tab/>
      </w:r>
      <w:r w:rsidR="00C040E6" w:rsidRPr="00C040E6">
        <w:rPr>
          <w:rFonts w:cstheme="minorHAnsi"/>
        </w:rPr>
        <w:tab/>
      </w:r>
      <w:r w:rsidR="00C040E6" w:rsidRPr="00C040E6">
        <w:rPr>
          <w:rFonts w:cstheme="minorHAnsi"/>
        </w:rPr>
        <w:tab/>
      </w:r>
      <w:r w:rsidR="00C040E6" w:rsidRPr="00C040E6">
        <w:rPr>
          <w:rFonts w:cstheme="minorHAnsi"/>
        </w:rPr>
        <w:tab/>
      </w:r>
      <w:r w:rsidR="00C040E6" w:rsidRPr="00C040E6">
        <w:rPr>
          <w:rFonts w:cstheme="minorHAnsi"/>
        </w:rPr>
        <w:tab/>
      </w:r>
      <w:r w:rsidR="00C040E6" w:rsidRPr="00C040E6">
        <w:rPr>
          <w:rFonts w:cstheme="minorHAnsi"/>
        </w:rPr>
        <w:tab/>
      </w:r>
      <w:r w:rsidRPr="00C040E6">
        <w:rPr>
          <w:rFonts w:cstheme="minorHAnsi"/>
          <w:b/>
        </w:rPr>
        <w:t>[15 marks]</w:t>
      </w:r>
    </w:p>
    <w:p w:rsidR="00EE79BF" w:rsidRPr="00C040E6" w:rsidRDefault="00DD35EB" w:rsidP="00EE79BF">
      <w:pPr>
        <w:pStyle w:val="ListParagraph"/>
        <w:numPr>
          <w:ilvl w:val="0"/>
          <w:numId w:val="1"/>
        </w:numPr>
        <w:jc w:val="both"/>
        <w:rPr>
          <w:rFonts w:cstheme="minorHAnsi"/>
          <w:b/>
        </w:rPr>
      </w:pPr>
      <w:r w:rsidRPr="00C040E6">
        <w:rPr>
          <w:rFonts w:cstheme="minorHAnsi"/>
        </w:rPr>
        <w:t>What is the Economic Value Add</w:t>
      </w:r>
      <w:r w:rsidR="007C72E5" w:rsidRPr="00C040E6">
        <w:rPr>
          <w:rFonts w:cstheme="minorHAnsi"/>
        </w:rPr>
        <w:t>ed by the firm in the years 2020 &amp; 2021</w:t>
      </w:r>
      <w:r w:rsidRPr="00C040E6">
        <w:rPr>
          <w:rFonts w:cstheme="minorHAnsi"/>
        </w:rPr>
        <w:t>? [Assume a Weighted Average Cost of Capital of 14% for</w:t>
      </w:r>
      <w:r w:rsidR="00C040E6" w:rsidRPr="00C040E6">
        <w:rPr>
          <w:rFonts w:cstheme="minorHAnsi"/>
        </w:rPr>
        <w:t xml:space="preserve"> the firm in both years</w:t>
      </w:r>
      <w:r w:rsidR="00954856" w:rsidRPr="00C040E6">
        <w:rPr>
          <w:rFonts w:cstheme="minorHAnsi"/>
        </w:rPr>
        <w:t xml:space="preserve">? </w:t>
      </w:r>
      <w:r w:rsidR="00C040E6" w:rsidRPr="00C040E6">
        <w:rPr>
          <w:rFonts w:cstheme="minorHAnsi"/>
        </w:rPr>
        <w:tab/>
      </w:r>
      <w:r w:rsidR="00954856" w:rsidRPr="00C040E6">
        <w:rPr>
          <w:rFonts w:cstheme="minorHAnsi"/>
          <w:b/>
        </w:rPr>
        <w:t>[10</w:t>
      </w:r>
      <w:r w:rsidR="00EE79BF" w:rsidRPr="00C040E6">
        <w:rPr>
          <w:rFonts w:cstheme="minorHAnsi"/>
          <w:b/>
        </w:rPr>
        <w:t xml:space="preserve"> marks]</w:t>
      </w:r>
    </w:p>
    <w:p w:rsidR="00EE79BF" w:rsidRPr="00C040E6" w:rsidRDefault="00DE4522" w:rsidP="00EE79BF">
      <w:pPr>
        <w:jc w:val="both"/>
        <w:rPr>
          <w:rFonts w:cstheme="minorHAnsi"/>
        </w:rPr>
      </w:pPr>
      <w:r w:rsidRPr="00C040E6">
        <w:rPr>
          <w:rFonts w:cstheme="minorHAnsi"/>
        </w:rPr>
        <w:t>--------------------------------------------------------------------------------------------------------------------------------------</w:t>
      </w:r>
    </w:p>
    <w:p w:rsidR="00E53E39" w:rsidRPr="00C040E6" w:rsidRDefault="00E53E39" w:rsidP="00EE79BF">
      <w:pPr>
        <w:jc w:val="center"/>
        <w:rPr>
          <w:rFonts w:cstheme="minorHAnsi"/>
          <w:b/>
        </w:rPr>
      </w:pPr>
    </w:p>
    <w:p w:rsidR="00E53E39" w:rsidRPr="00C040E6" w:rsidRDefault="00E53E39" w:rsidP="00EE79BF">
      <w:pPr>
        <w:jc w:val="center"/>
        <w:rPr>
          <w:rFonts w:cstheme="minorHAnsi"/>
          <w:b/>
        </w:rPr>
      </w:pPr>
    </w:p>
    <w:p w:rsidR="00E53E39" w:rsidRDefault="00E53E39" w:rsidP="00EE79BF">
      <w:pPr>
        <w:jc w:val="center"/>
        <w:rPr>
          <w:rFonts w:cstheme="minorHAnsi"/>
          <w:b/>
        </w:rPr>
      </w:pPr>
    </w:p>
    <w:p w:rsidR="005F09A9" w:rsidRPr="00C040E6" w:rsidRDefault="005F09A9" w:rsidP="00EE79BF">
      <w:pPr>
        <w:jc w:val="center"/>
        <w:rPr>
          <w:rFonts w:cstheme="minorHAnsi"/>
          <w:b/>
        </w:rPr>
      </w:pPr>
      <w:bookmarkStart w:id="0" w:name="_GoBack"/>
      <w:bookmarkEnd w:id="0"/>
    </w:p>
    <w:p w:rsidR="00EE79BF" w:rsidRPr="00C040E6" w:rsidRDefault="001049B7" w:rsidP="00EE79BF">
      <w:pPr>
        <w:jc w:val="center"/>
        <w:rPr>
          <w:rFonts w:cstheme="minorHAnsi"/>
          <w:b/>
        </w:rPr>
      </w:pPr>
      <w:proofErr w:type="spellStart"/>
      <w:r w:rsidRPr="00C040E6">
        <w:rPr>
          <w:rFonts w:cstheme="minorHAnsi"/>
          <w:b/>
        </w:rPr>
        <w:lastRenderedPageBreak/>
        <w:t>Dakachaya</w:t>
      </w:r>
      <w:proofErr w:type="spellEnd"/>
      <w:r w:rsidRPr="00C040E6">
        <w:rPr>
          <w:rFonts w:cstheme="minorHAnsi"/>
          <w:b/>
        </w:rPr>
        <w:t xml:space="preserve"> Enterprises Limited [DEL]</w:t>
      </w:r>
    </w:p>
    <w:p w:rsidR="00EE79BF" w:rsidRPr="00C040E6" w:rsidRDefault="001049B7" w:rsidP="00EE79BF">
      <w:pPr>
        <w:jc w:val="both"/>
        <w:rPr>
          <w:rFonts w:cstheme="minorHAnsi"/>
        </w:rPr>
      </w:pPr>
      <w:r w:rsidRPr="00C040E6">
        <w:rPr>
          <w:rFonts w:cstheme="minorHAnsi"/>
        </w:rPr>
        <w:t>D</w:t>
      </w:r>
      <w:r w:rsidR="00EE79BF" w:rsidRPr="00C040E6">
        <w:rPr>
          <w:rFonts w:cstheme="minorHAnsi"/>
        </w:rPr>
        <w:t xml:space="preserve">EL started its journey as a </w:t>
      </w:r>
      <w:r w:rsidRPr="00C040E6">
        <w:rPr>
          <w:rFonts w:cstheme="minorHAnsi"/>
        </w:rPr>
        <w:t xml:space="preserve">private company </w:t>
      </w:r>
      <w:r w:rsidR="00EE79BF" w:rsidRPr="00C040E6">
        <w:rPr>
          <w:rFonts w:cstheme="minorHAnsi"/>
        </w:rPr>
        <w:t xml:space="preserve">by </w:t>
      </w:r>
      <w:r w:rsidRPr="00C040E6">
        <w:rPr>
          <w:rFonts w:cstheme="minorHAnsi"/>
        </w:rPr>
        <w:t>the Students of Jaipuria Group in the year 2011</w:t>
      </w:r>
      <w:r w:rsidR="00EE79BF" w:rsidRPr="00C040E6">
        <w:rPr>
          <w:rFonts w:cstheme="minorHAnsi"/>
        </w:rPr>
        <w:t>. The company according to its latest annual report operates into the following eight segments: Power – Transmission –Industry- Transportation- Renewable</w:t>
      </w:r>
      <w:r w:rsidR="00743B76" w:rsidRPr="00C040E6">
        <w:rPr>
          <w:rFonts w:cstheme="minorHAnsi"/>
        </w:rPr>
        <w:t xml:space="preserve">s-Oil &amp; Gas – Defence - Water. </w:t>
      </w:r>
      <w:r w:rsidR="00EE79BF" w:rsidRPr="00C040E6">
        <w:rPr>
          <w:rFonts w:cstheme="minorHAnsi"/>
        </w:rPr>
        <w:t xml:space="preserve">The company’s headquarters is at </w:t>
      </w:r>
      <w:proofErr w:type="spellStart"/>
      <w:r w:rsidRPr="00C040E6">
        <w:rPr>
          <w:rFonts w:cstheme="minorHAnsi"/>
        </w:rPr>
        <w:t>Dakachaya</w:t>
      </w:r>
      <w:proofErr w:type="spellEnd"/>
      <w:r w:rsidRPr="00C040E6">
        <w:rPr>
          <w:rFonts w:cstheme="minorHAnsi"/>
        </w:rPr>
        <w:t>, Indore</w:t>
      </w:r>
      <w:r w:rsidR="00EE79BF" w:rsidRPr="00C040E6">
        <w:rPr>
          <w:rFonts w:cstheme="minorHAnsi"/>
        </w:rPr>
        <w:t>. The Company has two subsidiary companies and five joint venture companies.</w:t>
      </w:r>
    </w:p>
    <w:p w:rsidR="00EE79BF" w:rsidRPr="00C040E6" w:rsidRDefault="00EE79BF" w:rsidP="00EE79BF">
      <w:pPr>
        <w:jc w:val="both"/>
        <w:rPr>
          <w:rFonts w:cstheme="minorHAnsi"/>
        </w:rPr>
      </w:pPr>
      <w:r w:rsidRPr="00C040E6">
        <w:rPr>
          <w:rFonts w:cstheme="minorHAnsi"/>
        </w:rPr>
        <w:t>The company’ Market Capitalisation [Market value of Equity] for the last five years are as below</w:t>
      </w:r>
    </w:p>
    <w:p w:rsidR="00EE79BF" w:rsidRPr="00C040E6" w:rsidRDefault="00EE79BF" w:rsidP="00EE79BF">
      <w:pPr>
        <w:jc w:val="both"/>
        <w:rPr>
          <w:rFonts w:cstheme="minorHAnsi"/>
          <w:b/>
        </w:rPr>
      </w:pPr>
      <w:r w:rsidRPr="00C040E6">
        <w:rPr>
          <w:rFonts w:cstheme="minorHAnsi"/>
          <w:b/>
        </w:rPr>
        <w:t xml:space="preserve">Exhibit </w:t>
      </w:r>
      <w:proofErr w:type="gramStart"/>
      <w:r w:rsidR="00743B76" w:rsidRPr="00C040E6">
        <w:rPr>
          <w:rFonts w:cstheme="minorHAnsi"/>
          <w:b/>
        </w:rPr>
        <w:t>1</w:t>
      </w:r>
      <w:r w:rsidR="001049B7" w:rsidRPr="00C040E6">
        <w:rPr>
          <w:rFonts w:cstheme="minorHAnsi"/>
          <w:b/>
        </w:rPr>
        <w:t xml:space="preserve"> :</w:t>
      </w:r>
      <w:proofErr w:type="gramEnd"/>
      <w:r w:rsidR="001049B7" w:rsidRPr="00C040E6">
        <w:rPr>
          <w:rFonts w:cstheme="minorHAnsi"/>
          <w:b/>
        </w:rPr>
        <w:t xml:space="preserve"> Market Value of Equity o</w:t>
      </w:r>
      <w:r w:rsidR="00743B76" w:rsidRPr="00C040E6">
        <w:rPr>
          <w:rFonts w:cstheme="minorHAnsi"/>
          <w:b/>
        </w:rPr>
        <w:t>f DEL [ 2017</w:t>
      </w:r>
      <w:r w:rsidR="001049B7" w:rsidRPr="00C040E6">
        <w:rPr>
          <w:rFonts w:cstheme="minorHAnsi"/>
          <w:b/>
        </w:rPr>
        <w:t xml:space="preserve"> to 2021</w:t>
      </w:r>
      <w:r w:rsidRPr="00C040E6">
        <w:rPr>
          <w:rFonts w:cstheme="minorHAnsi"/>
          <w:b/>
        </w:rPr>
        <w:t>]</w:t>
      </w:r>
    </w:p>
    <w:tbl>
      <w:tblPr>
        <w:tblStyle w:val="TableGrid"/>
        <w:tblW w:w="0" w:type="auto"/>
        <w:tblLook w:val="04A0" w:firstRow="1" w:lastRow="0" w:firstColumn="1" w:lastColumn="0" w:noHBand="0" w:noVBand="1"/>
      </w:tblPr>
      <w:tblGrid>
        <w:gridCol w:w="2376"/>
        <w:gridCol w:w="3889"/>
      </w:tblGrid>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Year Ending 31</w:t>
            </w:r>
            <w:r w:rsidRPr="00C040E6">
              <w:rPr>
                <w:rFonts w:cstheme="minorHAnsi"/>
                <w:vertAlign w:val="superscript"/>
              </w:rPr>
              <w:t>st</w:t>
            </w:r>
            <w:r w:rsidRPr="00C040E6">
              <w:rPr>
                <w:rFonts w:cstheme="minorHAnsi"/>
              </w:rPr>
              <w:t xml:space="preserve"> March</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Market Value of Equity [in </w:t>
            </w:r>
            <w:proofErr w:type="spellStart"/>
            <w:r w:rsidRPr="00C040E6">
              <w:rPr>
                <w:rFonts w:cstheme="minorHAnsi"/>
              </w:rPr>
              <w:t>Rs</w:t>
            </w:r>
            <w:proofErr w:type="spellEnd"/>
            <w:r w:rsidRPr="00C040E6">
              <w:rPr>
                <w:rFonts w:cstheme="minorHAnsi"/>
              </w:rPr>
              <w:t xml:space="preserve"> Crores]</w:t>
            </w:r>
          </w:p>
        </w:tc>
      </w:tr>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743B76">
            <w:pPr>
              <w:jc w:val="right"/>
              <w:rPr>
                <w:rFonts w:cstheme="minorHAnsi"/>
              </w:rPr>
            </w:pPr>
            <w:r w:rsidRPr="00C040E6">
              <w:rPr>
                <w:rFonts w:cstheme="minorHAnsi"/>
              </w:rPr>
              <w:t>2021</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48,169</w:t>
            </w:r>
          </w:p>
        </w:tc>
      </w:tr>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743B76">
            <w:pPr>
              <w:jc w:val="right"/>
              <w:rPr>
                <w:rFonts w:cstheme="minorHAnsi"/>
              </w:rPr>
            </w:pPr>
            <w:r w:rsidRPr="00C040E6">
              <w:rPr>
                <w:rFonts w:cstheme="minorHAnsi"/>
              </w:rPr>
              <w:t>2020</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43,322</w:t>
            </w:r>
          </w:p>
        </w:tc>
      </w:tr>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743B76">
            <w:pPr>
              <w:jc w:val="right"/>
              <w:rPr>
                <w:rFonts w:cstheme="minorHAnsi"/>
              </w:rPr>
            </w:pPr>
            <w:r w:rsidRPr="00C040E6">
              <w:rPr>
                <w:rFonts w:cstheme="minorHAnsi"/>
              </w:rPr>
              <w:t>2019</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62,940</w:t>
            </w:r>
          </w:p>
        </w:tc>
      </w:tr>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743B76">
            <w:pPr>
              <w:jc w:val="right"/>
              <w:rPr>
                <w:rFonts w:cstheme="minorHAnsi"/>
              </w:rPr>
            </w:pPr>
            <w:r w:rsidRPr="00C040E6">
              <w:rPr>
                <w:rFonts w:cstheme="minorHAnsi"/>
              </w:rPr>
              <w:t>2018</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1,00,971</w:t>
            </w:r>
          </w:p>
        </w:tc>
      </w:tr>
      <w:tr w:rsidR="00EE79BF" w:rsidRPr="00C040E6" w:rsidTr="00EE79BF">
        <w:tc>
          <w:tcPr>
            <w:tcW w:w="2376" w:type="dxa"/>
            <w:tcBorders>
              <w:top w:val="single" w:sz="4" w:space="0" w:color="auto"/>
              <w:left w:val="single" w:sz="4" w:space="0" w:color="auto"/>
              <w:bottom w:val="single" w:sz="4" w:space="0" w:color="auto"/>
              <w:right w:val="single" w:sz="4" w:space="0" w:color="auto"/>
            </w:tcBorders>
            <w:hideMark/>
          </w:tcPr>
          <w:p w:rsidR="00EE79BF" w:rsidRPr="00C040E6" w:rsidRDefault="00743B76">
            <w:pPr>
              <w:jc w:val="right"/>
              <w:rPr>
                <w:rFonts w:cstheme="minorHAnsi"/>
              </w:rPr>
            </w:pPr>
            <w:r w:rsidRPr="00C040E6">
              <w:rPr>
                <w:rFonts w:cstheme="minorHAnsi"/>
              </w:rPr>
              <w:t>2017</w:t>
            </w:r>
          </w:p>
        </w:tc>
        <w:tc>
          <w:tcPr>
            <w:tcW w:w="3889"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1,17,027</w:t>
            </w:r>
          </w:p>
        </w:tc>
      </w:tr>
    </w:tbl>
    <w:p w:rsidR="00743B76" w:rsidRPr="00C040E6" w:rsidRDefault="00743B76" w:rsidP="00EE79BF">
      <w:pPr>
        <w:jc w:val="both"/>
        <w:rPr>
          <w:rFonts w:cstheme="minorHAnsi"/>
        </w:rPr>
      </w:pPr>
    </w:p>
    <w:p w:rsidR="00EE79BF" w:rsidRPr="00C040E6" w:rsidRDefault="00EE79BF" w:rsidP="00EE79BF">
      <w:pPr>
        <w:jc w:val="both"/>
        <w:rPr>
          <w:rFonts w:cstheme="minorHAnsi"/>
        </w:rPr>
      </w:pPr>
      <w:r w:rsidRPr="00C040E6">
        <w:rPr>
          <w:rFonts w:cstheme="minorHAnsi"/>
        </w:rPr>
        <w:t xml:space="preserve">The company’s Standalone Statement of Profit &amp; Loss [Income Statement], Standalone Balance Sheet and Standalone Cash Flow Statement are presented in Exhibits </w:t>
      </w:r>
      <w:r w:rsidR="00231546" w:rsidRPr="00C040E6">
        <w:rPr>
          <w:rFonts w:cstheme="minorHAnsi"/>
        </w:rPr>
        <w:t>2, 3 &amp; 4</w:t>
      </w:r>
      <w:r w:rsidRPr="00C040E6">
        <w:rPr>
          <w:rFonts w:cstheme="minorHAnsi"/>
        </w:rPr>
        <w:t xml:space="preserve"> respectively.</w:t>
      </w:r>
    </w:p>
    <w:p w:rsidR="00EE79BF" w:rsidRPr="00C040E6" w:rsidRDefault="00743B76" w:rsidP="00EE79BF">
      <w:pPr>
        <w:jc w:val="both"/>
        <w:rPr>
          <w:rFonts w:cstheme="minorHAnsi"/>
          <w:b/>
        </w:rPr>
      </w:pPr>
      <w:r w:rsidRPr="00C040E6">
        <w:rPr>
          <w:rFonts w:cstheme="minorHAnsi"/>
          <w:b/>
        </w:rPr>
        <w:t>Exhibit 2</w:t>
      </w:r>
      <w:r w:rsidR="00EE79BF" w:rsidRPr="00C040E6">
        <w:rPr>
          <w:rFonts w:cstheme="minorHAnsi"/>
          <w:b/>
        </w:rPr>
        <w:t>:  Standalo</w:t>
      </w:r>
      <w:r w:rsidRPr="00C040E6">
        <w:rPr>
          <w:rFonts w:cstheme="minorHAnsi"/>
          <w:b/>
        </w:rPr>
        <w:t>ne Profit &amp; Loss Statement of D</w:t>
      </w:r>
      <w:r w:rsidR="00231546" w:rsidRPr="00C040E6">
        <w:rPr>
          <w:rFonts w:cstheme="minorHAnsi"/>
          <w:b/>
        </w:rPr>
        <w:t>EL [ 2020 &amp; 2021</w:t>
      </w:r>
      <w:r w:rsidR="00EE79BF" w:rsidRPr="00C040E6">
        <w:rPr>
          <w:rFonts w:cstheme="minorHAnsi"/>
          <w:b/>
        </w:rPr>
        <w:t xml:space="preserve">] [Amount in </w:t>
      </w:r>
      <w:proofErr w:type="spellStart"/>
      <w:r w:rsidR="00EE79BF" w:rsidRPr="00C040E6">
        <w:rPr>
          <w:rFonts w:cstheme="minorHAnsi"/>
          <w:b/>
        </w:rPr>
        <w:t>Rs</w:t>
      </w:r>
      <w:proofErr w:type="spellEnd"/>
      <w:r w:rsidR="00EE79BF" w:rsidRPr="00C040E6">
        <w:rPr>
          <w:rFonts w:cstheme="minorHAnsi"/>
          <w:b/>
        </w:rPr>
        <w:t xml:space="preserve"> Crores]</w:t>
      </w:r>
    </w:p>
    <w:tbl>
      <w:tblPr>
        <w:tblStyle w:val="TableGrid"/>
        <w:tblW w:w="0" w:type="auto"/>
        <w:tblLook w:val="04A0" w:firstRow="1" w:lastRow="0" w:firstColumn="1" w:lastColumn="0" w:noHBand="0" w:noVBand="1"/>
      </w:tblPr>
      <w:tblGrid>
        <w:gridCol w:w="3048"/>
        <w:gridCol w:w="2984"/>
        <w:gridCol w:w="2984"/>
      </w:tblGrid>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Particulars</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rsidP="00231546">
            <w:pPr>
              <w:jc w:val="both"/>
              <w:rPr>
                <w:rFonts w:cstheme="minorHAnsi"/>
              </w:rPr>
            </w:pPr>
            <w:r w:rsidRPr="00C040E6">
              <w:rPr>
                <w:rFonts w:cstheme="minorHAnsi"/>
              </w:rPr>
              <w:t>Year ending 31</w:t>
            </w:r>
            <w:r w:rsidRPr="00C040E6">
              <w:rPr>
                <w:rFonts w:cstheme="minorHAnsi"/>
                <w:vertAlign w:val="superscript"/>
              </w:rPr>
              <w:t>st</w:t>
            </w:r>
            <w:r w:rsidRPr="00C040E6">
              <w:rPr>
                <w:rFonts w:cstheme="minorHAnsi"/>
              </w:rPr>
              <w:t xml:space="preserve"> March </w:t>
            </w:r>
            <w:r w:rsidR="00231546" w:rsidRPr="00C040E6">
              <w:rPr>
                <w:rFonts w:cstheme="minorHAnsi"/>
              </w:rPr>
              <w:t>2021</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rsidP="00231546">
            <w:pPr>
              <w:jc w:val="both"/>
              <w:rPr>
                <w:rFonts w:cstheme="minorHAnsi"/>
              </w:rPr>
            </w:pPr>
            <w:r w:rsidRPr="00C040E6">
              <w:rPr>
                <w:rFonts w:cstheme="minorHAnsi"/>
              </w:rPr>
              <w:t>Year ending 31</w:t>
            </w:r>
            <w:r w:rsidRPr="00C040E6">
              <w:rPr>
                <w:rFonts w:cstheme="minorHAnsi"/>
                <w:vertAlign w:val="superscript"/>
              </w:rPr>
              <w:t>st</w:t>
            </w:r>
            <w:r w:rsidR="00231546" w:rsidRPr="00C040E6">
              <w:rPr>
                <w:rFonts w:cstheme="minorHAnsi"/>
              </w:rPr>
              <w:t xml:space="preserve"> March 2020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Gross Revenue</w:t>
            </w:r>
            <w:r w:rsidR="009D05D8" w:rsidRPr="00C040E6">
              <w:rPr>
                <w:rFonts w:cstheme="minorHAnsi"/>
              </w:rPr>
              <w:t xml:space="preserve"> from Operations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9D05D8">
            <w:pPr>
              <w:jc w:val="right"/>
              <w:rPr>
                <w:rFonts w:cstheme="minorHAnsi"/>
              </w:rPr>
            </w:pPr>
            <w:r w:rsidRPr="00C040E6">
              <w:rPr>
                <w:rFonts w:cstheme="minorHAnsi"/>
              </w:rPr>
              <w:t>40337.92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9D05D8">
            <w:pPr>
              <w:jc w:val="right"/>
              <w:rPr>
                <w:rFonts w:cstheme="minorHAnsi"/>
              </w:rPr>
            </w:pPr>
            <w:r w:rsidRPr="00C040E6">
              <w:rPr>
                <w:rFonts w:cstheme="minorHAnsi"/>
              </w:rPr>
              <w:t>50156.48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Less: Excise Duty</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1342.26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1904.01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Less: Service Tax</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606.84</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634.80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Net Revenue from operations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38388.82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DC608E">
            <w:pPr>
              <w:jc w:val="right"/>
              <w:rPr>
                <w:rFonts w:cstheme="minorHAnsi"/>
              </w:rPr>
            </w:pPr>
            <w:r w:rsidRPr="00C040E6">
              <w:rPr>
                <w:rFonts w:cstheme="minorHAnsi"/>
              </w:rPr>
              <w:t>47617.67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Other Operational Income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720.01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806.98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Other Income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1616.03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1121.71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Revenue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40724.86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49546.36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Expenses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Cost of material consumption, erection and engineering expenses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22099.08</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27899.37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(Increase)/Decrease in WIP &amp; Finished Goods </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1057.40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116.21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Employee Benefit Expenses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5933.78</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5752.78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Finance Costs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132.63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125.27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Depreciation &amp; Amortization Expenses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982.92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953.39</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Other expenses of manufacture, administration, selling &amp; distribution</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3308.50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3776.56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Provisions [net]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2258.70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1565.77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Less : Cost of Jobs done for internal use [capitalised]</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68.46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75.87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Expenses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645814">
            <w:pPr>
              <w:jc w:val="right"/>
              <w:rPr>
                <w:rFonts w:cstheme="minorHAnsi"/>
              </w:rPr>
            </w:pPr>
            <w:r w:rsidRPr="00C040E6">
              <w:rPr>
                <w:rFonts w:cstheme="minorHAnsi"/>
              </w:rPr>
              <w:t>35704.55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40113.48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lastRenderedPageBreak/>
              <w:t>Profit Before Prior Period Adjustments, exceptional items and tax</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5020.31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9432.88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Add/less: Prior period adjustments[net]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-6.01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-0.44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 xml:space="preserve">Profit Before Tax </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5014.30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9432.44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Less: Tax Expense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pStyle w:val="ListParagraph"/>
              <w:jc w:val="both"/>
              <w:rPr>
                <w:rFonts w:cstheme="minorHAnsi"/>
              </w:rPr>
            </w:pPr>
            <w:r w:rsidRPr="00C040E6">
              <w:rPr>
                <w:rFonts w:cstheme="minorHAnsi"/>
              </w:rPr>
              <w:t>Current  Tax</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1911.00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2822.15</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pStyle w:val="ListParagraph"/>
              <w:jc w:val="both"/>
              <w:rPr>
                <w:rFonts w:cstheme="minorHAnsi"/>
              </w:rPr>
            </w:pPr>
            <w:r w:rsidRPr="00C040E6">
              <w:rPr>
                <w:rFonts w:cstheme="minorHAnsi"/>
              </w:rPr>
              <w:t xml:space="preserve">Deferred Tax </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-357.48</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-4.44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pStyle w:val="ListParagraph"/>
              <w:jc w:val="both"/>
              <w:rPr>
                <w:rFonts w:cstheme="minorHAnsi"/>
              </w:rPr>
            </w:pPr>
            <w:r w:rsidRPr="00C040E6">
              <w:rPr>
                <w:rFonts w:cstheme="minorHAnsi"/>
              </w:rPr>
              <w:t>Total Tax</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1553.52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2817.71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C01952">
            <w:pPr>
              <w:pStyle w:val="ListParagraph"/>
              <w:numPr>
                <w:ilvl w:val="0"/>
                <w:numId w:val="2"/>
              </w:numPr>
              <w:jc w:val="both"/>
              <w:rPr>
                <w:rFonts w:cstheme="minorHAnsi"/>
              </w:rPr>
            </w:pPr>
            <w:r w:rsidRPr="00C040E6">
              <w:rPr>
                <w:rFonts w:cstheme="minorHAnsi"/>
              </w:rPr>
              <w:t xml:space="preserve">Profit for the year </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3460.78</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80C06">
            <w:pPr>
              <w:jc w:val="right"/>
              <w:rPr>
                <w:rFonts w:cstheme="minorHAnsi"/>
              </w:rPr>
            </w:pPr>
            <w:r w:rsidRPr="00C040E6">
              <w:rPr>
                <w:rFonts w:cstheme="minorHAnsi"/>
              </w:rPr>
              <w:t>6614.73</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2"/>
              </w:numPr>
              <w:jc w:val="both"/>
              <w:rPr>
                <w:rFonts w:cstheme="minorHAnsi"/>
              </w:rPr>
            </w:pPr>
            <w:r w:rsidRPr="00C040E6">
              <w:rPr>
                <w:rFonts w:cstheme="minorHAnsi"/>
              </w:rPr>
              <w:t>Number of outstanding Equity shares</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244.75 crores</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right"/>
              <w:rPr>
                <w:rFonts w:cstheme="minorHAnsi"/>
              </w:rPr>
            </w:pPr>
            <w:r w:rsidRPr="00C040E6">
              <w:rPr>
                <w:rFonts w:cstheme="minorHAnsi"/>
              </w:rPr>
              <w:t>244.75 crores</w:t>
            </w:r>
          </w:p>
        </w:tc>
      </w:tr>
    </w:tbl>
    <w:p w:rsidR="001049B7" w:rsidRPr="00C040E6" w:rsidRDefault="001049B7" w:rsidP="00EE79BF">
      <w:pPr>
        <w:jc w:val="both"/>
        <w:rPr>
          <w:rFonts w:cstheme="minorHAnsi"/>
        </w:rPr>
      </w:pPr>
    </w:p>
    <w:p w:rsidR="00EE79BF" w:rsidRPr="00C040E6" w:rsidRDefault="00EE79BF" w:rsidP="00EE79BF">
      <w:pPr>
        <w:jc w:val="both"/>
        <w:rPr>
          <w:rFonts w:cstheme="minorHAnsi"/>
        </w:rPr>
      </w:pPr>
      <w:r w:rsidRPr="00C040E6">
        <w:rPr>
          <w:rFonts w:cstheme="minorHAnsi"/>
        </w:rPr>
        <w:t>E</w:t>
      </w:r>
      <w:r w:rsidRPr="00C040E6">
        <w:rPr>
          <w:rFonts w:cstheme="minorHAnsi"/>
          <w:b/>
        </w:rPr>
        <w:t xml:space="preserve">xhibit </w:t>
      </w:r>
      <w:r w:rsidR="007C72E5" w:rsidRPr="00C040E6">
        <w:rPr>
          <w:rFonts w:cstheme="minorHAnsi"/>
          <w:b/>
        </w:rPr>
        <w:t>3</w:t>
      </w:r>
      <w:r w:rsidR="00231546" w:rsidRPr="00C040E6">
        <w:rPr>
          <w:rFonts w:cstheme="minorHAnsi"/>
          <w:b/>
        </w:rPr>
        <w:t>: Standalone Balance Sheet of D</w:t>
      </w:r>
      <w:r w:rsidRPr="00C040E6">
        <w:rPr>
          <w:rFonts w:cstheme="minorHAnsi"/>
          <w:b/>
        </w:rPr>
        <w:t xml:space="preserve">EL </w:t>
      </w:r>
      <w:r w:rsidR="00231546" w:rsidRPr="00C040E6">
        <w:rPr>
          <w:rFonts w:cstheme="minorHAnsi"/>
          <w:b/>
        </w:rPr>
        <w:t>[2020 &amp; 2021</w:t>
      </w:r>
      <w:r w:rsidRPr="00C040E6">
        <w:rPr>
          <w:rFonts w:cstheme="minorHAnsi"/>
          <w:b/>
        </w:rPr>
        <w:t xml:space="preserve">] [Amount in </w:t>
      </w:r>
      <w:proofErr w:type="spellStart"/>
      <w:r w:rsidRPr="00C040E6">
        <w:rPr>
          <w:rFonts w:cstheme="minorHAnsi"/>
          <w:b/>
        </w:rPr>
        <w:t>Rs</w:t>
      </w:r>
      <w:proofErr w:type="spellEnd"/>
      <w:r w:rsidRPr="00C040E6">
        <w:rPr>
          <w:rFonts w:cstheme="minorHAnsi"/>
          <w:b/>
        </w:rPr>
        <w:t xml:space="preserve"> Crores]</w:t>
      </w:r>
    </w:p>
    <w:tbl>
      <w:tblPr>
        <w:tblStyle w:val="TableGrid"/>
        <w:tblW w:w="0" w:type="auto"/>
        <w:tblLook w:val="04A0" w:firstRow="1" w:lastRow="0" w:firstColumn="1" w:lastColumn="0" w:noHBand="0" w:noVBand="1"/>
      </w:tblPr>
      <w:tblGrid>
        <w:gridCol w:w="3024"/>
        <w:gridCol w:w="2996"/>
        <w:gridCol w:w="2996"/>
      </w:tblGrid>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Particulars</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rsidP="00231546">
            <w:pPr>
              <w:jc w:val="both"/>
              <w:rPr>
                <w:rFonts w:cstheme="minorHAnsi"/>
              </w:rPr>
            </w:pPr>
            <w:r w:rsidRPr="00C040E6">
              <w:rPr>
                <w:rFonts w:cstheme="minorHAnsi"/>
              </w:rPr>
              <w:t>Year ending 31</w:t>
            </w:r>
            <w:r w:rsidRPr="00C040E6">
              <w:rPr>
                <w:rFonts w:cstheme="minorHAnsi"/>
                <w:vertAlign w:val="superscript"/>
              </w:rPr>
              <w:t>st</w:t>
            </w:r>
            <w:r w:rsidR="00231546" w:rsidRPr="00C040E6">
              <w:rPr>
                <w:rFonts w:cstheme="minorHAnsi"/>
              </w:rPr>
              <w:t xml:space="preserve"> March 2021</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Year ending 31</w:t>
            </w:r>
            <w:r w:rsidRPr="00C040E6">
              <w:rPr>
                <w:rFonts w:cstheme="minorHAnsi"/>
                <w:vertAlign w:val="superscript"/>
              </w:rPr>
              <w:t>st</w:t>
            </w:r>
            <w:r w:rsidR="00231546" w:rsidRPr="00C040E6">
              <w:rPr>
                <w:rFonts w:cstheme="minorHAnsi"/>
              </w:rPr>
              <w:t xml:space="preserve"> March 2020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pStyle w:val="ListParagraph"/>
              <w:jc w:val="both"/>
              <w:rPr>
                <w:rFonts w:cstheme="minorHAnsi"/>
              </w:rPr>
            </w:pPr>
            <w:r w:rsidRPr="00C040E6">
              <w:rPr>
                <w:rFonts w:cstheme="minorHAnsi"/>
              </w:rPr>
              <w:t>Equity and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1. Shareholders’ funds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 Share Capital</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489.52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489.52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 Reserves &amp; Surplus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32557.53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29954.58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Shareholders’ funds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33047.05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30444.10</w:t>
            </w:r>
          </w:p>
        </w:tc>
      </w:tr>
      <w:tr w:rsidR="00892F21" w:rsidRPr="00C040E6" w:rsidTr="00EE79BF">
        <w:tc>
          <w:tcPr>
            <w:tcW w:w="3080" w:type="dxa"/>
            <w:tcBorders>
              <w:top w:val="single" w:sz="4" w:space="0" w:color="auto"/>
              <w:left w:val="single" w:sz="4" w:space="0" w:color="auto"/>
              <w:bottom w:val="single" w:sz="4" w:space="0" w:color="auto"/>
              <w:right w:val="single" w:sz="4" w:space="0" w:color="auto"/>
            </w:tcBorders>
          </w:tcPr>
          <w:p w:rsidR="00892F21" w:rsidRPr="00C040E6" w:rsidRDefault="00892F21">
            <w:pPr>
              <w:jc w:val="both"/>
              <w:rPr>
                <w:rFonts w:cstheme="minorHAnsi"/>
              </w:rPr>
            </w:pPr>
            <w:r w:rsidRPr="00C040E6">
              <w:rPr>
                <w:rFonts w:cstheme="minorHAnsi"/>
              </w:rPr>
              <w:t>2. Non-Current Liabilities</w:t>
            </w:r>
          </w:p>
        </w:tc>
        <w:tc>
          <w:tcPr>
            <w:tcW w:w="3081" w:type="dxa"/>
            <w:tcBorders>
              <w:top w:val="single" w:sz="4" w:space="0" w:color="auto"/>
              <w:left w:val="single" w:sz="4" w:space="0" w:color="auto"/>
              <w:bottom w:val="single" w:sz="4" w:space="0" w:color="auto"/>
              <w:right w:val="single" w:sz="4" w:space="0" w:color="auto"/>
            </w:tcBorders>
          </w:tcPr>
          <w:p w:rsidR="00892F21" w:rsidRPr="00C040E6" w:rsidRDefault="00892F21">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892F21" w:rsidRPr="00C040E6" w:rsidRDefault="00892F21">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 Long Term Borrowings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104.77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129.20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 Other Long term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6600.17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5789.68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  Long term provisions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7496.43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5944.02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Non-Current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14201.37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11862.90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892F21">
            <w:pPr>
              <w:pStyle w:val="ListParagraph"/>
              <w:numPr>
                <w:ilvl w:val="0"/>
                <w:numId w:val="5"/>
              </w:numPr>
              <w:jc w:val="both"/>
              <w:rPr>
                <w:rFonts w:cstheme="minorHAnsi"/>
              </w:rPr>
            </w:pPr>
            <w:r w:rsidRPr="00C040E6">
              <w:rPr>
                <w:rFonts w:cstheme="minorHAnsi"/>
              </w:rPr>
              <w:t>Current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 Short term borrowings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2550.00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1286.00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 Trade Payables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8719.02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9675.18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 Other Current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11444.14</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13862.37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 Short term provisions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2829.59</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2998.11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Current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25542.75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27821.66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of Equity &amp; Liabilities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72791.17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892F21">
            <w:pPr>
              <w:jc w:val="right"/>
              <w:rPr>
                <w:rFonts w:cstheme="minorHAnsi"/>
              </w:rPr>
            </w:pPr>
            <w:r w:rsidRPr="00C040E6">
              <w:rPr>
                <w:rFonts w:cstheme="minorHAnsi"/>
              </w:rPr>
              <w:t>70128.66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4"/>
              </w:numPr>
              <w:jc w:val="both"/>
              <w:rPr>
                <w:rFonts w:cstheme="minorHAnsi"/>
              </w:rPr>
            </w:pPr>
            <w:r w:rsidRPr="00C040E6">
              <w:rPr>
                <w:rFonts w:cstheme="minorHAnsi"/>
              </w:rPr>
              <w:t>Non-Current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 Fixed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 Tangible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4525.13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4314.67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Intangible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167.81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143.82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+Capital work-in-progress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622.01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1133.51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+Intangible assets under development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20.11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38.08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Total Fixed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5335.06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5630.08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[b]Non-Current Investments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420.17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429.17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[c]Deferred Tax Assets [Net]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1968.95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1550.69</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[d]Long Term Loans &amp; Advances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1167.14</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905.54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[e] Other non -current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11881.07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10653.72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lastRenderedPageBreak/>
              <w:t>Total of [</w:t>
            </w:r>
            <w:proofErr w:type="spellStart"/>
            <w:r w:rsidRPr="00C040E6">
              <w:rPr>
                <w:rFonts w:cstheme="minorHAnsi"/>
              </w:rPr>
              <w:t>b,c,d</w:t>
            </w:r>
            <w:proofErr w:type="spellEnd"/>
            <w:r w:rsidRPr="00C040E6">
              <w:rPr>
                <w:rFonts w:cstheme="minorHAnsi"/>
              </w:rPr>
              <w:t xml:space="preserve"> &amp; e above]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15437.33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13539.12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rsidP="00645814">
            <w:pPr>
              <w:pStyle w:val="ListParagraph"/>
              <w:numPr>
                <w:ilvl w:val="0"/>
                <w:numId w:val="4"/>
              </w:numPr>
              <w:jc w:val="both"/>
              <w:rPr>
                <w:rFonts w:cstheme="minorHAnsi"/>
              </w:rPr>
            </w:pPr>
            <w:r w:rsidRPr="00C040E6">
              <w:rPr>
                <w:rFonts w:cstheme="minorHAnsi"/>
              </w:rPr>
              <w:t>Current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 Inventories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9797.55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11763.82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 Trade Receivables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28071.92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29234.49</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  Cash and Bank balance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11872.93</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7732.05</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  Short</w:t>
            </w:r>
            <w:r w:rsidR="00F35A05" w:rsidRPr="00C040E6">
              <w:rPr>
                <w:rFonts w:cstheme="minorHAnsi"/>
              </w:rPr>
              <w:t xml:space="preserve"> </w:t>
            </w:r>
            <w:r w:rsidRPr="00C040E6">
              <w:rPr>
                <w:rFonts w:cstheme="minorHAnsi"/>
              </w:rPr>
              <w:t>term Loans &amp; Advances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2023.86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2029.12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[e] Other Current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252.52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199.98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Current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52018.78</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50959.46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Total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72791.17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35A05">
            <w:pPr>
              <w:jc w:val="right"/>
              <w:rPr>
                <w:rFonts w:cstheme="minorHAnsi"/>
              </w:rPr>
            </w:pPr>
            <w:r w:rsidRPr="00C040E6">
              <w:rPr>
                <w:rFonts w:cstheme="minorHAnsi"/>
              </w:rPr>
              <w:t>70128.66</w:t>
            </w:r>
          </w:p>
        </w:tc>
      </w:tr>
    </w:tbl>
    <w:p w:rsidR="001049B7" w:rsidRPr="00C040E6" w:rsidRDefault="001049B7" w:rsidP="00EE79BF">
      <w:pPr>
        <w:jc w:val="both"/>
        <w:rPr>
          <w:rFonts w:cstheme="minorHAnsi"/>
          <w:b/>
        </w:rPr>
      </w:pPr>
    </w:p>
    <w:p w:rsidR="00EE79BF" w:rsidRPr="00C040E6" w:rsidRDefault="007C72E5" w:rsidP="00EE79BF">
      <w:pPr>
        <w:jc w:val="both"/>
        <w:rPr>
          <w:rFonts w:cstheme="minorHAnsi"/>
          <w:b/>
        </w:rPr>
      </w:pPr>
      <w:r w:rsidRPr="00C040E6">
        <w:rPr>
          <w:rFonts w:cstheme="minorHAnsi"/>
          <w:b/>
        </w:rPr>
        <w:t>Exhibit 4</w:t>
      </w:r>
      <w:r w:rsidR="00EE79BF" w:rsidRPr="00C040E6">
        <w:rPr>
          <w:rFonts w:cstheme="minorHAnsi"/>
          <w:b/>
        </w:rPr>
        <w:t>- Standalone C</w:t>
      </w:r>
      <w:r w:rsidR="00231546" w:rsidRPr="00C040E6">
        <w:rPr>
          <w:rFonts w:cstheme="minorHAnsi"/>
          <w:b/>
        </w:rPr>
        <w:t>ash Flow Statement of DEL [2020</w:t>
      </w:r>
      <w:r w:rsidR="00EE79BF" w:rsidRPr="00C040E6">
        <w:rPr>
          <w:rFonts w:cstheme="minorHAnsi"/>
          <w:b/>
        </w:rPr>
        <w:t xml:space="preserve"> &amp; </w:t>
      </w:r>
      <w:r w:rsidR="00231546" w:rsidRPr="00C040E6">
        <w:rPr>
          <w:rFonts w:cstheme="minorHAnsi"/>
          <w:b/>
        </w:rPr>
        <w:t>2021</w:t>
      </w:r>
      <w:r w:rsidR="0098578E" w:rsidRPr="00C040E6">
        <w:rPr>
          <w:rFonts w:cstheme="minorHAnsi"/>
          <w:b/>
        </w:rPr>
        <w:t>]</w:t>
      </w:r>
      <w:r w:rsidR="00EE79BF" w:rsidRPr="00C040E6">
        <w:rPr>
          <w:rFonts w:cstheme="minorHAnsi"/>
          <w:b/>
        </w:rPr>
        <w:t xml:space="preserve"> </w:t>
      </w:r>
      <w:r w:rsidR="0098578E" w:rsidRPr="00C040E6">
        <w:rPr>
          <w:rFonts w:cstheme="minorHAnsi"/>
          <w:b/>
        </w:rPr>
        <w:t>[Amount</w:t>
      </w:r>
      <w:r w:rsidR="00EE79BF" w:rsidRPr="00C040E6">
        <w:rPr>
          <w:rFonts w:cstheme="minorHAnsi"/>
          <w:b/>
        </w:rPr>
        <w:t xml:space="preserve"> in </w:t>
      </w:r>
      <w:proofErr w:type="spellStart"/>
      <w:r w:rsidR="00EE79BF" w:rsidRPr="00C040E6">
        <w:rPr>
          <w:rFonts w:cstheme="minorHAnsi"/>
          <w:b/>
        </w:rPr>
        <w:t>Rs</w:t>
      </w:r>
      <w:proofErr w:type="spellEnd"/>
      <w:r w:rsidR="00EE79BF" w:rsidRPr="00C040E6">
        <w:rPr>
          <w:rFonts w:cstheme="minorHAnsi"/>
          <w:b/>
        </w:rPr>
        <w:t xml:space="preserve"> Crores]</w:t>
      </w:r>
    </w:p>
    <w:tbl>
      <w:tblPr>
        <w:tblStyle w:val="TableGrid"/>
        <w:tblW w:w="0" w:type="auto"/>
        <w:tblLook w:val="04A0" w:firstRow="1" w:lastRow="0" w:firstColumn="1" w:lastColumn="0" w:noHBand="0" w:noVBand="1"/>
      </w:tblPr>
      <w:tblGrid>
        <w:gridCol w:w="3026"/>
        <w:gridCol w:w="2995"/>
        <w:gridCol w:w="2995"/>
      </w:tblGrid>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Particulars</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Year ending 31</w:t>
            </w:r>
            <w:r w:rsidRPr="00C040E6">
              <w:rPr>
                <w:rFonts w:cstheme="minorHAnsi"/>
                <w:vertAlign w:val="superscript"/>
              </w:rPr>
              <w:t>st</w:t>
            </w:r>
            <w:r w:rsidR="00231546" w:rsidRPr="00C040E6">
              <w:rPr>
                <w:rFonts w:cstheme="minorHAnsi"/>
              </w:rPr>
              <w:t xml:space="preserve"> March 2021</w:t>
            </w:r>
          </w:p>
        </w:tc>
        <w:tc>
          <w:tcPr>
            <w:tcW w:w="3081"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Year ending 31</w:t>
            </w:r>
            <w:r w:rsidRPr="00C040E6">
              <w:rPr>
                <w:rFonts w:cstheme="minorHAnsi"/>
                <w:vertAlign w:val="superscript"/>
              </w:rPr>
              <w:t>st</w:t>
            </w:r>
            <w:r w:rsidR="00231546" w:rsidRPr="00C040E6">
              <w:rPr>
                <w:rFonts w:cstheme="minorHAnsi"/>
              </w:rPr>
              <w:t xml:space="preserve"> March 2020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 Cash Flow from Operating Activities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both"/>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Net Income before tax</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5014.30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9432.44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Adjustments for</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Depreciation/ Amortisation</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988.95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954.16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Provisions[net]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4037D">
            <w:pPr>
              <w:jc w:val="right"/>
              <w:rPr>
                <w:rFonts w:cstheme="minorHAnsi"/>
              </w:rPr>
            </w:pPr>
            <w:r w:rsidRPr="00C040E6">
              <w:rPr>
                <w:rFonts w:cstheme="minorHAnsi"/>
              </w:rPr>
              <w:t>1629.75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F4037D">
            <w:pPr>
              <w:jc w:val="right"/>
              <w:rPr>
                <w:rFonts w:cstheme="minorHAnsi"/>
              </w:rPr>
            </w:pPr>
            <w:r w:rsidRPr="00C040E6">
              <w:rPr>
                <w:rFonts w:cstheme="minorHAnsi"/>
              </w:rPr>
              <w:t>424.24</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Bad Debts, Loan Default &amp; Investment written off</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70.30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377.26</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Profit on sale of fixed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-0.05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-3.31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Profit on sale of long term investments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0.00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-31.50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Profit on sale of short term investments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-0.02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0.00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Finance Costs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132.66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125.27</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Interest/Dividend Income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-652.42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-623.95</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Operating Profit before working capital change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7183.47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10654.61</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Adjustment For</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Trade &amp; Other receivables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-952.82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-4368.69</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Inventories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1945.06</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1788.30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Trade Payables and advances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-1526.27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-2971.92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Cash generated from operations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6649.44</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5102.30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Direct Taxes Paid [net of refund]</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-2131.30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-3237.52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Net Cash flow from Operating Activities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4518.14</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360950">
            <w:pPr>
              <w:jc w:val="right"/>
              <w:rPr>
                <w:rFonts w:cstheme="minorHAnsi"/>
              </w:rPr>
            </w:pPr>
            <w:r w:rsidRPr="00C040E6">
              <w:rPr>
                <w:rFonts w:cstheme="minorHAnsi"/>
              </w:rPr>
              <w:t>1864.78</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B : Cash Flow from Investing Activities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 xml:space="preserve"> Purchase of Fixed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-791.42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-988.52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Sale and Disposal of Fixed Assets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121.72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12.72</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Sale and disposal of short term investments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0.02</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0.00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C01952">
            <w:pPr>
              <w:jc w:val="both"/>
              <w:rPr>
                <w:rFonts w:cstheme="minorHAnsi"/>
              </w:rPr>
            </w:pPr>
            <w:r w:rsidRPr="00C040E6">
              <w:rPr>
                <w:rFonts w:cstheme="minorHAnsi"/>
              </w:rPr>
              <w:t>I</w:t>
            </w:r>
            <w:r w:rsidR="00EE79BF" w:rsidRPr="00C040E6">
              <w:rPr>
                <w:rFonts w:cstheme="minorHAnsi"/>
              </w:rPr>
              <w:t>nvestment in Subsidiary &amp; Joint Ventures</w:t>
            </w:r>
            <w:r w:rsidRPr="00C040E6">
              <w:rPr>
                <w:rFonts w:cstheme="minorHAnsi"/>
              </w:rPr>
              <w:t xml:space="preserve"> [net]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9.00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C01952">
            <w:pPr>
              <w:jc w:val="right"/>
              <w:rPr>
                <w:rFonts w:cstheme="minorHAnsi"/>
              </w:rPr>
            </w:pPr>
            <w:r w:rsidRPr="00C040E6">
              <w:rPr>
                <w:rFonts w:cstheme="minorHAnsi"/>
              </w:rPr>
              <w:t>64</w:t>
            </w:r>
            <w:r w:rsidR="002D706C" w:rsidRPr="00C040E6">
              <w:rPr>
                <w:rFonts w:cstheme="minorHAnsi"/>
              </w:rPr>
              <w:t>.00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Pursuant to Amalgamation</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-108.20</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0.00</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lastRenderedPageBreak/>
              <w:t>Interest &amp; Dividend Income</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600.81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573.75</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Net Cash Used in Investing Activities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168.07</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338.05</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C: Cash Flow from Financing Activities</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EE79BF">
            <w:pPr>
              <w:jc w:val="right"/>
              <w:rPr>
                <w:rFonts w:cstheme="minorHAnsi"/>
              </w:rPr>
            </w:pP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Short term &amp; Long term borrowings [net]</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1233.01</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1304.43</w:t>
            </w:r>
          </w:p>
        </w:tc>
      </w:tr>
      <w:tr w:rsidR="00EE79BF"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EE79BF" w:rsidRPr="00C040E6" w:rsidRDefault="00EE79BF">
            <w:pPr>
              <w:jc w:val="both"/>
              <w:rPr>
                <w:rFonts w:cstheme="minorHAnsi"/>
              </w:rPr>
            </w:pPr>
            <w:r w:rsidRPr="00C040E6">
              <w:rPr>
                <w:rFonts w:cstheme="minorHAnsi"/>
              </w:rPr>
              <w:t>Dividend paid including tax on dividend</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-1315.55</w:t>
            </w:r>
          </w:p>
        </w:tc>
        <w:tc>
          <w:tcPr>
            <w:tcW w:w="3081" w:type="dxa"/>
            <w:tcBorders>
              <w:top w:val="single" w:sz="4" w:space="0" w:color="auto"/>
              <w:left w:val="single" w:sz="4" w:space="0" w:color="auto"/>
              <w:bottom w:val="single" w:sz="4" w:space="0" w:color="auto"/>
              <w:right w:val="single" w:sz="4" w:space="0" w:color="auto"/>
            </w:tcBorders>
          </w:tcPr>
          <w:p w:rsidR="00EE79BF" w:rsidRPr="00C040E6" w:rsidRDefault="002D706C">
            <w:pPr>
              <w:jc w:val="right"/>
              <w:rPr>
                <w:rFonts w:cstheme="minorHAnsi"/>
              </w:rPr>
            </w:pPr>
            <w:r w:rsidRPr="00C040E6">
              <w:rPr>
                <w:rFonts w:cstheme="minorHAnsi"/>
              </w:rPr>
              <w:t>-1648.57</w:t>
            </w:r>
          </w:p>
        </w:tc>
      </w:tr>
      <w:tr w:rsidR="002D706C"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2D706C" w:rsidRPr="00C040E6" w:rsidRDefault="002D706C">
            <w:pPr>
              <w:jc w:val="both"/>
              <w:rPr>
                <w:rFonts w:cstheme="minorHAnsi"/>
              </w:rPr>
            </w:pPr>
            <w:r w:rsidRPr="00C040E6">
              <w:rPr>
                <w:rFonts w:cstheme="minorHAnsi"/>
              </w:rPr>
              <w:t>Finance Costs</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rsidP="00C24058">
            <w:pPr>
              <w:jc w:val="right"/>
              <w:rPr>
                <w:rFonts w:cstheme="minorHAnsi"/>
              </w:rPr>
            </w:pPr>
            <w:r w:rsidRPr="00C040E6">
              <w:rPr>
                <w:rFonts w:cstheme="minorHAnsi"/>
              </w:rPr>
              <w:t>-126.65</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rsidP="00C24058">
            <w:pPr>
              <w:jc w:val="right"/>
              <w:rPr>
                <w:rFonts w:cstheme="minorHAnsi"/>
              </w:rPr>
            </w:pPr>
            <w:r w:rsidRPr="00C040E6">
              <w:rPr>
                <w:rFonts w:cstheme="minorHAnsi"/>
              </w:rPr>
              <w:t>-122.52</w:t>
            </w:r>
          </w:p>
        </w:tc>
      </w:tr>
      <w:tr w:rsidR="002D706C"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2D706C" w:rsidRPr="00C040E6" w:rsidRDefault="002D706C">
            <w:pPr>
              <w:jc w:val="both"/>
              <w:rPr>
                <w:rFonts w:cstheme="minorHAnsi"/>
              </w:rPr>
            </w:pPr>
            <w:r w:rsidRPr="00C040E6">
              <w:rPr>
                <w:rFonts w:cstheme="minorHAnsi"/>
              </w:rPr>
              <w:t>Net cash used in Financing Activities</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209.19</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466.66</w:t>
            </w:r>
          </w:p>
        </w:tc>
      </w:tr>
      <w:tr w:rsidR="002D706C"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2D706C" w:rsidRPr="00C040E6" w:rsidRDefault="002D706C">
            <w:pPr>
              <w:jc w:val="both"/>
              <w:rPr>
                <w:rFonts w:cstheme="minorHAnsi"/>
              </w:rPr>
            </w:pPr>
            <w:r w:rsidRPr="00C040E6">
              <w:rPr>
                <w:rFonts w:cstheme="minorHAnsi"/>
              </w:rPr>
              <w:t>D: Net increase in Cash &amp; Cash Equivalents</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4140.88</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1060.07</w:t>
            </w:r>
          </w:p>
        </w:tc>
      </w:tr>
      <w:tr w:rsidR="002D706C"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2D706C" w:rsidRPr="00C040E6" w:rsidRDefault="002D706C">
            <w:pPr>
              <w:jc w:val="both"/>
              <w:rPr>
                <w:rFonts w:cstheme="minorHAnsi"/>
              </w:rPr>
            </w:pPr>
            <w:r w:rsidRPr="00C040E6">
              <w:rPr>
                <w:rFonts w:cstheme="minorHAnsi"/>
              </w:rPr>
              <w:t>Add: Opening balance of cash and cash equivalents</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7732.05</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6671.98</w:t>
            </w:r>
          </w:p>
        </w:tc>
      </w:tr>
      <w:tr w:rsidR="002D706C" w:rsidRPr="00C040E6" w:rsidTr="00EE79BF">
        <w:tc>
          <w:tcPr>
            <w:tcW w:w="3080" w:type="dxa"/>
            <w:tcBorders>
              <w:top w:val="single" w:sz="4" w:space="0" w:color="auto"/>
              <w:left w:val="single" w:sz="4" w:space="0" w:color="auto"/>
              <w:bottom w:val="single" w:sz="4" w:space="0" w:color="auto"/>
              <w:right w:val="single" w:sz="4" w:space="0" w:color="auto"/>
            </w:tcBorders>
            <w:hideMark/>
          </w:tcPr>
          <w:p w:rsidR="002D706C" w:rsidRPr="00C040E6" w:rsidRDefault="002D706C">
            <w:pPr>
              <w:jc w:val="both"/>
              <w:rPr>
                <w:rFonts w:cstheme="minorHAnsi"/>
              </w:rPr>
            </w:pPr>
            <w:r w:rsidRPr="00C040E6">
              <w:rPr>
                <w:rFonts w:cstheme="minorHAnsi"/>
              </w:rPr>
              <w:t>Closing balance of cash &amp; cash equivalents</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11872.93</w:t>
            </w:r>
          </w:p>
        </w:tc>
        <w:tc>
          <w:tcPr>
            <w:tcW w:w="3081" w:type="dxa"/>
            <w:tcBorders>
              <w:top w:val="single" w:sz="4" w:space="0" w:color="auto"/>
              <w:left w:val="single" w:sz="4" w:space="0" w:color="auto"/>
              <w:bottom w:val="single" w:sz="4" w:space="0" w:color="auto"/>
              <w:right w:val="single" w:sz="4" w:space="0" w:color="auto"/>
            </w:tcBorders>
          </w:tcPr>
          <w:p w:rsidR="002D706C" w:rsidRPr="00C040E6" w:rsidRDefault="002D706C">
            <w:pPr>
              <w:jc w:val="right"/>
              <w:rPr>
                <w:rFonts w:cstheme="minorHAnsi"/>
              </w:rPr>
            </w:pPr>
            <w:r w:rsidRPr="00C040E6">
              <w:rPr>
                <w:rFonts w:cstheme="minorHAnsi"/>
              </w:rPr>
              <w:t>7732.05</w:t>
            </w:r>
          </w:p>
        </w:tc>
      </w:tr>
    </w:tbl>
    <w:p w:rsidR="00EE79BF" w:rsidRPr="00C040E6" w:rsidRDefault="00EE79BF" w:rsidP="00EE79BF">
      <w:pPr>
        <w:jc w:val="both"/>
        <w:rPr>
          <w:rFonts w:cstheme="minorHAnsi"/>
        </w:rPr>
      </w:pPr>
    </w:p>
    <w:p w:rsidR="00EE79BF" w:rsidRPr="00C040E6" w:rsidRDefault="00EE79BF" w:rsidP="00EE79BF">
      <w:pPr>
        <w:jc w:val="both"/>
        <w:rPr>
          <w:rFonts w:cstheme="minorHAnsi"/>
        </w:rPr>
      </w:pPr>
    </w:p>
    <w:p w:rsidR="00EE79BF" w:rsidRPr="00C040E6" w:rsidRDefault="00EE79BF" w:rsidP="00EE79BF">
      <w:pPr>
        <w:jc w:val="both"/>
        <w:rPr>
          <w:rFonts w:cstheme="minorHAnsi"/>
        </w:rPr>
      </w:pPr>
    </w:p>
    <w:p w:rsidR="00EE79BF" w:rsidRPr="00C040E6" w:rsidRDefault="00C24058" w:rsidP="00EE79BF">
      <w:pPr>
        <w:jc w:val="both"/>
        <w:rPr>
          <w:rFonts w:cstheme="minorHAnsi"/>
          <w:b/>
        </w:rPr>
      </w:pPr>
      <w:r w:rsidRPr="00C040E6">
        <w:rPr>
          <w:rFonts w:cstheme="minorHAnsi"/>
          <w:b/>
        </w:rPr>
        <w:t xml:space="preserve">Annexure-1: Significant Accounting Policies Adopted by </w:t>
      </w:r>
      <w:r w:rsidR="00231546" w:rsidRPr="00C040E6">
        <w:rPr>
          <w:rFonts w:cstheme="minorHAnsi"/>
          <w:b/>
        </w:rPr>
        <w:t>DEL [during financial years 2020 &amp; 2021</w:t>
      </w:r>
      <w:r w:rsidRPr="00C040E6">
        <w:rPr>
          <w:rFonts w:cstheme="minorHAnsi"/>
          <w:b/>
        </w:rPr>
        <w:t>]</w:t>
      </w:r>
    </w:p>
    <w:p w:rsidR="00C24058" w:rsidRPr="00C040E6" w:rsidRDefault="00C24058" w:rsidP="00C24058">
      <w:pPr>
        <w:pStyle w:val="ListParagraph"/>
        <w:numPr>
          <w:ilvl w:val="0"/>
          <w:numId w:val="6"/>
        </w:numPr>
        <w:jc w:val="both"/>
        <w:rPr>
          <w:rFonts w:cstheme="minorHAnsi"/>
        </w:rPr>
      </w:pPr>
      <w:r w:rsidRPr="00C040E6">
        <w:rPr>
          <w:rFonts w:cstheme="minorHAnsi"/>
          <w:b/>
        </w:rPr>
        <w:t>Basis of Preparation of Financial Statements:</w:t>
      </w:r>
      <w:r w:rsidRPr="00C040E6">
        <w:rPr>
          <w:rFonts w:cstheme="minorHAnsi"/>
        </w:rPr>
        <w:t xml:space="preserve"> </w:t>
      </w:r>
      <w:r w:rsidR="00312DF7" w:rsidRPr="00C040E6">
        <w:rPr>
          <w:rFonts w:cstheme="minorHAnsi"/>
        </w:rPr>
        <w:t xml:space="preserve">on the basis of </w:t>
      </w:r>
      <w:proofErr w:type="gramStart"/>
      <w:r w:rsidR="00312DF7" w:rsidRPr="00C040E6">
        <w:rPr>
          <w:rFonts w:cstheme="minorHAnsi"/>
        </w:rPr>
        <w:t>“ Historical</w:t>
      </w:r>
      <w:proofErr w:type="gramEnd"/>
      <w:r w:rsidR="00312DF7" w:rsidRPr="00C040E6">
        <w:rPr>
          <w:rFonts w:cstheme="minorHAnsi"/>
        </w:rPr>
        <w:t xml:space="preserve"> Cost “ convention and “Accrual Method of Accounting” in accordance with GAAP &amp; the provisions </w:t>
      </w:r>
      <w:r w:rsidR="00231546" w:rsidRPr="00C040E6">
        <w:rPr>
          <w:rFonts w:cstheme="minorHAnsi"/>
        </w:rPr>
        <w:t>of the Indian Companies Act 2013</w:t>
      </w:r>
      <w:r w:rsidR="00312DF7" w:rsidRPr="00C040E6">
        <w:rPr>
          <w:rFonts w:cstheme="minorHAnsi"/>
        </w:rPr>
        <w:t xml:space="preserve"> on a consistent manner.</w:t>
      </w:r>
    </w:p>
    <w:p w:rsidR="00312DF7" w:rsidRPr="00C040E6" w:rsidRDefault="00312DF7" w:rsidP="00C24058">
      <w:pPr>
        <w:pStyle w:val="ListParagraph"/>
        <w:numPr>
          <w:ilvl w:val="0"/>
          <w:numId w:val="6"/>
        </w:numPr>
        <w:jc w:val="both"/>
        <w:rPr>
          <w:rFonts w:cstheme="minorHAnsi"/>
        </w:rPr>
      </w:pPr>
      <w:r w:rsidRPr="00C040E6">
        <w:rPr>
          <w:rFonts w:cstheme="minorHAnsi"/>
          <w:b/>
        </w:rPr>
        <w:t>Use of Estimates:</w:t>
      </w:r>
      <w:r w:rsidRPr="00C040E6">
        <w:rPr>
          <w:rFonts w:cstheme="minorHAnsi"/>
        </w:rPr>
        <w:t xml:space="preserve">  Financial Statements are prepared by using management’s estimates and assumptions of expenses, income, assets and liabilities (including contingent liabilities) during the reporting period. The difference between the actual results and estimates are recognised in the period in which results are known.</w:t>
      </w:r>
    </w:p>
    <w:p w:rsidR="00231546" w:rsidRPr="00C040E6" w:rsidRDefault="00A3661B" w:rsidP="00231546">
      <w:pPr>
        <w:pStyle w:val="ListParagraph"/>
        <w:numPr>
          <w:ilvl w:val="0"/>
          <w:numId w:val="6"/>
        </w:numPr>
        <w:jc w:val="both"/>
        <w:rPr>
          <w:rFonts w:cstheme="minorHAnsi"/>
        </w:rPr>
      </w:pPr>
      <w:r w:rsidRPr="00C040E6">
        <w:rPr>
          <w:rFonts w:cstheme="minorHAnsi"/>
          <w:b/>
        </w:rPr>
        <w:t>Fixed Assets:</w:t>
      </w:r>
      <w:r w:rsidRPr="00C040E6">
        <w:rPr>
          <w:rFonts w:cstheme="minorHAnsi"/>
        </w:rPr>
        <w:t xml:space="preserve"> Fixed Assets </w:t>
      </w:r>
      <w:proofErr w:type="gramStart"/>
      <w:r w:rsidRPr="00C040E6">
        <w:rPr>
          <w:rFonts w:cstheme="minorHAnsi"/>
        </w:rPr>
        <w:t>( other</w:t>
      </w:r>
      <w:proofErr w:type="gramEnd"/>
      <w:r w:rsidRPr="00C040E6">
        <w:rPr>
          <w:rFonts w:cstheme="minorHAnsi"/>
        </w:rPr>
        <w:t xml:space="preserve"> than land acquired free from state government ) are presented at the cost of acquisition or construction or book value less accumulated depreciation and impairment if any. Land acquired at free of cost from the State Government is valued at Rupee 1</w:t>
      </w:r>
      <w:r w:rsidR="006E1960" w:rsidRPr="00C040E6">
        <w:rPr>
          <w:rFonts w:cstheme="minorHAnsi"/>
        </w:rPr>
        <w:t>.</w:t>
      </w:r>
    </w:p>
    <w:p w:rsidR="00484554" w:rsidRPr="00C040E6" w:rsidRDefault="003D4538" w:rsidP="00484554">
      <w:pPr>
        <w:pStyle w:val="ListParagraph"/>
        <w:numPr>
          <w:ilvl w:val="0"/>
          <w:numId w:val="6"/>
        </w:numPr>
        <w:jc w:val="both"/>
        <w:rPr>
          <w:rFonts w:cstheme="minorHAnsi"/>
          <w:b/>
        </w:rPr>
      </w:pPr>
      <w:r w:rsidRPr="00C040E6">
        <w:rPr>
          <w:rFonts w:cstheme="minorHAnsi"/>
          <w:b/>
        </w:rPr>
        <w:t xml:space="preserve">Depreciation: </w:t>
      </w:r>
    </w:p>
    <w:p w:rsidR="003D4538" w:rsidRPr="00C040E6" w:rsidRDefault="003D4538" w:rsidP="003D4538">
      <w:pPr>
        <w:pStyle w:val="ListParagraph"/>
        <w:jc w:val="both"/>
        <w:rPr>
          <w:rFonts w:cstheme="minorHAnsi"/>
        </w:rPr>
      </w:pPr>
      <w:r w:rsidRPr="00C040E6">
        <w:rPr>
          <w:rFonts w:cstheme="minorHAnsi"/>
        </w:rPr>
        <w:t xml:space="preserve">[a] Fixed Assets [except those used Abroad under </w:t>
      </w:r>
      <w:proofErr w:type="gramStart"/>
      <w:r w:rsidRPr="00C040E6">
        <w:rPr>
          <w:rFonts w:cstheme="minorHAnsi"/>
        </w:rPr>
        <w:t>contract]are</w:t>
      </w:r>
      <w:proofErr w:type="gramEnd"/>
      <w:r w:rsidRPr="00C040E6">
        <w:rPr>
          <w:rFonts w:cstheme="minorHAnsi"/>
        </w:rPr>
        <w:t xml:space="preserve"> depreciated using the Straight Line Method as per the rates prescribed in the </w:t>
      </w:r>
      <w:r w:rsidR="00231546" w:rsidRPr="00C040E6">
        <w:rPr>
          <w:rFonts w:cstheme="minorHAnsi"/>
        </w:rPr>
        <w:t>Companies Act 2013</w:t>
      </w:r>
      <w:r w:rsidRPr="00C040E6">
        <w:rPr>
          <w:rFonts w:cstheme="minorHAnsi"/>
        </w:rPr>
        <w:t>. Addition to /deduction from fixed assets during the year are depreciated on pro-rata monthly basis.</w:t>
      </w:r>
    </w:p>
    <w:p w:rsidR="003D4538" w:rsidRPr="00C040E6" w:rsidRDefault="003D4538" w:rsidP="003D4538">
      <w:pPr>
        <w:pStyle w:val="ListParagraph"/>
        <w:jc w:val="both"/>
        <w:rPr>
          <w:rFonts w:cstheme="minorHAnsi"/>
        </w:rPr>
      </w:pPr>
      <w:r w:rsidRPr="00C040E6">
        <w:rPr>
          <w:rFonts w:cstheme="minorHAnsi"/>
        </w:rPr>
        <w:t>[b] Fixed assets used in abroad under long term contracts are depreciated over the duration of the contract.</w:t>
      </w:r>
    </w:p>
    <w:p w:rsidR="003D4538" w:rsidRPr="00C040E6" w:rsidRDefault="003D4538" w:rsidP="003D4538">
      <w:pPr>
        <w:pStyle w:val="ListParagraph"/>
        <w:jc w:val="both"/>
        <w:rPr>
          <w:rFonts w:cstheme="minorHAnsi"/>
        </w:rPr>
      </w:pPr>
      <w:r w:rsidRPr="00C040E6">
        <w:rPr>
          <w:rFonts w:cstheme="minorHAnsi"/>
        </w:rPr>
        <w:t>[c] Fixed assets costing Rupee 10,000 or less and those whose written down value at the commencement of the year is Rupee 10,000 or less are depreciated fully.</w:t>
      </w:r>
    </w:p>
    <w:p w:rsidR="003D4538" w:rsidRPr="00C040E6" w:rsidRDefault="003C1DA3" w:rsidP="003D4538">
      <w:pPr>
        <w:pStyle w:val="ListParagraph"/>
        <w:jc w:val="both"/>
        <w:rPr>
          <w:rFonts w:cstheme="minorHAnsi"/>
        </w:rPr>
      </w:pPr>
      <w:r w:rsidRPr="00C040E6">
        <w:rPr>
          <w:rFonts w:cstheme="minorHAnsi"/>
        </w:rPr>
        <w:t xml:space="preserve">[d] Assets at Project Sites:  These assets (except temporary erections&amp; wooden structures are fully depreciated) are depreciated after getting netted for 10% residual value. </w:t>
      </w:r>
    </w:p>
    <w:p w:rsidR="00231546" w:rsidRPr="00C040E6" w:rsidRDefault="003C1DA3" w:rsidP="00231546">
      <w:pPr>
        <w:pStyle w:val="ListParagraph"/>
        <w:jc w:val="both"/>
        <w:rPr>
          <w:rFonts w:cstheme="minorHAnsi"/>
        </w:rPr>
      </w:pPr>
      <w:r w:rsidRPr="00C040E6">
        <w:rPr>
          <w:rFonts w:cstheme="minorHAnsi"/>
        </w:rPr>
        <w:t>[e] Leasehold Land and Buildings are amor</w:t>
      </w:r>
      <w:r w:rsidR="000A4B70" w:rsidRPr="00C040E6">
        <w:rPr>
          <w:rFonts w:cstheme="minorHAnsi"/>
        </w:rPr>
        <w:t>tised over the period of lease.</w:t>
      </w:r>
    </w:p>
    <w:p w:rsidR="000A4B70" w:rsidRPr="00C040E6" w:rsidRDefault="003C1DA3" w:rsidP="00231546">
      <w:pPr>
        <w:pStyle w:val="ListParagraph"/>
        <w:numPr>
          <w:ilvl w:val="0"/>
          <w:numId w:val="6"/>
        </w:numPr>
        <w:jc w:val="both"/>
        <w:rPr>
          <w:rFonts w:cstheme="minorHAnsi"/>
          <w:b/>
        </w:rPr>
      </w:pPr>
      <w:r w:rsidRPr="00C040E6">
        <w:rPr>
          <w:rFonts w:cstheme="minorHAnsi"/>
          <w:b/>
        </w:rPr>
        <w:t xml:space="preserve">Inventory Valuation: </w:t>
      </w:r>
      <w:r w:rsidRPr="00C040E6">
        <w:rPr>
          <w:rFonts w:cstheme="minorHAnsi"/>
        </w:rPr>
        <w:t>Inventory is valued at lower of actual cost/estimated cost/</w:t>
      </w:r>
      <w:r w:rsidR="000A4B70" w:rsidRPr="00C040E6">
        <w:rPr>
          <w:rFonts w:cstheme="minorHAnsi"/>
        </w:rPr>
        <w:t>net realisable value.</w:t>
      </w:r>
    </w:p>
    <w:p w:rsidR="000A4B70" w:rsidRPr="00C040E6" w:rsidRDefault="000A4B70" w:rsidP="00231546">
      <w:pPr>
        <w:pStyle w:val="ListParagraph"/>
        <w:numPr>
          <w:ilvl w:val="0"/>
          <w:numId w:val="6"/>
        </w:numPr>
        <w:jc w:val="both"/>
        <w:rPr>
          <w:rFonts w:cstheme="minorHAnsi"/>
        </w:rPr>
      </w:pPr>
      <w:r w:rsidRPr="00C040E6">
        <w:rPr>
          <w:rFonts w:cstheme="minorHAnsi"/>
          <w:b/>
        </w:rPr>
        <w:lastRenderedPageBreak/>
        <w:t xml:space="preserve">Revenue Recognition: </w:t>
      </w:r>
      <w:r w:rsidRPr="00C040E6">
        <w:rPr>
          <w:rFonts w:cstheme="minorHAnsi"/>
        </w:rPr>
        <w:t xml:space="preserve">Revenues are recognised on the transfer of risks and rewards of ownership to the customers. Revenue includes goods dispatched to customers by partial shipments. Revenue from long term contracts </w:t>
      </w:r>
      <w:r w:rsidR="00E610B8" w:rsidRPr="00C040E6">
        <w:rPr>
          <w:rFonts w:cstheme="minorHAnsi"/>
        </w:rPr>
        <w:t>is</w:t>
      </w:r>
      <w:r w:rsidRPr="00C040E6">
        <w:rPr>
          <w:rFonts w:cstheme="minorHAnsi"/>
        </w:rPr>
        <w:t xml:space="preserve"> recognised on </w:t>
      </w:r>
      <w:r w:rsidR="00E610B8" w:rsidRPr="00C040E6">
        <w:rPr>
          <w:rFonts w:cstheme="minorHAnsi"/>
        </w:rPr>
        <w:t xml:space="preserve">the </w:t>
      </w:r>
      <w:r w:rsidRPr="00C040E6">
        <w:rPr>
          <w:rFonts w:cstheme="minorHAnsi"/>
        </w:rPr>
        <w:t>percentage of completion method.</w:t>
      </w:r>
    </w:p>
    <w:p w:rsidR="00527327" w:rsidRPr="00C040E6" w:rsidRDefault="00527327" w:rsidP="007C72E5">
      <w:pPr>
        <w:pStyle w:val="ListParagraph"/>
        <w:numPr>
          <w:ilvl w:val="0"/>
          <w:numId w:val="6"/>
        </w:numPr>
        <w:jc w:val="both"/>
        <w:rPr>
          <w:rFonts w:cstheme="minorHAnsi"/>
        </w:rPr>
      </w:pPr>
      <w:r w:rsidRPr="00C040E6">
        <w:rPr>
          <w:rFonts w:cstheme="minorHAnsi"/>
          <w:b/>
        </w:rPr>
        <w:t xml:space="preserve">Claims against the company: </w:t>
      </w:r>
      <w:r w:rsidRPr="00C040E6">
        <w:rPr>
          <w:rFonts w:cstheme="minorHAnsi"/>
        </w:rPr>
        <w:t>Claims against the company are recognised in the financial statements on the basis of the estimate of the probability of its occurrence by management.</w:t>
      </w:r>
    </w:p>
    <w:p w:rsidR="00527327" w:rsidRPr="00C040E6" w:rsidRDefault="00527327" w:rsidP="007C72E5">
      <w:pPr>
        <w:pStyle w:val="ListParagraph"/>
        <w:numPr>
          <w:ilvl w:val="0"/>
          <w:numId w:val="6"/>
        </w:numPr>
        <w:jc w:val="both"/>
        <w:rPr>
          <w:rFonts w:cstheme="minorHAnsi"/>
        </w:rPr>
      </w:pPr>
      <w:r w:rsidRPr="00C040E6">
        <w:rPr>
          <w:rFonts w:cstheme="minorHAnsi"/>
          <w:b/>
        </w:rPr>
        <w:t xml:space="preserve">Taxes on Income: </w:t>
      </w:r>
      <w:r w:rsidRPr="00C040E6">
        <w:rPr>
          <w:rFonts w:cstheme="minorHAnsi"/>
        </w:rPr>
        <w:t xml:space="preserve">Current amount of Tax expenses are determined on the basis of the taxable income in adherence to the provisions of the Income Tax Act 1961. Deferred Tax Asset /Liability arising from the timing difference between financial income and taxable income are recognised in the financial statements. Deferred Tax Asset is accounted for and carried forward only to the extent that there is reasonable certainty that </w:t>
      </w:r>
      <w:r w:rsidR="00E610B8" w:rsidRPr="00C040E6">
        <w:rPr>
          <w:rFonts w:cstheme="minorHAnsi"/>
        </w:rPr>
        <w:t xml:space="preserve">a </w:t>
      </w:r>
      <w:r w:rsidRPr="00C040E6">
        <w:rPr>
          <w:rFonts w:cstheme="minorHAnsi"/>
        </w:rPr>
        <w:t xml:space="preserve">sufficient amount of future taxable income </w:t>
      </w:r>
      <w:r w:rsidR="00DD35EB" w:rsidRPr="00C040E6">
        <w:rPr>
          <w:rFonts w:cstheme="minorHAnsi"/>
        </w:rPr>
        <w:t>will be available for reversing the deferred tax asset.</w:t>
      </w:r>
    </w:p>
    <w:p w:rsidR="00EE79BF" w:rsidRPr="00C040E6" w:rsidRDefault="00EE79BF" w:rsidP="00EE79BF">
      <w:pPr>
        <w:jc w:val="both"/>
        <w:rPr>
          <w:rFonts w:cstheme="minorHAnsi"/>
        </w:rPr>
      </w:pPr>
    </w:p>
    <w:p w:rsidR="00EE79BF" w:rsidRPr="00E610B8" w:rsidRDefault="004D0932" w:rsidP="00EE79BF">
      <w:pPr>
        <w:jc w:val="both"/>
        <w:rPr>
          <w:rFonts w:ascii="Trebuchet MS" w:hAnsi="Trebuchet MS"/>
          <w:sz w:val="20"/>
          <w:szCs w:val="20"/>
        </w:rPr>
      </w:pPr>
      <w:r w:rsidRPr="00C040E6">
        <w:rPr>
          <w:rFonts w:cstheme="minorHAnsi"/>
        </w:rPr>
        <w:t>-------------------------</w:t>
      </w:r>
      <w:r w:rsidR="007C72E5" w:rsidRPr="00C040E6">
        <w:rPr>
          <w:rFonts w:cstheme="minorHAnsi"/>
        </w:rPr>
        <w:t>-------------------------</w:t>
      </w:r>
      <w:r w:rsidRPr="00C040E6">
        <w:rPr>
          <w:rFonts w:cstheme="minorHAnsi"/>
        </w:rPr>
        <w:t>End of Que</w:t>
      </w:r>
      <w:r w:rsidRPr="00E610B8">
        <w:rPr>
          <w:rFonts w:ascii="Trebuchet MS" w:hAnsi="Trebuchet MS"/>
          <w:sz w:val="20"/>
          <w:szCs w:val="20"/>
        </w:rPr>
        <w:t>stion Paper-------------------</w:t>
      </w:r>
      <w:r w:rsidR="00E610B8">
        <w:rPr>
          <w:rFonts w:ascii="Trebuchet MS" w:hAnsi="Trebuchet MS"/>
          <w:sz w:val="20"/>
          <w:szCs w:val="20"/>
        </w:rPr>
        <w:t>---------------------------</w:t>
      </w:r>
    </w:p>
    <w:sectPr w:rsidR="00EE79BF" w:rsidRPr="00E610B8" w:rsidSect="00C040E6">
      <w:footerReference w:type="default" r:id="rId7"/>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302D" w:rsidRDefault="00E3302D" w:rsidP="00743B76">
      <w:pPr>
        <w:spacing w:after="0" w:line="240" w:lineRule="auto"/>
      </w:pPr>
      <w:r>
        <w:separator/>
      </w:r>
    </w:p>
  </w:endnote>
  <w:endnote w:type="continuationSeparator" w:id="0">
    <w:p w:rsidR="00E3302D" w:rsidRDefault="00E3302D" w:rsidP="00743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1228361"/>
      <w:docPartObj>
        <w:docPartGallery w:val="Page Numbers (Bottom of Page)"/>
        <w:docPartUnique/>
      </w:docPartObj>
    </w:sdtPr>
    <w:sdtEndPr/>
    <w:sdtContent>
      <w:sdt>
        <w:sdtPr>
          <w:id w:val="1728636285"/>
          <w:docPartObj>
            <w:docPartGallery w:val="Page Numbers (Top of Page)"/>
            <w:docPartUnique/>
          </w:docPartObj>
        </w:sdtPr>
        <w:sdtEndPr/>
        <w:sdtContent>
          <w:p w:rsidR="00743B76" w:rsidRDefault="00743B7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5F09A9">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F09A9">
              <w:rPr>
                <w:b/>
                <w:bCs/>
                <w:noProof/>
              </w:rPr>
              <w:t>6</w:t>
            </w:r>
            <w:r>
              <w:rPr>
                <w:b/>
                <w:bCs/>
                <w:sz w:val="24"/>
                <w:szCs w:val="24"/>
              </w:rPr>
              <w:fldChar w:fldCharType="end"/>
            </w:r>
          </w:p>
        </w:sdtContent>
      </w:sdt>
    </w:sdtContent>
  </w:sdt>
  <w:p w:rsidR="00743B76" w:rsidRDefault="00743B7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302D" w:rsidRDefault="00E3302D" w:rsidP="00743B76">
      <w:pPr>
        <w:spacing w:after="0" w:line="240" w:lineRule="auto"/>
      </w:pPr>
      <w:r>
        <w:separator/>
      </w:r>
    </w:p>
  </w:footnote>
  <w:footnote w:type="continuationSeparator" w:id="0">
    <w:p w:rsidR="00E3302D" w:rsidRDefault="00E3302D" w:rsidP="00743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93519"/>
    <w:multiLevelType w:val="hybridMultilevel"/>
    <w:tmpl w:val="13C84EA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31B40C5B"/>
    <w:multiLevelType w:val="hybridMultilevel"/>
    <w:tmpl w:val="3CF25DE0"/>
    <w:lvl w:ilvl="0" w:tplc="4009000F">
      <w:start w:val="3"/>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39D26EDA"/>
    <w:multiLevelType w:val="hybridMultilevel"/>
    <w:tmpl w:val="50BE0990"/>
    <w:lvl w:ilvl="0" w:tplc="4009000F">
      <w:start w:val="1"/>
      <w:numFmt w:val="decimal"/>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426F6E9A"/>
    <w:multiLevelType w:val="hybridMultilevel"/>
    <w:tmpl w:val="96E67D34"/>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4" w15:restartNumberingAfterBreak="0">
    <w:nsid w:val="6DFD4D04"/>
    <w:multiLevelType w:val="hybridMultilevel"/>
    <w:tmpl w:val="C660C5AE"/>
    <w:lvl w:ilvl="0" w:tplc="62167736">
      <w:start w:val="2"/>
      <w:numFmt w:val="decimal"/>
      <w:lvlText w:val="%1."/>
      <w:lvlJc w:val="left"/>
      <w:pPr>
        <w:ind w:left="786" w:hanging="360"/>
      </w:pPr>
    </w:lvl>
    <w:lvl w:ilvl="1" w:tplc="40090019">
      <w:start w:val="1"/>
      <w:numFmt w:val="lowerLetter"/>
      <w:lvlText w:val="%2."/>
      <w:lvlJc w:val="left"/>
      <w:pPr>
        <w:ind w:left="1506" w:hanging="360"/>
      </w:pPr>
    </w:lvl>
    <w:lvl w:ilvl="2" w:tplc="4009001B">
      <w:start w:val="1"/>
      <w:numFmt w:val="lowerRoman"/>
      <w:lvlText w:val="%3."/>
      <w:lvlJc w:val="right"/>
      <w:pPr>
        <w:ind w:left="2226" w:hanging="180"/>
      </w:pPr>
    </w:lvl>
    <w:lvl w:ilvl="3" w:tplc="4009000F">
      <w:start w:val="1"/>
      <w:numFmt w:val="decimal"/>
      <w:lvlText w:val="%4."/>
      <w:lvlJc w:val="left"/>
      <w:pPr>
        <w:ind w:left="2946" w:hanging="360"/>
      </w:pPr>
    </w:lvl>
    <w:lvl w:ilvl="4" w:tplc="40090019">
      <w:start w:val="1"/>
      <w:numFmt w:val="lowerLetter"/>
      <w:lvlText w:val="%5."/>
      <w:lvlJc w:val="left"/>
      <w:pPr>
        <w:ind w:left="3666" w:hanging="360"/>
      </w:pPr>
    </w:lvl>
    <w:lvl w:ilvl="5" w:tplc="4009001B">
      <w:start w:val="1"/>
      <w:numFmt w:val="lowerRoman"/>
      <w:lvlText w:val="%6."/>
      <w:lvlJc w:val="right"/>
      <w:pPr>
        <w:ind w:left="4386" w:hanging="180"/>
      </w:pPr>
    </w:lvl>
    <w:lvl w:ilvl="6" w:tplc="4009000F">
      <w:start w:val="1"/>
      <w:numFmt w:val="decimal"/>
      <w:lvlText w:val="%7."/>
      <w:lvlJc w:val="left"/>
      <w:pPr>
        <w:ind w:left="5106" w:hanging="360"/>
      </w:pPr>
    </w:lvl>
    <w:lvl w:ilvl="7" w:tplc="40090019">
      <w:start w:val="1"/>
      <w:numFmt w:val="lowerLetter"/>
      <w:lvlText w:val="%8."/>
      <w:lvlJc w:val="left"/>
      <w:pPr>
        <w:ind w:left="5826" w:hanging="360"/>
      </w:pPr>
    </w:lvl>
    <w:lvl w:ilvl="8" w:tplc="4009001B">
      <w:start w:val="1"/>
      <w:numFmt w:val="lowerRoman"/>
      <w:lvlText w:val="%9."/>
      <w:lvlJc w:val="right"/>
      <w:pPr>
        <w:ind w:left="6546" w:hanging="180"/>
      </w:pPr>
    </w:lvl>
  </w:abstractNum>
  <w:abstractNum w:abstractNumId="5" w15:restartNumberingAfterBreak="0">
    <w:nsid w:val="70194257"/>
    <w:multiLevelType w:val="hybridMultilevel"/>
    <w:tmpl w:val="DBF60A3A"/>
    <w:lvl w:ilvl="0" w:tplc="4009000F">
      <w:start w:val="1"/>
      <w:numFmt w:val="decimal"/>
      <w:lvlText w:val="%1."/>
      <w:lvlJc w:val="left"/>
      <w:pPr>
        <w:ind w:left="644"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6" w15:restartNumberingAfterBreak="0">
    <w:nsid w:val="7CD139F7"/>
    <w:multiLevelType w:val="hybridMultilevel"/>
    <w:tmpl w:val="8E6E774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1324"/>
    <w:rsid w:val="00001BCB"/>
    <w:rsid w:val="000051F5"/>
    <w:rsid w:val="00014A4D"/>
    <w:rsid w:val="0003346B"/>
    <w:rsid w:val="000369BA"/>
    <w:rsid w:val="000400DF"/>
    <w:rsid w:val="000445CE"/>
    <w:rsid w:val="00045BB0"/>
    <w:rsid w:val="000512FD"/>
    <w:rsid w:val="00056CFD"/>
    <w:rsid w:val="00072978"/>
    <w:rsid w:val="00082753"/>
    <w:rsid w:val="0008689E"/>
    <w:rsid w:val="000A4B70"/>
    <w:rsid w:val="000C5E55"/>
    <w:rsid w:val="000C706F"/>
    <w:rsid w:val="000E0BE5"/>
    <w:rsid w:val="000E4C09"/>
    <w:rsid w:val="000F09B3"/>
    <w:rsid w:val="001049B7"/>
    <w:rsid w:val="001106D9"/>
    <w:rsid w:val="0012555A"/>
    <w:rsid w:val="00127519"/>
    <w:rsid w:val="00130C67"/>
    <w:rsid w:val="00140A5C"/>
    <w:rsid w:val="00140BA6"/>
    <w:rsid w:val="001413E3"/>
    <w:rsid w:val="00143104"/>
    <w:rsid w:val="00155A8F"/>
    <w:rsid w:val="00162919"/>
    <w:rsid w:val="0017195D"/>
    <w:rsid w:val="001872AA"/>
    <w:rsid w:val="0019142B"/>
    <w:rsid w:val="001A7E63"/>
    <w:rsid w:val="001D2021"/>
    <w:rsid w:val="00201A41"/>
    <w:rsid w:val="00207EBC"/>
    <w:rsid w:val="002112DA"/>
    <w:rsid w:val="0023091D"/>
    <w:rsid w:val="00230ABB"/>
    <w:rsid w:val="00231546"/>
    <w:rsid w:val="002431E1"/>
    <w:rsid w:val="002464DA"/>
    <w:rsid w:val="00252CBD"/>
    <w:rsid w:val="002540AE"/>
    <w:rsid w:val="00255A54"/>
    <w:rsid w:val="00274E01"/>
    <w:rsid w:val="0028610C"/>
    <w:rsid w:val="00294CE3"/>
    <w:rsid w:val="002C704A"/>
    <w:rsid w:val="002D3BA0"/>
    <w:rsid w:val="002D6A70"/>
    <w:rsid w:val="002D706C"/>
    <w:rsid w:val="002F3DF8"/>
    <w:rsid w:val="002F5620"/>
    <w:rsid w:val="00302021"/>
    <w:rsid w:val="00302B21"/>
    <w:rsid w:val="003072FA"/>
    <w:rsid w:val="0031249F"/>
    <w:rsid w:val="00312DF7"/>
    <w:rsid w:val="0032543E"/>
    <w:rsid w:val="00335267"/>
    <w:rsid w:val="00335578"/>
    <w:rsid w:val="00336CF0"/>
    <w:rsid w:val="00341C9F"/>
    <w:rsid w:val="00351478"/>
    <w:rsid w:val="0035629A"/>
    <w:rsid w:val="0035754B"/>
    <w:rsid w:val="0035761A"/>
    <w:rsid w:val="00360950"/>
    <w:rsid w:val="00364351"/>
    <w:rsid w:val="003652C4"/>
    <w:rsid w:val="003664E0"/>
    <w:rsid w:val="0038158F"/>
    <w:rsid w:val="00394F53"/>
    <w:rsid w:val="003A1EFE"/>
    <w:rsid w:val="003B03AC"/>
    <w:rsid w:val="003C1DA3"/>
    <w:rsid w:val="003C3E05"/>
    <w:rsid w:val="003D13A7"/>
    <w:rsid w:val="003D177B"/>
    <w:rsid w:val="003D4538"/>
    <w:rsid w:val="003D79F2"/>
    <w:rsid w:val="003D7D62"/>
    <w:rsid w:val="003E2064"/>
    <w:rsid w:val="003E7C78"/>
    <w:rsid w:val="00420DBB"/>
    <w:rsid w:val="00447E23"/>
    <w:rsid w:val="004507F0"/>
    <w:rsid w:val="004518BA"/>
    <w:rsid w:val="004759BE"/>
    <w:rsid w:val="00484554"/>
    <w:rsid w:val="00490A6D"/>
    <w:rsid w:val="00492E3E"/>
    <w:rsid w:val="004A128E"/>
    <w:rsid w:val="004B6445"/>
    <w:rsid w:val="004C3258"/>
    <w:rsid w:val="004D0932"/>
    <w:rsid w:val="004D1642"/>
    <w:rsid w:val="004D75EA"/>
    <w:rsid w:val="004E2A6D"/>
    <w:rsid w:val="00501BB3"/>
    <w:rsid w:val="00527327"/>
    <w:rsid w:val="00536463"/>
    <w:rsid w:val="0054067A"/>
    <w:rsid w:val="00546464"/>
    <w:rsid w:val="0055516E"/>
    <w:rsid w:val="00561395"/>
    <w:rsid w:val="0057048B"/>
    <w:rsid w:val="00577950"/>
    <w:rsid w:val="00581A25"/>
    <w:rsid w:val="00584AAF"/>
    <w:rsid w:val="0059389A"/>
    <w:rsid w:val="00597639"/>
    <w:rsid w:val="005A3113"/>
    <w:rsid w:val="005C6725"/>
    <w:rsid w:val="005D55EA"/>
    <w:rsid w:val="005F09A9"/>
    <w:rsid w:val="005F42E6"/>
    <w:rsid w:val="0060385D"/>
    <w:rsid w:val="006145E0"/>
    <w:rsid w:val="00631A57"/>
    <w:rsid w:val="0064426B"/>
    <w:rsid w:val="00645814"/>
    <w:rsid w:val="00647E9B"/>
    <w:rsid w:val="00650EB3"/>
    <w:rsid w:val="00661E7F"/>
    <w:rsid w:val="006704D9"/>
    <w:rsid w:val="00685795"/>
    <w:rsid w:val="00697138"/>
    <w:rsid w:val="00697E90"/>
    <w:rsid w:val="006A5DC9"/>
    <w:rsid w:val="006A6AD2"/>
    <w:rsid w:val="006A6D76"/>
    <w:rsid w:val="006B1061"/>
    <w:rsid w:val="006D6D1A"/>
    <w:rsid w:val="006E1960"/>
    <w:rsid w:val="006E2BE7"/>
    <w:rsid w:val="0070549D"/>
    <w:rsid w:val="007249B7"/>
    <w:rsid w:val="00734428"/>
    <w:rsid w:val="00742F93"/>
    <w:rsid w:val="00743B76"/>
    <w:rsid w:val="00746ADC"/>
    <w:rsid w:val="007517BB"/>
    <w:rsid w:val="0075229A"/>
    <w:rsid w:val="007565B4"/>
    <w:rsid w:val="007610E7"/>
    <w:rsid w:val="0077158B"/>
    <w:rsid w:val="0077471E"/>
    <w:rsid w:val="007835CA"/>
    <w:rsid w:val="007850CE"/>
    <w:rsid w:val="007901A4"/>
    <w:rsid w:val="00791324"/>
    <w:rsid w:val="00794EDF"/>
    <w:rsid w:val="007A7623"/>
    <w:rsid w:val="007B1CB3"/>
    <w:rsid w:val="007B1D44"/>
    <w:rsid w:val="007C72E5"/>
    <w:rsid w:val="007E095F"/>
    <w:rsid w:val="007F1DAA"/>
    <w:rsid w:val="007F4A49"/>
    <w:rsid w:val="007F50B8"/>
    <w:rsid w:val="00816865"/>
    <w:rsid w:val="008239F1"/>
    <w:rsid w:val="008257ED"/>
    <w:rsid w:val="00840862"/>
    <w:rsid w:val="00847C1D"/>
    <w:rsid w:val="00857DB4"/>
    <w:rsid w:val="00866A19"/>
    <w:rsid w:val="00870362"/>
    <w:rsid w:val="00892F21"/>
    <w:rsid w:val="00893EC2"/>
    <w:rsid w:val="008C484E"/>
    <w:rsid w:val="008C4A64"/>
    <w:rsid w:val="008D1FAB"/>
    <w:rsid w:val="008D2338"/>
    <w:rsid w:val="008D3C50"/>
    <w:rsid w:val="008D5C68"/>
    <w:rsid w:val="008D5FD3"/>
    <w:rsid w:val="008E46EF"/>
    <w:rsid w:val="008E7F70"/>
    <w:rsid w:val="008F285D"/>
    <w:rsid w:val="009026F2"/>
    <w:rsid w:val="009152C5"/>
    <w:rsid w:val="00943F19"/>
    <w:rsid w:val="00946AB1"/>
    <w:rsid w:val="00947ABA"/>
    <w:rsid w:val="00954856"/>
    <w:rsid w:val="009552B2"/>
    <w:rsid w:val="00971C35"/>
    <w:rsid w:val="00980178"/>
    <w:rsid w:val="009811BB"/>
    <w:rsid w:val="0098578E"/>
    <w:rsid w:val="00993C45"/>
    <w:rsid w:val="0099703F"/>
    <w:rsid w:val="009A3211"/>
    <w:rsid w:val="009A4CAD"/>
    <w:rsid w:val="009A67CC"/>
    <w:rsid w:val="009B0B28"/>
    <w:rsid w:val="009D05D8"/>
    <w:rsid w:val="009E0C78"/>
    <w:rsid w:val="009E21CF"/>
    <w:rsid w:val="009F113B"/>
    <w:rsid w:val="00A123B2"/>
    <w:rsid w:val="00A3661B"/>
    <w:rsid w:val="00A44C43"/>
    <w:rsid w:val="00A50D6D"/>
    <w:rsid w:val="00A73931"/>
    <w:rsid w:val="00A74AAE"/>
    <w:rsid w:val="00A76738"/>
    <w:rsid w:val="00A84444"/>
    <w:rsid w:val="00A8592E"/>
    <w:rsid w:val="00A964F7"/>
    <w:rsid w:val="00AA083A"/>
    <w:rsid w:val="00AA411E"/>
    <w:rsid w:val="00AA7A7D"/>
    <w:rsid w:val="00AA7DB2"/>
    <w:rsid w:val="00AB16CB"/>
    <w:rsid w:val="00AB77CA"/>
    <w:rsid w:val="00AC68DB"/>
    <w:rsid w:val="00AD421B"/>
    <w:rsid w:val="00AD4468"/>
    <w:rsid w:val="00AE244D"/>
    <w:rsid w:val="00AE29EA"/>
    <w:rsid w:val="00AF01AC"/>
    <w:rsid w:val="00B23E39"/>
    <w:rsid w:val="00B24569"/>
    <w:rsid w:val="00B256AA"/>
    <w:rsid w:val="00B319E0"/>
    <w:rsid w:val="00B3310D"/>
    <w:rsid w:val="00B403D6"/>
    <w:rsid w:val="00B474BF"/>
    <w:rsid w:val="00B854B7"/>
    <w:rsid w:val="00BA2FDF"/>
    <w:rsid w:val="00BC1C04"/>
    <w:rsid w:val="00BE1C4C"/>
    <w:rsid w:val="00BE6F07"/>
    <w:rsid w:val="00BF1F6D"/>
    <w:rsid w:val="00BF2B26"/>
    <w:rsid w:val="00BF39B2"/>
    <w:rsid w:val="00BF5B58"/>
    <w:rsid w:val="00BF707F"/>
    <w:rsid w:val="00C01858"/>
    <w:rsid w:val="00C01952"/>
    <w:rsid w:val="00C02817"/>
    <w:rsid w:val="00C040E6"/>
    <w:rsid w:val="00C04CA0"/>
    <w:rsid w:val="00C14392"/>
    <w:rsid w:val="00C15302"/>
    <w:rsid w:val="00C24058"/>
    <w:rsid w:val="00C44374"/>
    <w:rsid w:val="00C47721"/>
    <w:rsid w:val="00C478C8"/>
    <w:rsid w:val="00C51ABC"/>
    <w:rsid w:val="00C54C09"/>
    <w:rsid w:val="00C55699"/>
    <w:rsid w:val="00C55E6D"/>
    <w:rsid w:val="00C63EC6"/>
    <w:rsid w:val="00C80C06"/>
    <w:rsid w:val="00C859C5"/>
    <w:rsid w:val="00C866B8"/>
    <w:rsid w:val="00C93A2C"/>
    <w:rsid w:val="00CB43A7"/>
    <w:rsid w:val="00D04552"/>
    <w:rsid w:val="00D3032E"/>
    <w:rsid w:val="00D46560"/>
    <w:rsid w:val="00D50F38"/>
    <w:rsid w:val="00D83B77"/>
    <w:rsid w:val="00D84B37"/>
    <w:rsid w:val="00DC608E"/>
    <w:rsid w:val="00DD3329"/>
    <w:rsid w:val="00DD35EB"/>
    <w:rsid w:val="00DD54A5"/>
    <w:rsid w:val="00DE4522"/>
    <w:rsid w:val="00DE6993"/>
    <w:rsid w:val="00E02350"/>
    <w:rsid w:val="00E025FB"/>
    <w:rsid w:val="00E0543E"/>
    <w:rsid w:val="00E07C54"/>
    <w:rsid w:val="00E13D2A"/>
    <w:rsid w:val="00E222B9"/>
    <w:rsid w:val="00E27F0E"/>
    <w:rsid w:val="00E30C93"/>
    <w:rsid w:val="00E3302D"/>
    <w:rsid w:val="00E35AA7"/>
    <w:rsid w:val="00E465FC"/>
    <w:rsid w:val="00E53E39"/>
    <w:rsid w:val="00E610B8"/>
    <w:rsid w:val="00E80427"/>
    <w:rsid w:val="00E830FF"/>
    <w:rsid w:val="00E84D85"/>
    <w:rsid w:val="00EA7CD7"/>
    <w:rsid w:val="00EB6F43"/>
    <w:rsid w:val="00EB7F62"/>
    <w:rsid w:val="00EE2A94"/>
    <w:rsid w:val="00EE79BF"/>
    <w:rsid w:val="00EF1E7B"/>
    <w:rsid w:val="00F00405"/>
    <w:rsid w:val="00F01298"/>
    <w:rsid w:val="00F06714"/>
    <w:rsid w:val="00F105D5"/>
    <w:rsid w:val="00F1496E"/>
    <w:rsid w:val="00F35A05"/>
    <w:rsid w:val="00F4037D"/>
    <w:rsid w:val="00F4222A"/>
    <w:rsid w:val="00F43601"/>
    <w:rsid w:val="00F6289C"/>
    <w:rsid w:val="00F62F80"/>
    <w:rsid w:val="00F928BC"/>
    <w:rsid w:val="00F93561"/>
    <w:rsid w:val="00FA5C55"/>
    <w:rsid w:val="00FA68D8"/>
    <w:rsid w:val="00FA6E70"/>
    <w:rsid w:val="00FB398C"/>
    <w:rsid w:val="00FB6F3F"/>
    <w:rsid w:val="00FC037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810AA"/>
  <w15:docId w15:val="{B0F44B97-4402-4E7F-92E5-73F9EE7B3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79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79BF"/>
    <w:pPr>
      <w:ind w:left="720"/>
      <w:contextualSpacing/>
    </w:pPr>
  </w:style>
  <w:style w:type="table" w:styleId="TableGrid">
    <w:name w:val="Table Grid"/>
    <w:basedOn w:val="TableNormal"/>
    <w:uiPriority w:val="39"/>
    <w:rsid w:val="00EE79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B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3B76"/>
  </w:style>
  <w:style w:type="paragraph" w:styleId="Footer">
    <w:name w:val="footer"/>
    <w:basedOn w:val="Normal"/>
    <w:link w:val="FooterChar"/>
    <w:uiPriority w:val="99"/>
    <w:unhideWhenUsed/>
    <w:rsid w:val="00743B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43B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8656590">
      <w:bodyDiv w:val="1"/>
      <w:marLeft w:val="0"/>
      <w:marRight w:val="0"/>
      <w:marTop w:val="0"/>
      <w:marBottom w:val="0"/>
      <w:divBdr>
        <w:top w:val="none" w:sz="0" w:space="0" w:color="auto"/>
        <w:left w:val="none" w:sz="0" w:space="0" w:color="auto"/>
        <w:bottom w:val="none" w:sz="0" w:space="0" w:color="auto"/>
        <w:right w:val="none" w:sz="0" w:space="0" w:color="auto"/>
      </w:divBdr>
    </w:div>
    <w:div w:id="1972859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6</Pages>
  <Words>1561</Words>
  <Characters>8904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 N.Sivasankaran</dc:creator>
  <cp:keywords/>
  <dc:description/>
  <cp:lastModifiedBy>admin</cp:lastModifiedBy>
  <cp:revision>7</cp:revision>
  <dcterms:created xsi:type="dcterms:W3CDTF">2022-04-21T06:58:00Z</dcterms:created>
  <dcterms:modified xsi:type="dcterms:W3CDTF">2022-04-29T11:23:00Z</dcterms:modified>
</cp:coreProperties>
</file>