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DEA" w:rsidRPr="000907C5" w:rsidRDefault="00424DEA" w:rsidP="00424DEA">
      <w:pPr>
        <w:jc w:val="center"/>
        <w:rPr>
          <w:rFonts w:ascii="Arial" w:hAnsi="Arial" w:cs="Arial"/>
          <w:b/>
          <w:bCs/>
          <w:sz w:val="28"/>
          <w:szCs w:val="28"/>
        </w:rPr>
      </w:pPr>
      <w:r>
        <w:rPr>
          <w:rFonts w:ascii="Times New Roman" w:hAnsi="Times New Roman" w:cs="Times New Roman"/>
          <w:sz w:val="24"/>
          <w:szCs w:val="24"/>
        </w:rPr>
        <w:t xml:space="preserve">            </w:t>
      </w:r>
      <w:r w:rsidRPr="000907C5">
        <w:rPr>
          <w:rFonts w:ascii="Arial" w:hAnsi="Arial" w:cs="Arial"/>
          <w:b/>
          <w:bCs/>
          <w:sz w:val="28"/>
          <w:szCs w:val="28"/>
        </w:rPr>
        <w:t>JAIPURIA INSTITUTE OF MANAGEMENT, INDORE</w:t>
      </w:r>
    </w:p>
    <w:p w:rsidR="00424DEA" w:rsidRPr="00C11FF5" w:rsidRDefault="00424DEA" w:rsidP="00424DEA">
      <w:pPr>
        <w:jc w:val="center"/>
        <w:rPr>
          <w:rFonts w:ascii="Arial" w:hAnsi="Arial" w:cs="Arial"/>
          <w:b/>
          <w:bCs/>
        </w:rPr>
      </w:pPr>
      <w:r w:rsidRPr="00C11FF5">
        <w:rPr>
          <w:rFonts w:ascii="Arial" w:hAnsi="Arial" w:cs="Arial"/>
          <w:b/>
          <w:bCs/>
        </w:rPr>
        <w:t xml:space="preserve">PGDM </w:t>
      </w:r>
    </w:p>
    <w:p w:rsidR="00424DEA" w:rsidRPr="00C11FF5" w:rsidRDefault="00424DEA" w:rsidP="00424DEA">
      <w:pPr>
        <w:jc w:val="center"/>
        <w:rPr>
          <w:rFonts w:ascii="Arial" w:hAnsi="Arial" w:cs="Arial"/>
          <w:b/>
          <w:bCs/>
        </w:rPr>
      </w:pPr>
      <w:r>
        <w:rPr>
          <w:rFonts w:ascii="Arial" w:hAnsi="Arial" w:cs="Arial"/>
          <w:b/>
          <w:bCs/>
        </w:rPr>
        <w:t>THIRD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D73435" w:rsidRDefault="00424DEA" w:rsidP="00424DEA">
      <w:pPr>
        <w:jc w:val="center"/>
        <w:rPr>
          <w:rFonts w:ascii="Arial" w:hAnsi="Arial" w:cs="Arial"/>
          <w:b/>
          <w:bCs/>
        </w:rPr>
      </w:pPr>
      <w:r>
        <w:rPr>
          <w:rFonts w:ascii="Arial" w:hAnsi="Arial" w:cs="Arial"/>
          <w:b/>
          <w:bCs/>
        </w:rPr>
        <w:t>END</w:t>
      </w:r>
      <w:r w:rsidRPr="00C11FF5">
        <w:rPr>
          <w:rFonts w:ascii="Arial" w:hAnsi="Arial" w:cs="Arial"/>
          <w:b/>
          <w:bCs/>
        </w:rPr>
        <w:t xml:space="preserve"> TERM</w:t>
      </w:r>
      <w:r w:rsidR="00564C8C">
        <w:rPr>
          <w:rFonts w:ascii="Arial" w:hAnsi="Arial" w:cs="Arial"/>
          <w:b/>
          <w:bCs/>
        </w:rPr>
        <w:t xml:space="preserve"> IMPROVEMENT</w:t>
      </w:r>
      <w:r w:rsidRPr="00C11FF5">
        <w:rPr>
          <w:rFonts w:ascii="Arial" w:hAnsi="Arial" w:cs="Arial"/>
          <w:b/>
          <w:bCs/>
        </w:rPr>
        <w:t xml:space="preserve"> EXAM</w:t>
      </w:r>
      <w:r>
        <w:rPr>
          <w:rFonts w:ascii="Arial" w:hAnsi="Arial" w:cs="Arial"/>
          <w:b/>
          <w:bCs/>
        </w:rPr>
        <w:t xml:space="preserve">INATION, </w:t>
      </w:r>
      <w:r w:rsidR="00564C8C">
        <w:rPr>
          <w:rFonts w:ascii="Arial" w:hAnsi="Arial" w:cs="Arial"/>
          <w:b/>
          <w:bCs/>
        </w:rPr>
        <w:t>AUG</w:t>
      </w:r>
      <w:r>
        <w:rPr>
          <w:rFonts w:ascii="Arial" w:hAnsi="Arial" w:cs="Arial"/>
          <w:b/>
          <w:bCs/>
        </w:rPr>
        <w:t>-2022</w:t>
      </w:r>
    </w:p>
    <w:p w:rsidR="00424DEA" w:rsidRPr="00424DEA" w:rsidRDefault="00424DEA" w:rsidP="00424DEA">
      <w:pPr>
        <w:jc w:val="center"/>
        <w:rPr>
          <w:rFonts w:ascii="Arial" w:hAnsi="Arial" w:cs="Arial"/>
          <w:b/>
          <w:bC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01"/>
        <w:gridCol w:w="6007"/>
        <w:gridCol w:w="1289"/>
        <w:gridCol w:w="1134"/>
      </w:tblGrid>
      <w:tr w:rsidR="00C35016" w:rsidRPr="00F11E2C" w:rsidTr="00DA32E5">
        <w:tc>
          <w:tcPr>
            <w:tcW w:w="1601" w:type="dxa"/>
          </w:tcPr>
          <w:p w:rsidR="00281EDE" w:rsidRPr="00F11E2C" w:rsidRDefault="00281EDE" w:rsidP="00DC4B24">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Course Name</w:t>
            </w:r>
          </w:p>
        </w:tc>
        <w:tc>
          <w:tcPr>
            <w:tcW w:w="6007" w:type="dxa"/>
          </w:tcPr>
          <w:p w:rsidR="00281EDE" w:rsidRPr="00F11E2C" w:rsidRDefault="00B86371" w:rsidP="00DC4B24">
            <w:pPr>
              <w:spacing w:line="276" w:lineRule="auto"/>
              <w:ind w:left="-42" w:right="-601"/>
              <w:jc w:val="both"/>
              <w:rPr>
                <w:rFonts w:ascii="Times New Roman" w:hAnsi="Times New Roman" w:cs="Times New Roman"/>
                <w:sz w:val="24"/>
                <w:szCs w:val="24"/>
              </w:rPr>
            </w:pPr>
            <w:r w:rsidRPr="00F11E2C">
              <w:rPr>
                <w:rFonts w:ascii="Times New Roman" w:hAnsi="Times New Roman" w:cs="Times New Roman"/>
                <w:sz w:val="24"/>
                <w:szCs w:val="24"/>
              </w:rPr>
              <w:t>Sales Management and Business Development (SMBD)</w:t>
            </w:r>
          </w:p>
        </w:tc>
        <w:tc>
          <w:tcPr>
            <w:tcW w:w="1289" w:type="dxa"/>
          </w:tcPr>
          <w:p w:rsidR="00281EDE" w:rsidRPr="00F11E2C" w:rsidRDefault="00281EDE" w:rsidP="00DC4B24">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Course Code</w:t>
            </w:r>
          </w:p>
        </w:tc>
        <w:tc>
          <w:tcPr>
            <w:tcW w:w="1134" w:type="dxa"/>
          </w:tcPr>
          <w:p w:rsidR="00281EDE" w:rsidRPr="00F11E2C" w:rsidRDefault="00367884" w:rsidP="00035466">
            <w:pPr>
              <w:spacing w:line="276" w:lineRule="auto"/>
              <w:ind w:right="-601"/>
              <w:jc w:val="both"/>
              <w:rPr>
                <w:rFonts w:ascii="Times New Roman" w:hAnsi="Times New Roman" w:cs="Times New Roman"/>
                <w:sz w:val="24"/>
                <w:szCs w:val="24"/>
              </w:rPr>
            </w:pPr>
            <w:r>
              <w:rPr>
                <w:rFonts w:ascii="Times New Roman" w:hAnsi="Times New Roman" w:cs="Times New Roman"/>
                <w:sz w:val="24"/>
                <w:szCs w:val="24"/>
              </w:rPr>
              <w:t>4</w:t>
            </w:r>
            <w:r w:rsidR="00B86371" w:rsidRPr="00F11E2C">
              <w:rPr>
                <w:rFonts w:ascii="Times New Roman" w:hAnsi="Times New Roman" w:cs="Times New Roman"/>
                <w:sz w:val="24"/>
                <w:szCs w:val="24"/>
              </w:rPr>
              <w:t>01</w:t>
            </w:r>
            <w:r w:rsidR="00035466">
              <w:rPr>
                <w:rFonts w:ascii="Times New Roman" w:hAnsi="Times New Roman" w:cs="Times New Roman"/>
                <w:sz w:val="24"/>
                <w:szCs w:val="24"/>
              </w:rPr>
              <w:t>03</w:t>
            </w:r>
          </w:p>
        </w:tc>
      </w:tr>
      <w:tr w:rsidR="00C35016" w:rsidRPr="00F11E2C" w:rsidTr="00DA32E5">
        <w:tc>
          <w:tcPr>
            <w:tcW w:w="1601" w:type="dxa"/>
          </w:tcPr>
          <w:p w:rsidR="00281EDE" w:rsidRPr="00F11E2C" w:rsidRDefault="00281EDE" w:rsidP="00DC4B24">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Max. Time</w:t>
            </w:r>
          </w:p>
        </w:tc>
        <w:tc>
          <w:tcPr>
            <w:tcW w:w="6007" w:type="dxa"/>
          </w:tcPr>
          <w:p w:rsidR="00281EDE" w:rsidRPr="00F11E2C" w:rsidRDefault="002239A5" w:rsidP="00DC4B24">
            <w:pPr>
              <w:spacing w:line="276" w:lineRule="auto"/>
              <w:ind w:left="-41" w:right="-601"/>
              <w:jc w:val="both"/>
              <w:rPr>
                <w:rFonts w:ascii="Times New Roman" w:hAnsi="Times New Roman" w:cs="Times New Roman"/>
                <w:sz w:val="24"/>
                <w:szCs w:val="24"/>
              </w:rPr>
            </w:pPr>
            <w:r w:rsidRPr="00F11E2C">
              <w:rPr>
                <w:rFonts w:ascii="Times New Roman" w:hAnsi="Times New Roman" w:cs="Times New Roman"/>
                <w:sz w:val="24"/>
                <w:szCs w:val="24"/>
              </w:rPr>
              <w:t>2</w:t>
            </w:r>
            <w:r w:rsidR="00592404" w:rsidRPr="00F11E2C">
              <w:rPr>
                <w:rFonts w:ascii="Times New Roman" w:hAnsi="Times New Roman" w:cs="Times New Roman"/>
                <w:sz w:val="24"/>
                <w:szCs w:val="24"/>
              </w:rPr>
              <w:t xml:space="preserve"> h</w:t>
            </w:r>
            <w:r w:rsidR="008F066D" w:rsidRPr="00F11E2C">
              <w:rPr>
                <w:rFonts w:ascii="Times New Roman" w:hAnsi="Times New Roman" w:cs="Times New Roman"/>
                <w:sz w:val="24"/>
                <w:szCs w:val="24"/>
              </w:rPr>
              <w:t>ours</w:t>
            </w:r>
          </w:p>
        </w:tc>
        <w:tc>
          <w:tcPr>
            <w:tcW w:w="1289" w:type="dxa"/>
          </w:tcPr>
          <w:p w:rsidR="00281EDE" w:rsidRPr="00F11E2C" w:rsidRDefault="00281EDE" w:rsidP="00DC4B24">
            <w:pPr>
              <w:spacing w:line="276" w:lineRule="auto"/>
              <w:ind w:left="-95" w:right="-601"/>
              <w:jc w:val="both"/>
              <w:rPr>
                <w:rFonts w:ascii="Times New Roman" w:hAnsi="Times New Roman" w:cs="Times New Roman"/>
                <w:sz w:val="24"/>
                <w:szCs w:val="24"/>
              </w:rPr>
            </w:pPr>
            <w:r w:rsidRPr="00F11E2C">
              <w:rPr>
                <w:rFonts w:ascii="Times New Roman" w:hAnsi="Times New Roman" w:cs="Times New Roman"/>
                <w:sz w:val="24"/>
                <w:szCs w:val="24"/>
              </w:rPr>
              <w:t>Max. Marks</w:t>
            </w:r>
          </w:p>
        </w:tc>
        <w:tc>
          <w:tcPr>
            <w:tcW w:w="1134" w:type="dxa"/>
          </w:tcPr>
          <w:p w:rsidR="00281EDE" w:rsidRPr="00F11E2C" w:rsidRDefault="00B86371" w:rsidP="00DC4B24">
            <w:pPr>
              <w:spacing w:line="276" w:lineRule="auto"/>
              <w:ind w:right="-601"/>
              <w:jc w:val="both"/>
              <w:rPr>
                <w:rFonts w:ascii="Times New Roman" w:hAnsi="Times New Roman" w:cs="Times New Roman"/>
                <w:sz w:val="24"/>
                <w:szCs w:val="24"/>
              </w:rPr>
            </w:pPr>
            <w:r w:rsidRPr="00F11E2C">
              <w:rPr>
                <w:rFonts w:ascii="Times New Roman" w:hAnsi="Times New Roman" w:cs="Times New Roman"/>
                <w:sz w:val="24"/>
                <w:szCs w:val="24"/>
              </w:rPr>
              <w:t>40</w:t>
            </w:r>
          </w:p>
        </w:tc>
      </w:tr>
    </w:tbl>
    <w:p w:rsidR="00281EDE" w:rsidRPr="00F11E2C" w:rsidRDefault="00281EDE" w:rsidP="00DC4B24">
      <w:pPr>
        <w:spacing w:line="276" w:lineRule="auto"/>
        <w:ind w:left="-284" w:right="-601"/>
        <w:jc w:val="both"/>
        <w:rPr>
          <w:rFonts w:ascii="Times New Roman" w:hAnsi="Times New Roman" w:cs="Times New Roman"/>
          <w:sz w:val="24"/>
          <w:szCs w:val="24"/>
        </w:rPr>
      </w:pPr>
    </w:p>
    <w:p w:rsidR="00C3778E" w:rsidRPr="00F11E2C" w:rsidRDefault="00281EDE" w:rsidP="00DC4B24">
      <w:pPr>
        <w:spacing w:line="276" w:lineRule="auto"/>
        <w:ind w:left="-284" w:right="-601"/>
        <w:jc w:val="both"/>
        <w:rPr>
          <w:rFonts w:ascii="Times New Roman" w:hAnsi="Times New Roman" w:cs="Times New Roman"/>
          <w:sz w:val="24"/>
          <w:szCs w:val="24"/>
        </w:rPr>
      </w:pPr>
      <w:r w:rsidRPr="00424DEA">
        <w:rPr>
          <w:rFonts w:ascii="Times New Roman" w:hAnsi="Times New Roman" w:cs="Times New Roman"/>
          <w:b/>
          <w:sz w:val="24"/>
          <w:szCs w:val="24"/>
        </w:rPr>
        <w:t>Instr</w:t>
      </w:r>
      <w:r w:rsidR="004A2332" w:rsidRPr="00424DEA">
        <w:rPr>
          <w:rFonts w:ascii="Times New Roman" w:hAnsi="Times New Roman" w:cs="Times New Roman"/>
          <w:b/>
          <w:sz w:val="24"/>
          <w:szCs w:val="24"/>
        </w:rPr>
        <w:t>uctions:</w:t>
      </w:r>
      <w:r w:rsidR="004A2332" w:rsidRPr="00F11E2C">
        <w:rPr>
          <w:rFonts w:ascii="Times New Roman" w:hAnsi="Times New Roman" w:cs="Times New Roman"/>
          <w:sz w:val="24"/>
          <w:szCs w:val="24"/>
        </w:rPr>
        <w:t xml:space="preserve"> All the questions are compulsory</w:t>
      </w:r>
    </w:p>
    <w:p w:rsidR="00F11E2C" w:rsidRPr="00F11E2C" w:rsidRDefault="00F11E2C" w:rsidP="00DC4B24">
      <w:pPr>
        <w:pStyle w:val="NormalWeb"/>
        <w:spacing w:before="0" w:beforeAutospacing="0" w:afterAutospacing="0" w:line="276" w:lineRule="auto"/>
        <w:jc w:val="both"/>
        <w:rPr>
          <w:b/>
          <w:u w:val="single"/>
        </w:rPr>
      </w:pPr>
      <w:bookmarkStart w:id="0" w:name="_GoBack"/>
      <w:bookmarkEnd w:id="0"/>
    </w:p>
    <w:p w:rsidR="006547E7" w:rsidRPr="00424DEA" w:rsidRDefault="00EC305C" w:rsidP="00EC305C">
      <w:pPr>
        <w:pStyle w:val="ListParagraph"/>
        <w:numPr>
          <w:ilvl w:val="0"/>
          <w:numId w:val="15"/>
        </w:numPr>
        <w:spacing w:after="100" w:line="276" w:lineRule="auto"/>
        <w:jc w:val="both"/>
        <w:rPr>
          <w:rFonts w:cstheme="minorHAnsi"/>
        </w:rPr>
      </w:pPr>
      <w:r>
        <w:t xml:space="preserve"> </w:t>
      </w:r>
      <w:r w:rsidRPr="00424DEA">
        <w:rPr>
          <w:rFonts w:cstheme="minorHAnsi"/>
        </w:rPr>
        <w:t>The sales related data is provided for 4 branches of a company</w:t>
      </w:r>
    </w:p>
    <w:tbl>
      <w:tblPr>
        <w:tblStyle w:val="TableGrid"/>
        <w:tblW w:w="0" w:type="auto"/>
        <w:tblInd w:w="780" w:type="dxa"/>
        <w:tblLook w:val="04A0" w:firstRow="1" w:lastRow="0" w:firstColumn="1" w:lastColumn="0" w:noHBand="0" w:noVBand="1"/>
      </w:tblPr>
      <w:tblGrid>
        <w:gridCol w:w="1820"/>
        <w:gridCol w:w="1805"/>
        <w:gridCol w:w="1805"/>
        <w:gridCol w:w="1805"/>
        <w:gridCol w:w="1806"/>
      </w:tblGrid>
      <w:tr w:rsidR="00EC305C" w:rsidRPr="00424DEA" w:rsidTr="00EC305C">
        <w:tc>
          <w:tcPr>
            <w:tcW w:w="1820" w:type="dxa"/>
          </w:tcPr>
          <w:p w:rsidR="00EC305C" w:rsidRPr="00424DEA" w:rsidRDefault="00EC305C" w:rsidP="00EC305C">
            <w:pPr>
              <w:pStyle w:val="ListParagraph"/>
              <w:spacing w:after="100" w:line="276" w:lineRule="auto"/>
              <w:ind w:left="0"/>
              <w:jc w:val="both"/>
              <w:rPr>
                <w:rFonts w:cstheme="minorHAnsi"/>
              </w:rPr>
            </w:pP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Branch A</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Branch B</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Branch C</w:t>
            </w:r>
          </w:p>
        </w:tc>
        <w:tc>
          <w:tcPr>
            <w:tcW w:w="1806"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Branch D</w:t>
            </w:r>
          </w:p>
        </w:tc>
      </w:tr>
      <w:tr w:rsidR="00EC305C" w:rsidRPr="00424DEA" w:rsidTr="00EC305C">
        <w:tc>
          <w:tcPr>
            <w:tcW w:w="1820"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Sales</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32.85</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39.55</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38.23</w:t>
            </w:r>
          </w:p>
        </w:tc>
        <w:tc>
          <w:tcPr>
            <w:tcW w:w="1806"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23.85</w:t>
            </w:r>
          </w:p>
        </w:tc>
      </w:tr>
      <w:tr w:rsidR="00EC305C" w:rsidRPr="00424DEA" w:rsidTr="00EC305C">
        <w:tc>
          <w:tcPr>
            <w:tcW w:w="1820"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Sales Quotas</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33.90</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38.80</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36.20</w:t>
            </w:r>
          </w:p>
        </w:tc>
        <w:tc>
          <w:tcPr>
            <w:tcW w:w="1806"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25.50</w:t>
            </w:r>
          </w:p>
        </w:tc>
      </w:tr>
      <w:tr w:rsidR="00EC305C" w:rsidRPr="00424DEA" w:rsidTr="00EC305C">
        <w:tc>
          <w:tcPr>
            <w:tcW w:w="1820"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Sales Last Year</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29.50</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33.75</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31.50</w:t>
            </w:r>
          </w:p>
        </w:tc>
        <w:tc>
          <w:tcPr>
            <w:tcW w:w="1806"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21.22</w:t>
            </w:r>
          </w:p>
        </w:tc>
      </w:tr>
      <w:tr w:rsidR="00EC305C" w:rsidRPr="00424DEA" w:rsidTr="00EC305C">
        <w:tc>
          <w:tcPr>
            <w:tcW w:w="1820"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Industry Sales</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103.25</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132.0</w:t>
            </w:r>
          </w:p>
        </w:tc>
        <w:tc>
          <w:tcPr>
            <w:tcW w:w="1805"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108.50</w:t>
            </w:r>
          </w:p>
        </w:tc>
        <w:tc>
          <w:tcPr>
            <w:tcW w:w="1806" w:type="dxa"/>
          </w:tcPr>
          <w:p w:rsidR="00EC305C" w:rsidRPr="00424DEA" w:rsidRDefault="00EC305C" w:rsidP="00EC305C">
            <w:pPr>
              <w:pStyle w:val="ListParagraph"/>
              <w:spacing w:after="100" w:line="276" w:lineRule="auto"/>
              <w:ind w:left="0"/>
              <w:jc w:val="both"/>
              <w:rPr>
                <w:rFonts w:cstheme="minorHAnsi"/>
              </w:rPr>
            </w:pPr>
            <w:r w:rsidRPr="00424DEA">
              <w:rPr>
                <w:rFonts w:cstheme="minorHAnsi"/>
              </w:rPr>
              <w:t>84.00</w:t>
            </w:r>
          </w:p>
        </w:tc>
      </w:tr>
    </w:tbl>
    <w:p w:rsidR="00EC305C" w:rsidRPr="00424DEA" w:rsidRDefault="00EC305C" w:rsidP="00EC305C">
      <w:pPr>
        <w:spacing w:after="100" w:line="276" w:lineRule="auto"/>
        <w:ind w:left="780"/>
        <w:jc w:val="both"/>
        <w:rPr>
          <w:rFonts w:cstheme="minorHAnsi"/>
        </w:rPr>
      </w:pPr>
    </w:p>
    <w:p w:rsidR="00EC305C" w:rsidRPr="00424DEA" w:rsidRDefault="00EC305C" w:rsidP="00B80095">
      <w:pPr>
        <w:pStyle w:val="ListParagraph"/>
        <w:numPr>
          <w:ilvl w:val="1"/>
          <w:numId w:val="15"/>
        </w:numPr>
        <w:spacing w:after="100" w:line="276" w:lineRule="auto"/>
        <w:jc w:val="both"/>
        <w:rPr>
          <w:rFonts w:cstheme="minorHAnsi"/>
        </w:rPr>
      </w:pPr>
      <w:r w:rsidRPr="00424DEA">
        <w:rPr>
          <w:rFonts w:cstheme="minorHAnsi"/>
        </w:rPr>
        <w:t xml:space="preserve">Conduct a sales analysis to evaluate </w:t>
      </w:r>
      <w:r w:rsidR="004C3495" w:rsidRPr="00424DEA">
        <w:rPr>
          <w:rFonts w:cstheme="minorHAnsi"/>
        </w:rPr>
        <w:t xml:space="preserve">and discuss </w:t>
      </w:r>
      <w:r w:rsidRPr="00424DEA">
        <w:rPr>
          <w:rFonts w:cstheme="minorHAnsi"/>
        </w:rPr>
        <w:t>the effectiveness of the above mentioned branches</w:t>
      </w:r>
      <w:r w:rsidR="004C3495" w:rsidRPr="00424DEA">
        <w:rPr>
          <w:rFonts w:cstheme="minorHAnsi"/>
        </w:rPr>
        <w:t xml:space="preserve">. </w:t>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C3495" w:rsidRPr="00424DEA">
        <w:rPr>
          <w:rFonts w:cstheme="minorHAnsi"/>
          <w:b/>
        </w:rPr>
        <w:t>(</w:t>
      </w:r>
      <w:r w:rsidR="00B80095" w:rsidRPr="00424DEA">
        <w:rPr>
          <w:rFonts w:cstheme="minorHAnsi"/>
          <w:b/>
        </w:rPr>
        <w:t>8</w:t>
      </w:r>
      <w:r w:rsidR="004C3495" w:rsidRPr="00424DEA">
        <w:rPr>
          <w:rFonts w:cstheme="minorHAnsi"/>
          <w:b/>
        </w:rPr>
        <w:t xml:space="preserve"> M</w:t>
      </w:r>
      <w:r w:rsidR="00424DEA">
        <w:rPr>
          <w:rFonts w:cstheme="minorHAnsi"/>
          <w:b/>
        </w:rPr>
        <w:t>arks</w:t>
      </w:r>
      <w:r w:rsidR="004C3495" w:rsidRPr="00424DEA">
        <w:rPr>
          <w:rFonts w:cstheme="minorHAnsi"/>
          <w:b/>
        </w:rPr>
        <w:t>)</w:t>
      </w:r>
    </w:p>
    <w:p w:rsidR="00B80095" w:rsidRPr="00424DEA" w:rsidRDefault="00B80095" w:rsidP="00B80095">
      <w:pPr>
        <w:pStyle w:val="ListParagraph"/>
        <w:numPr>
          <w:ilvl w:val="1"/>
          <w:numId w:val="15"/>
        </w:numPr>
        <w:spacing w:after="100" w:line="276" w:lineRule="auto"/>
        <w:jc w:val="both"/>
        <w:rPr>
          <w:rFonts w:cstheme="minorHAnsi"/>
        </w:rPr>
      </w:pPr>
      <w:r w:rsidRPr="00424DEA">
        <w:rPr>
          <w:rFonts w:cstheme="minorHAnsi"/>
        </w:rPr>
        <w:t>Calculate the market share of each branch</w:t>
      </w:r>
      <w:r w:rsidRPr="00424DEA">
        <w:rPr>
          <w:rFonts w:cstheme="minorHAnsi"/>
          <w:b/>
        </w:rPr>
        <w:t xml:space="preserve"> </w:t>
      </w:r>
      <w:r w:rsidR="00424DEA">
        <w:rPr>
          <w:rFonts w:cstheme="minorHAnsi"/>
          <w:b/>
        </w:rPr>
        <w:tab/>
      </w:r>
      <w:r w:rsidR="00424DEA">
        <w:rPr>
          <w:rFonts w:cstheme="minorHAnsi"/>
          <w:b/>
        </w:rPr>
        <w:tab/>
      </w:r>
      <w:r w:rsidR="00424DEA">
        <w:rPr>
          <w:rFonts w:cstheme="minorHAnsi"/>
          <w:b/>
        </w:rPr>
        <w:tab/>
      </w:r>
      <w:r w:rsidR="00424DEA">
        <w:rPr>
          <w:rFonts w:cstheme="minorHAnsi"/>
          <w:b/>
        </w:rPr>
        <w:tab/>
      </w:r>
      <w:r w:rsidR="00424DEA">
        <w:rPr>
          <w:rFonts w:cstheme="minorHAnsi"/>
          <w:b/>
        </w:rPr>
        <w:tab/>
      </w:r>
      <w:r w:rsidRPr="00424DEA">
        <w:rPr>
          <w:rFonts w:cstheme="minorHAnsi"/>
          <w:b/>
        </w:rPr>
        <w:t>(2</w:t>
      </w:r>
      <w:r w:rsidR="00424DEA">
        <w:rPr>
          <w:rFonts w:cstheme="minorHAnsi"/>
          <w:b/>
        </w:rPr>
        <w:t xml:space="preserve"> </w:t>
      </w:r>
      <w:r w:rsidRPr="00424DEA">
        <w:rPr>
          <w:rFonts w:cstheme="minorHAnsi"/>
          <w:b/>
        </w:rPr>
        <w:t>M</w:t>
      </w:r>
      <w:r w:rsidR="00424DEA">
        <w:rPr>
          <w:rFonts w:cstheme="minorHAnsi"/>
          <w:b/>
        </w:rPr>
        <w:t>arks</w:t>
      </w:r>
      <w:r w:rsidRPr="00424DEA">
        <w:rPr>
          <w:rFonts w:cstheme="minorHAnsi"/>
          <w:b/>
        </w:rPr>
        <w:t>)</w:t>
      </w:r>
    </w:p>
    <w:p w:rsidR="00EC305C" w:rsidRPr="00424DEA" w:rsidRDefault="004C3495" w:rsidP="00EC305C">
      <w:pPr>
        <w:pStyle w:val="ListParagraph"/>
        <w:numPr>
          <w:ilvl w:val="1"/>
          <w:numId w:val="15"/>
        </w:numPr>
        <w:spacing w:after="100" w:line="276" w:lineRule="auto"/>
        <w:jc w:val="both"/>
        <w:rPr>
          <w:rFonts w:cstheme="minorHAnsi"/>
          <w:b/>
        </w:rPr>
      </w:pPr>
      <w:r w:rsidRPr="00424DEA">
        <w:rPr>
          <w:rFonts w:cstheme="minorHAnsi"/>
        </w:rPr>
        <w:t xml:space="preserve">What would your forecast be for next year for each branch if you are using the adjusted naïve method of forecasting </w:t>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00424DEA">
        <w:rPr>
          <w:rFonts w:cstheme="minorHAnsi"/>
        </w:rPr>
        <w:tab/>
      </w:r>
      <w:r w:rsidRPr="00424DEA">
        <w:rPr>
          <w:rFonts w:cstheme="minorHAnsi"/>
          <w:b/>
        </w:rPr>
        <w:t>(5 M</w:t>
      </w:r>
      <w:r w:rsidR="00424DEA">
        <w:rPr>
          <w:rFonts w:cstheme="minorHAnsi"/>
          <w:b/>
        </w:rPr>
        <w:t>arks</w:t>
      </w:r>
      <w:r w:rsidRPr="00424DEA">
        <w:rPr>
          <w:rFonts w:cstheme="minorHAnsi"/>
          <w:b/>
        </w:rPr>
        <w:t>)</w:t>
      </w:r>
    </w:p>
    <w:p w:rsidR="004C3495" w:rsidRPr="00424DEA" w:rsidRDefault="004C3495" w:rsidP="004C3495">
      <w:pPr>
        <w:pStyle w:val="ListParagraph"/>
        <w:spacing w:after="100" w:line="276" w:lineRule="auto"/>
        <w:ind w:left="1500"/>
        <w:jc w:val="both"/>
        <w:rPr>
          <w:rFonts w:cstheme="minorHAnsi"/>
        </w:rPr>
      </w:pPr>
    </w:p>
    <w:p w:rsidR="00A4019A" w:rsidRPr="00424DEA" w:rsidRDefault="00A4019A" w:rsidP="00A4019A">
      <w:pPr>
        <w:pStyle w:val="ListParagraph"/>
        <w:numPr>
          <w:ilvl w:val="0"/>
          <w:numId w:val="15"/>
        </w:numPr>
        <w:spacing w:after="160"/>
        <w:jc w:val="both"/>
        <w:rPr>
          <w:rFonts w:cstheme="minorHAnsi"/>
        </w:rPr>
      </w:pPr>
      <w:r w:rsidRPr="00424DEA">
        <w:rPr>
          <w:rFonts w:cstheme="minorHAnsi"/>
        </w:rPr>
        <w:t>Case</w:t>
      </w:r>
    </w:p>
    <w:p w:rsidR="00A4019A" w:rsidRPr="00424DEA" w:rsidRDefault="00A4019A" w:rsidP="00A4019A">
      <w:pPr>
        <w:spacing w:after="160"/>
        <w:ind w:left="426"/>
        <w:jc w:val="both"/>
        <w:rPr>
          <w:rFonts w:cstheme="minorHAnsi"/>
        </w:rPr>
      </w:pPr>
      <w:r w:rsidRPr="00424DEA">
        <w:rPr>
          <w:rFonts w:cstheme="minorHAnsi"/>
        </w:rPr>
        <w:t xml:space="preserve">“Sir, I think, we need to have an incentive scheme for our field salespeople, so as to motivate them to put more than normal effort. This will help us to increase our market share and also make it possible for us to become number one player from number three position that we are currently at. We have declared in our last annual marketing conference that we would become the leader in the precision tube industry in three years. I believe we have to start working on that goal immediately. Do you agree, Sir?” asked Krishna Kumar, the newly appointed head of sales and marketing, to the executive director of STI Ltd, B.G. Gururaja Rao. </w:t>
      </w:r>
    </w:p>
    <w:p w:rsidR="00A4019A" w:rsidRPr="00424DEA" w:rsidRDefault="00A4019A" w:rsidP="00A4019A">
      <w:pPr>
        <w:spacing w:after="160"/>
        <w:ind w:left="426"/>
        <w:jc w:val="both"/>
        <w:rPr>
          <w:rFonts w:cstheme="minorHAnsi"/>
        </w:rPr>
      </w:pPr>
      <w:r w:rsidRPr="00424DEA">
        <w:rPr>
          <w:rFonts w:cstheme="minorHAnsi"/>
        </w:rPr>
        <w:t xml:space="preserve">“I agree to the extent that we have to work on our long term goal. That does not mean that we have to work without considering the long term impact on the company’s profitability. So far, in the last 15 years of our company’s operations, sales and other functional employees have been paid a fixed salary, fringe benefits, and once a year bonus (as per government regulations of bonus). Why should we pay incentives to only salespeople. If we try to motivate salespeople by paying commission on achieving their sales quotas, other employees and particularly shop floor workers and supervisors will demand extra money by some kind of incentive scheme. If we deny an incentive payments to other employees, they will not only get demotivated, but may even go on a strike. Besides, the profit contribution per unit of our products sold is very low and any increase in cost due to incentive payments without substantial increase in sales volume will wipe out the thin profitability of our company. We have to consider the various factors before we take a decision on the incentive scheme for salespeople. I hope you understand this”, responded Gururaja Rao. </w:t>
      </w:r>
    </w:p>
    <w:p w:rsidR="00A4019A" w:rsidRPr="00424DEA" w:rsidRDefault="00A4019A" w:rsidP="00A4019A">
      <w:pPr>
        <w:pStyle w:val="ListParagraph"/>
        <w:spacing w:after="160"/>
        <w:ind w:left="780"/>
        <w:jc w:val="both"/>
        <w:rPr>
          <w:rFonts w:cstheme="minorHAnsi"/>
        </w:rPr>
      </w:pPr>
      <w:r w:rsidRPr="00424DEA">
        <w:rPr>
          <w:rFonts w:cstheme="minorHAnsi"/>
        </w:rPr>
        <w:t xml:space="preserve">“Yes, Sir, I suggest we discuss this subject later in our monthly budget review meeting, when other managers and also our Chairman and Managing Director will be present. In the meantime, I will also apply my mind and prepare a specific proposal, which I will discuss with you before the budget review meeting,” Krishna Kumar said and thereafter left for his office. </w:t>
      </w:r>
    </w:p>
    <w:p w:rsidR="00A4019A" w:rsidRPr="00424DEA" w:rsidRDefault="00A4019A" w:rsidP="00DB594E">
      <w:pPr>
        <w:pStyle w:val="ListParagraph"/>
        <w:numPr>
          <w:ilvl w:val="0"/>
          <w:numId w:val="16"/>
        </w:numPr>
        <w:spacing w:after="160"/>
        <w:ind w:hanging="502"/>
        <w:jc w:val="both"/>
        <w:rPr>
          <w:rFonts w:cstheme="minorHAnsi"/>
          <w:b/>
        </w:rPr>
      </w:pPr>
      <w:r w:rsidRPr="00424DEA">
        <w:rPr>
          <w:rFonts w:cstheme="minorHAnsi"/>
        </w:rPr>
        <w:lastRenderedPageBreak/>
        <w:t xml:space="preserve">Do you think this company needs an incentive scheme for motivating their salespeople? </w:t>
      </w:r>
      <w:r w:rsidR="00424DEA">
        <w:rPr>
          <w:rFonts w:cstheme="minorHAnsi"/>
        </w:rPr>
        <w:t xml:space="preserve">        </w:t>
      </w:r>
      <w:r w:rsidRPr="00424DEA">
        <w:rPr>
          <w:rFonts w:cstheme="minorHAnsi"/>
          <w:b/>
        </w:rPr>
        <w:t>(5M</w:t>
      </w:r>
      <w:r w:rsidR="00424DEA">
        <w:rPr>
          <w:rFonts w:cstheme="minorHAnsi"/>
          <w:b/>
        </w:rPr>
        <w:t>arks</w:t>
      </w:r>
      <w:r w:rsidRPr="00424DEA">
        <w:rPr>
          <w:rFonts w:cstheme="minorHAnsi"/>
          <w:b/>
        </w:rPr>
        <w:t>)</w:t>
      </w:r>
    </w:p>
    <w:p w:rsidR="00A4019A" w:rsidRPr="00424DEA" w:rsidRDefault="00A4019A" w:rsidP="00DB594E">
      <w:pPr>
        <w:pStyle w:val="ListParagraph"/>
        <w:numPr>
          <w:ilvl w:val="0"/>
          <w:numId w:val="16"/>
        </w:numPr>
        <w:spacing w:after="160"/>
        <w:ind w:hanging="502"/>
        <w:jc w:val="both"/>
        <w:rPr>
          <w:rFonts w:cstheme="minorHAnsi"/>
        </w:rPr>
      </w:pPr>
      <w:r w:rsidRPr="00424DEA">
        <w:rPr>
          <w:rFonts w:cstheme="minorHAnsi"/>
        </w:rPr>
        <w:t xml:space="preserve">Suggest a suitable compensation plan for the salespeople. </w:t>
      </w:r>
      <w:r w:rsidR="00DB594E" w:rsidRPr="00424DEA">
        <w:rPr>
          <w:rFonts w:cstheme="minorHAnsi"/>
        </w:rPr>
        <w:t>On what parameters would you do the performance appraisal of the salesperson?</w:t>
      </w:r>
      <w:r w:rsidR="0067725C" w:rsidRPr="00424DEA">
        <w:rPr>
          <w:rFonts w:cstheme="minorHAnsi"/>
        </w:rPr>
        <w:t xml:space="preserve"> </w:t>
      </w:r>
      <w:r w:rsidRPr="00424DEA">
        <w:rPr>
          <w:rFonts w:cstheme="minorHAnsi"/>
        </w:rPr>
        <w:t xml:space="preserve">Make assumptions if needed. </w:t>
      </w:r>
      <w:r w:rsidR="00424DEA">
        <w:rPr>
          <w:rFonts w:cstheme="minorHAnsi"/>
        </w:rPr>
        <w:tab/>
      </w:r>
      <w:r w:rsidR="00424DEA">
        <w:rPr>
          <w:rFonts w:cstheme="minorHAnsi"/>
        </w:rPr>
        <w:tab/>
        <w:t xml:space="preserve">           </w:t>
      </w:r>
      <w:r w:rsidR="00DB594E" w:rsidRPr="00424DEA">
        <w:rPr>
          <w:rFonts w:cstheme="minorHAnsi"/>
          <w:b/>
        </w:rPr>
        <w:t>(5+5</w:t>
      </w:r>
      <w:r w:rsidRPr="00424DEA">
        <w:rPr>
          <w:rFonts w:cstheme="minorHAnsi"/>
          <w:b/>
        </w:rPr>
        <w:t>M</w:t>
      </w:r>
      <w:r w:rsidR="00424DEA">
        <w:rPr>
          <w:rFonts w:cstheme="minorHAnsi"/>
          <w:b/>
        </w:rPr>
        <w:t>arks</w:t>
      </w:r>
      <w:r w:rsidRPr="00424DEA">
        <w:rPr>
          <w:rFonts w:cstheme="minorHAnsi"/>
          <w:b/>
        </w:rPr>
        <w:t>)</w:t>
      </w:r>
    </w:p>
    <w:p w:rsidR="00DC09D5" w:rsidRPr="00424DEA" w:rsidRDefault="00DC09D5" w:rsidP="00A4019A">
      <w:pPr>
        <w:pStyle w:val="ListParagraph"/>
        <w:spacing w:after="160"/>
        <w:ind w:left="780"/>
        <w:jc w:val="both"/>
        <w:rPr>
          <w:rFonts w:cstheme="minorHAnsi"/>
        </w:rPr>
      </w:pPr>
    </w:p>
    <w:p w:rsidR="0067725C" w:rsidRPr="00424DEA" w:rsidRDefault="00DB594E" w:rsidP="00A4019A">
      <w:pPr>
        <w:pStyle w:val="ListParagraph"/>
        <w:numPr>
          <w:ilvl w:val="0"/>
          <w:numId w:val="15"/>
        </w:numPr>
        <w:spacing w:after="160"/>
        <w:jc w:val="both"/>
        <w:rPr>
          <w:rFonts w:cstheme="minorHAnsi"/>
        </w:rPr>
      </w:pPr>
      <w:r w:rsidRPr="00424DEA">
        <w:rPr>
          <w:rFonts w:cstheme="minorHAnsi"/>
        </w:rPr>
        <w:t xml:space="preserve">Samsung India ltd. wants to carry out an audit whether the number of salespersons deployed in Madhya Pradesh are </w:t>
      </w:r>
      <w:r w:rsidR="0067725C" w:rsidRPr="00424DEA">
        <w:rPr>
          <w:rFonts w:cstheme="minorHAnsi"/>
        </w:rPr>
        <w:t>adequat</w:t>
      </w:r>
      <w:r w:rsidRPr="00424DEA">
        <w:rPr>
          <w:rFonts w:cstheme="minorHAnsi"/>
        </w:rPr>
        <w:t>e to handle the sales in the state. At present there are 15 sales personnel handling the sales of different product lines</w:t>
      </w:r>
      <w:r w:rsidR="00D95B64" w:rsidRPr="00424DEA">
        <w:rPr>
          <w:rFonts w:cstheme="minorHAnsi"/>
        </w:rPr>
        <w:t>. Each sales person should sell products worth 3 lacs per month to achieve the sales target of 20 lacs per month for Madhya Pradesh. The attrition rate in this industry is 2%. Further, at present</w:t>
      </w:r>
      <w:r w:rsidRPr="00424DEA">
        <w:rPr>
          <w:rFonts w:cstheme="minorHAnsi"/>
        </w:rPr>
        <w:t xml:space="preserve"> there are 12 salesperson </w:t>
      </w:r>
      <w:r w:rsidR="00D95B64" w:rsidRPr="00424DEA">
        <w:rPr>
          <w:rFonts w:cstheme="minorHAnsi"/>
        </w:rPr>
        <w:t>in the call center</w:t>
      </w:r>
      <w:r w:rsidRPr="00424DEA">
        <w:rPr>
          <w:rFonts w:cstheme="minorHAnsi"/>
        </w:rPr>
        <w:t xml:space="preserve">. </w:t>
      </w:r>
      <w:r w:rsidR="00D95B64" w:rsidRPr="00424DEA">
        <w:rPr>
          <w:rFonts w:cstheme="minorHAnsi"/>
        </w:rPr>
        <w:t xml:space="preserve">On an average there are </w:t>
      </w:r>
      <w:r w:rsidR="00741AAF" w:rsidRPr="00424DEA">
        <w:rPr>
          <w:rFonts w:cstheme="minorHAnsi"/>
        </w:rPr>
        <w:t>1</w:t>
      </w:r>
      <w:r w:rsidR="00D95B64" w:rsidRPr="00424DEA">
        <w:rPr>
          <w:rFonts w:cstheme="minorHAnsi"/>
        </w:rPr>
        <w:t>500 cold calls</w:t>
      </w:r>
      <w:r w:rsidRPr="00424DEA">
        <w:rPr>
          <w:rFonts w:cstheme="minorHAnsi"/>
        </w:rPr>
        <w:t xml:space="preserve"> </w:t>
      </w:r>
      <w:r w:rsidR="00D95B64" w:rsidRPr="00424DEA">
        <w:rPr>
          <w:rFonts w:cstheme="minorHAnsi"/>
        </w:rPr>
        <w:t xml:space="preserve">to be made per month where each call would take 15 minutes and each cold prospect needs to </w:t>
      </w:r>
      <w:r w:rsidR="00741AAF" w:rsidRPr="00424DEA">
        <w:rPr>
          <w:rFonts w:cstheme="minorHAnsi"/>
        </w:rPr>
        <w:t>be approached at least thrice. 5</w:t>
      </w:r>
      <w:r w:rsidR="00D95B64" w:rsidRPr="00424DEA">
        <w:rPr>
          <w:rFonts w:cstheme="minorHAnsi"/>
        </w:rPr>
        <w:t>00 warm prospects need to be reached out twice a month and the call could last for 10 minutes. O</w:t>
      </w:r>
      <w:r w:rsidR="00741AAF" w:rsidRPr="00424DEA">
        <w:rPr>
          <w:rFonts w:cstheme="minorHAnsi"/>
        </w:rPr>
        <w:t>n an average 10</w:t>
      </w:r>
      <w:r w:rsidR="00D95B64" w:rsidRPr="00424DEA">
        <w:rPr>
          <w:rFonts w:cstheme="minorHAnsi"/>
        </w:rPr>
        <w:t xml:space="preserve">0 hot prospects need to be handled once a month by call center employees. The call duration of such calls is usually 5 minutes. The employees at call center </w:t>
      </w:r>
      <w:r w:rsidR="0067725C" w:rsidRPr="00424DEA">
        <w:rPr>
          <w:rFonts w:cstheme="minorHAnsi"/>
        </w:rPr>
        <w:t xml:space="preserve">are required to do sales for 5 hours a day and administrative reporting for 2 hours a day with 1 hour for lunch break. You can consider 30 days in a month. </w:t>
      </w:r>
    </w:p>
    <w:p w:rsidR="0067725C" w:rsidRPr="00424DEA" w:rsidRDefault="0067725C" w:rsidP="0067725C">
      <w:pPr>
        <w:pStyle w:val="ListParagraph"/>
        <w:spacing w:after="160"/>
        <w:ind w:left="780"/>
        <w:jc w:val="both"/>
        <w:rPr>
          <w:rFonts w:cstheme="minorHAnsi"/>
        </w:rPr>
      </w:pPr>
    </w:p>
    <w:p w:rsidR="00A4019A" w:rsidRPr="00424DEA" w:rsidRDefault="0067725C" w:rsidP="0067725C">
      <w:pPr>
        <w:pStyle w:val="ListParagraph"/>
        <w:spacing w:after="160"/>
        <w:ind w:left="780"/>
        <w:jc w:val="both"/>
        <w:rPr>
          <w:rFonts w:cstheme="minorHAnsi"/>
        </w:rPr>
      </w:pPr>
      <w:r w:rsidRPr="00424DEA">
        <w:rPr>
          <w:rFonts w:cstheme="minorHAnsi"/>
        </w:rPr>
        <w:t>Based on your calculation, do you feel that the present strength of salesforce to handle various products and the number of salesforce in call center are adequate</w:t>
      </w:r>
      <w:r w:rsidR="00741AAF" w:rsidRPr="00424DEA">
        <w:rPr>
          <w:rFonts w:cstheme="minorHAnsi"/>
        </w:rPr>
        <w:t>?</w:t>
      </w:r>
      <w:r w:rsidRPr="00424DEA">
        <w:rPr>
          <w:rFonts w:cstheme="minorHAnsi"/>
        </w:rPr>
        <w:t xml:space="preserve"> </w:t>
      </w:r>
    </w:p>
    <w:p w:rsidR="00DC09D5" w:rsidRPr="00424DEA" w:rsidRDefault="00DC09D5" w:rsidP="004C3495">
      <w:pPr>
        <w:spacing w:after="100" w:line="276" w:lineRule="auto"/>
        <w:jc w:val="both"/>
        <w:rPr>
          <w:rFonts w:cstheme="minorHAnsi"/>
        </w:rPr>
      </w:pPr>
    </w:p>
    <w:p w:rsidR="00067338" w:rsidRPr="00367884" w:rsidRDefault="00741525" w:rsidP="006547E7">
      <w:pPr>
        <w:pStyle w:val="NormalWeb"/>
        <w:spacing w:line="480" w:lineRule="auto"/>
        <w:ind w:left="360"/>
        <w:jc w:val="both"/>
      </w:pPr>
      <w:r w:rsidRPr="00424DEA">
        <w:rPr>
          <w:rFonts w:asciiTheme="minorHAnsi" w:hAnsiTheme="minorHAnsi" w:cstheme="minorHAnsi"/>
          <w:sz w:val="22"/>
          <w:szCs w:val="22"/>
        </w:rPr>
        <w:t>---------------------------------------------</w:t>
      </w:r>
      <w:r w:rsidRPr="00367884">
        <w:t>-----XXXXX--------------</w:t>
      </w:r>
      <w:r w:rsidR="0040638D" w:rsidRPr="00367884">
        <w:t>-------------------------------</w:t>
      </w:r>
    </w:p>
    <w:sectPr w:rsidR="00067338" w:rsidRPr="00367884" w:rsidSect="0009546A">
      <w:footerReference w:type="default" r:id="rId8"/>
      <w:pgSz w:w="11909" w:h="16834" w:code="9"/>
      <w:pgMar w:top="864" w:right="1152" w:bottom="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EE8" w:rsidRDefault="00554EE8" w:rsidP="00B20166">
      <w:r>
        <w:separator/>
      </w:r>
    </w:p>
  </w:endnote>
  <w:endnote w:type="continuationSeparator" w:id="0">
    <w:p w:rsidR="00554EE8" w:rsidRDefault="00554EE8"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272884"/>
      <w:docPartObj>
        <w:docPartGallery w:val="Page Numbers (Bottom of Page)"/>
        <w:docPartUnique/>
      </w:docPartObj>
    </w:sdtPr>
    <w:sdtEndPr/>
    <w:sdtContent>
      <w:sdt>
        <w:sdtPr>
          <w:id w:val="1276598627"/>
          <w:docPartObj>
            <w:docPartGallery w:val="Page Numbers (Top of Page)"/>
            <w:docPartUnique/>
          </w:docPartObj>
        </w:sdtPr>
        <w:sdtEndPr/>
        <w:sdtContent>
          <w:p w:rsidR="00035466" w:rsidRDefault="0003546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564C8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64C8C">
              <w:rPr>
                <w:b/>
                <w:noProof/>
              </w:rPr>
              <w:t>2</w:t>
            </w:r>
            <w:r>
              <w:rPr>
                <w:b/>
                <w:sz w:val="24"/>
                <w:szCs w:val="24"/>
              </w:rPr>
              <w:fldChar w:fldCharType="end"/>
            </w:r>
          </w:p>
        </w:sdtContent>
      </w:sdt>
    </w:sdtContent>
  </w:sdt>
  <w:p w:rsidR="00035466" w:rsidRDefault="000354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EE8" w:rsidRDefault="00554EE8" w:rsidP="00B20166">
      <w:r>
        <w:separator/>
      </w:r>
    </w:p>
  </w:footnote>
  <w:footnote w:type="continuationSeparator" w:id="0">
    <w:p w:rsidR="00554EE8" w:rsidRDefault="00554EE8"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7B65"/>
    <w:multiLevelType w:val="hybridMultilevel"/>
    <w:tmpl w:val="0DE44DB6"/>
    <w:lvl w:ilvl="0" w:tplc="995CCDFE">
      <w:start w:val="1"/>
      <w:numFmt w:val="decimal"/>
      <w:lvlText w:val="%1."/>
      <w:lvlJc w:val="left"/>
      <w:pPr>
        <w:ind w:left="420" w:hanging="360"/>
      </w:pPr>
      <w:rPr>
        <w:rFonts w:ascii="Times New Roman" w:eastAsia="Times New Roman" w:hAnsi="Times New Roman" w:cs="Times New Roman" w:hint="default"/>
        <w:b w:val="0"/>
        <w:color w:val="000000" w:themeColor="text1"/>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06657D57"/>
    <w:multiLevelType w:val="hybridMultilevel"/>
    <w:tmpl w:val="6D3AB068"/>
    <w:lvl w:ilvl="0" w:tplc="21623210">
      <w:start w:val="1"/>
      <w:numFmt w:val="decimal"/>
      <w:lvlText w:val="%1."/>
      <w:lvlJc w:val="left"/>
      <w:pPr>
        <w:ind w:left="780" w:hanging="360"/>
      </w:pPr>
      <w:rPr>
        <w:rFonts w:hint="default"/>
        <w:b/>
      </w:rPr>
    </w:lvl>
    <w:lvl w:ilvl="1" w:tplc="40090019">
      <w:start w:val="1"/>
      <w:numFmt w:val="lowerLetter"/>
      <w:lvlText w:val="%2."/>
      <w:lvlJc w:val="left"/>
      <w:pPr>
        <w:ind w:left="1500" w:hanging="360"/>
      </w:pPr>
    </w:lvl>
    <w:lvl w:ilvl="2" w:tplc="F47AA3F2">
      <w:start w:val="2"/>
      <w:numFmt w:val="decimal"/>
      <w:lvlText w:val="%3"/>
      <w:lvlJc w:val="left"/>
      <w:pPr>
        <w:ind w:left="2400" w:hanging="360"/>
      </w:pPr>
      <w:rPr>
        <w:rFonts w:hint="default"/>
      </w:r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AA76898"/>
    <w:multiLevelType w:val="hybridMultilevel"/>
    <w:tmpl w:val="ACDC1B94"/>
    <w:lvl w:ilvl="0" w:tplc="5D8A11CE">
      <w:start w:val="1"/>
      <w:numFmt w:val="bullet"/>
      <w:lvlText w:val="•"/>
      <w:lvlJc w:val="left"/>
      <w:pPr>
        <w:tabs>
          <w:tab w:val="num" w:pos="720"/>
        </w:tabs>
        <w:ind w:left="720" w:hanging="360"/>
      </w:pPr>
      <w:rPr>
        <w:rFonts w:ascii="Times New Roman" w:hAnsi="Times New Roman" w:hint="default"/>
      </w:rPr>
    </w:lvl>
    <w:lvl w:ilvl="1" w:tplc="6F20836A" w:tentative="1">
      <w:start w:val="1"/>
      <w:numFmt w:val="bullet"/>
      <w:lvlText w:val="•"/>
      <w:lvlJc w:val="left"/>
      <w:pPr>
        <w:tabs>
          <w:tab w:val="num" w:pos="1440"/>
        </w:tabs>
        <w:ind w:left="1440" w:hanging="360"/>
      </w:pPr>
      <w:rPr>
        <w:rFonts w:ascii="Times New Roman" w:hAnsi="Times New Roman" w:hint="default"/>
      </w:rPr>
    </w:lvl>
    <w:lvl w:ilvl="2" w:tplc="EB7ED44A" w:tentative="1">
      <w:start w:val="1"/>
      <w:numFmt w:val="bullet"/>
      <w:lvlText w:val="•"/>
      <w:lvlJc w:val="left"/>
      <w:pPr>
        <w:tabs>
          <w:tab w:val="num" w:pos="2160"/>
        </w:tabs>
        <w:ind w:left="2160" w:hanging="360"/>
      </w:pPr>
      <w:rPr>
        <w:rFonts w:ascii="Times New Roman" w:hAnsi="Times New Roman" w:hint="default"/>
      </w:rPr>
    </w:lvl>
    <w:lvl w:ilvl="3" w:tplc="94ACEFB8" w:tentative="1">
      <w:start w:val="1"/>
      <w:numFmt w:val="bullet"/>
      <w:lvlText w:val="•"/>
      <w:lvlJc w:val="left"/>
      <w:pPr>
        <w:tabs>
          <w:tab w:val="num" w:pos="2880"/>
        </w:tabs>
        <w:ind w:left="2880" w:hanging="360"/>
      </w:pPr>
      <w:rPr>
        <w:rFonts w:ascii="Times New Roman" w:hAnsi="Times New Roman" w:hint="default"/>
      </w:rPr>
    </w:lvl>
    <w:lvl w:ilvl="4" w:tplc="FE106FE6" w:tentative="1">
      <w:start w:val="1"/>
      <w:numFmt w:val="bullet"/>
      <w:lvlText w:val="•"/>
      <w:lvlJc w:val="left"/>
      <w:pPr>
        <w:tabs>
          <w:tab w:val="num" w:pos="3600"/>
        </w:tabs>
        <w:ind w:left="3600" w:hanging="360"/>
      </w:pPr>
      <w:rPr>
        <w:rFonts w:ascii="Times New Roman" w:hAnsi="Times New Roman" w:hint="default"/>
      </w:rPr>
    </w:lvl>
    <w:lvl w:ilvl="5" w:tplc="586A2F4E" w:tentative="1">
      <w:start w:val="1"/>
      <w:numFmt w:val="bullet"/>
      <w:lvlText w:val="•"/>
      <w:lvlJc w:val="left"/>
      <w:pPr>
        <w:tabs>
          <w:tab w:val="num" w:pos="4320"/>
        </w:tabs>
        <w:ind w:left="4320" w:hanging="360"/>
      </w:pPr>
      <w:rPr>
        <w:rFonts w:ascii="Times New Roman" w:hAnsi="Times New Roman" w:hint="default"/>
      </w:rPr>
    </w:lvl>
    <w:lvl w:ilvl="6" w:tplc="11C062CA" w:tentative="1">
      <w:start w:val="1"/>
      <w:numFmt w:val="bullet"/>
      <w:lvlText w:val="•"/>
      <w:lvlJc w:val="left"/>
      <w:pPr>
        <w:tabs>
          <w:tab w:val="num" w:pos="5040"/>
        </w:tabs>
        <w:ind w:left="5040" w:hanging="360"/>
      </w:pPr>
      <w:rPr>
        <w:rFonts w:ascii="Times New Roman" w:hAnsi="Times New Roman" w:hint="default"/>
      </w:rPr>
    </w:lvl>
    <w:lvl w:ilvl="7" w:tplc="764CDDA2" w:tentative="1">
      <w:start w:val="1"/>
      <w:numFmt w:val="bullet"/>
      <w:lvlText w:val="•"/>
      <w:lvlJc w:val="left"/>
      <w:pPr>
        <w:tabs>
          <w:tab w:val="num" w:pos="5760"/>
        </w:tabs>
        <w:ind w:left="5760" w:hanging="360"/>
      </w:pPr>
      <w:rPr>
        <w:rFonts w:ascii="Times New Roman" w:hAnsi="Times New Roman" w:hint="default"/>
      </w:rPr>
    </w:lvl>
    <w:lvl w:ilvl="8" w:tplc="4EF8F52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036A1"/>
    <w:multiLevelType w:val="hybridMultilevel"/>
    <w:tmpl w:val="DF429F6C"/>
    <w:lvl w:ilvl="0" w:tplc="08C49656">
      <w:start w:val="1"/>
      <w:numFmt w:val="bullet"/>
      <w:lvlText w:val="•"/>
      <w:lvlJc w:val="left"/>
      <w:pPr>
        <w:tabs>
          <w:tab w:val="num" w:pos="720"/>
        </w:tabs>
        <w:ind w:left="720" w:hanging="360"/>
      </w:pPr>
      <w:rPr>
        <w:rFonts w:ascii="Times New Roman" w:hAnsi="Times New Roman" w:hint="default"/>
      </w:rPr>
    </w:lvl>
    <w:lvl w:ilvl="1" w:tplc="BC409538">
      <w:start w:val="1"/>
      <w:numFmt w:val="decimal"/>
      <w:lvlText w:val="%2."/>
      <w:lvlJc w:val="left"/>
      <w:pPr>
        <w:tabs>
          <w:tab w:val="num" w:pos="1440"/>
        </w:tabs>
        <w:ind w:left="1440" w:hanging="360"/>
      </w:pPr>
      <w:rPr>
        <w:rFonts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015F59"/>
    <w:multiLevelType w:val="multilevel"/>
    <w:tmpl w:val="CF36F9B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852DD"/>
    <w:multiLevelType w:val="hybridMultilevel"/>
    <w:tmpl w:val="DAC2D546"/>
    <w:lvl w:ilvl="0" w:tplc="40090015">
      <w:start w:val="1"/>
      <w:numFmt w:val="upp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97B18B5"/>
    <w:multiLevelType w:val="hybridMultilevel"/>
    <w:tmpl w:val="1AC8CE8E"/>
    <w:lvl w:ilvl="0" w:tplc="A6CE994A">
      <w:start w:val="1"/>
      <w:numFmt w:val="bullet"/>
      <w:lvlText w:val="•"/>
      <w:lvlJc w:val="left"/>
      <w:pPr>
        <w:tabs>
          <w:tab w:val="num" w:pos="720"/>
        </w:tabs>
        <w:ind w:left="720" w:hanging="360"/>
      </w:pPr>
      <w:rPr>
        <w:rFonts w:ascii="Arial" w:hAnsi="Arial" w:hint="default"/>
      </w:rPr>
    </w:lvl>
    <w:lvl w:ilvl="1" w:tplc="271A8492">
      <w:start w:val="87"/>
      <w:numFmt w:val="bullet"/>
      <w:lvlText w:val="•"/>
      <w:lvlJc w:val="left"/>
      <w:pPr>
        <w:tabs>
          <w:tab w:val="num" w:pos="1440"/>
        </w:tabs>
        <w:ind w:left="1440" w:hanging="360"/>
      </w:pPr>
      <w:rPr>
        <w:rFonts w:ascii="Arial" w:hAnsi="Arial" w:hint="default"/>
      </w:rPr>
    </w:lvl>
    <w:lvl w:ilvl="2" w:tplc="7B4C7B92" w:tentative="1">
      <w:start w:val="1"/>
      <w:numFmt w:val="bullet"/>
      <w:lvlText w:val="•"/>
      <w:lvlJc w:val="left"/>
      <w:pPr>
        <w:tabs>
          <w:tab w:val="num" w:pos="2160"/>
        </w:tabs>
        <w:ind w:left="2160" w:hanging="360"/>
      </w:pPr>
      <w:rPr>
        <w:rFonts w:ascii="Arial" w:hAnsi="Arial" w:hint="default"/>
      </w:rPr>
    </w:lvl>
    <w:lvl w:ilvl="3" w:tplc="0F662A92" w:tentative="1">
      <w:start w:val="1"/>
      <w:numFmt w:val="bullet"/>
      <w:lvlText w:val="•"/>
      <w:lvlJc w:val="left"/>
      <w:pPr>
        <w:tabs>
          <w:tab w:val="num" w:pos="2880"/>
        </w:tabs>
        <w:ind w:left="2880" w:hanging="360"/>
      </w:pPr>
      <w:rPr>
        <w:rFonts w:ascii="Arial" w:hAnsi="Arial" w:hint="default"/>
      </w:rPr>
    </w:lvl>
    <w:lvl w:ilvl="4" w:tplc="70F87CB6" w:tentative="1">
      <w:start w:val="1"/>
      <w:numFmt w:val="bullet"/>
      <w:lvlText w:val="•"/>
      <w:lvlJc w:val="left"/>
      <w:pPr>
        <w:tabs>
          <w:tab w:val="num" w:pos="3600"/>
        </w:tabs>
        <w:ind w:left="3600" w:hanging="360"/>
      </w:pPr>
      <w:rPr>
        <w:rFonts w:ascii="Arial" w:hAnsi="Arial" w:hint="default"/>
      </w:rPr>
    </w:lvl>
    <w:lvl w:ilvl="5" w:tplc="E8F250DA" w:tentative="1">
      <w:start w:val="1"/>
      <w:numFmt w:val="bullet"/>
      <w:lvlText w:val="•"/>
      <w:lvlJc w:val="left"/>
      <w:pPr>
        <w:tabs>
          <w:tab w:val="num" w:pos="4320"/>
        </w:tabs>
        <w:ind w:left="4320" w:hanging="360"/>
      </w:pPr>
      <w:rPr>
        <w:rFonts w:ascii="Arial" w:hAnsi="Arial" w:hint="default"/>
      </w:rPr>
    </w:lvl>
    <w:lvl w:ilvl="6" w:tplc="3C38A43A" w:tentative="1">
      <w:start w:val="1"/>
      <w:numFmt w:val="bullet"/>
      <w:lvlText w:val="•"/>
      <w:lvlJc w:val="left"/>
      <w:pPr>
        <w:tabs>
          <w:tab w:val="num" w:pos="5040"/>
        </w:tabs>
        <w:ind w:left="5040" w:hanging="360"/>
      </w:pPr>
      <w:rPr>
        <w:rFonts w:ascii="Arial" w:hAnsi="Arial" w:hint="default"/>
      </w:rPr>
    </w:lvl>
    <w:lvl w:ilvl="7" w:tplc="AF2CDF70" w:tentative="1">
      <w:start w:val="1"/>
      <w:numFmt w:val="bullet"/>
      <w:lvlText w:val="•"/>
      <w:lvlJc w:val="left"/>
      <w:pPr>
        <w:tabs>
          <w:tab w:val="num" w:pos="5760"/>
        </w:tabs>
        <w:ind w:left="5760" w:hanging="360"/>
      </w:pPr>
      <w:rPr>
        <w:rFonts w:ascii="Arial" w:hAnsi="Arial" w:hint="default"/>
      </w:rPr>
    </w:lvl>
    <w:lvl w:ilvl="8" w:tplc="52026C5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B8E756E"/>
    <w:multiLevelType w:val="hybridMultilevel"/>
    <w:tmpl w:val="87542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4D66E5"/>
    <w:multiLevelType w:val="hybridMultilevel"/>
    <w:tmpl w:val="64EC1BB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19B5D4D"/>
    <w:multiLevelType w:val="hybridMultilevel"/>
    <w:tmpl w:val="CEB81DB6"/>
    <w:lvl w:ilvl="0" w:tplc="2FD0BF7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58FA44E1"/>
    <w:multiLevelType w:val="hybridMultilevel"/>
    <w:tmpl w:val="77D6AFE4"/>
    <w:lvl w:ilvl="0" w:tplc="50ECC4F8">
      <w:start w:val="1"/>
      <w:numFmt w:val="bullet"/>
      <w:lvlText w:val="•"/>
      <w:lvlJc w:val="left"/>
      <w:pPr>
        <w:tabs>
          <w:tab w:val="num" w:pos="720"/>
        </w:tabs>
        <w:ind w:left="720" w:hanging="360"/>
      </w:pPr>
      <w:rPr>
        <w:rFonts w:ascii="Times New Roman" w:hAnsi="Times New Roman" w:hint="default"/>
      </w:rPr>
    </w:lvl>
    <w:lvl w:ilvl="1" w:tplc="DE9E0F2E" w:tentative="1">
      <w:start w:val="1"/>
      <w:numFmt w:val="bullet"/>
      <w:lvlText w:val="•"/>
      <w:lvlJc w:val="left"/>
      <w:pPr>
        <w:tabs>
          <w:tab w:val="num" w:pos="1440"/>
        </w:tabs>
        <w:ind w:left="1440" w:hanging="360"/>
      </w:pPr>
      <w:rPr>
        <w:rFonts w:ascii="Times New Roman" w:hAnsi="Times New Roman" w:hint="default"/>
      </w:rPr>
    </w:lvl>
    <w:lvl w:ilvl="2" w:tplc="994216A0" w:tentative="1">
      <w:start w:val="1"/>
      <w:numFmt w:val="bullet"/>
      <w:lvlText w:val="•"/>
      <w:lvlJc w:val="left"/>
      <w:pPr>
        <w:tabs>
          <w:tab w:val="num" w:pos="2160"/>
        </w:tabs>
        <w:ind w:left="2160" w:hanging="360"/>
      </w:pPr>
      <w:rPr>
        <w:rFonts w:ascii="Times New Roman" w:hAnsi="Times New Roman" w:hint="default"/>
      </w:rPr>
    </w:lvl>
    <w:lvl w:ilvl="3" w:tplc="63F4F276" w:tentative="1">
      <w:start w:val="1"/>
      <w:numFmt w:val="bullet"/>
      <w:lvlText w:val="•"/>
      <w:lvlJc w:val="left"/>
      <w:pPr>
        <w:tabs>
          <w:tab w:val="num" w:pos="2880"/>
        </w:tabs>
        <w:ind w:left="2880" w:hanging="360"/>
      </w:pPr>
      <w:rPr>
        <w:rFonts w:ascii="Times New Roman" w:hAnsi="Times New Roman" w:hint="default"/>
      </w:rPr>
    </w:lvl>
    <w:lvl w:ilvl="4" w:tplc="4296C704" w:tentative="1">
      <w:start w:val="1"/>
      <w:numFmt w:val="bullet"/>
      <w:lvlText w:val="•"/>
      <w:lvlJc w:val="left"/>
      <w:pPr>
        <w:tabs>
          <w:tab w:val="num" w:pos="3600"/>
        </w:tabs>
        <w:ind w:left="3600" w:hanging="360"/>
      </w:pPr>
      <w:rPr>
        <w:rFonts w:ascii="Times New Roman" w:hAnsi="Times New Roman" w:hint="default"/>
      </w:rPr>
    </w:lvl>
    <w:lvl w:ilvl="5" w:tplc="8B4091E8" w:tentative="1">
      <w:start w:val="1"/>
      <w:numFmt w:val="bullet"/>
      <w:lvlText w:val="•"/>
      <w:lvlJc w:val="left"/>
      <w:pPr>
        <w:tabs>
          <w:tab w:val="num" w:pos="4320"/>
        </w:tabs>
        <w:ind w:left="4320" w:hanging="360"/>
      </w:pPr>
      <w:rPr>
        <w:rFonts w:ascii="Times New Roman" w:hAnsi="Times New Roman" w:hint="default"/>
      </w:rPr>
    </w:lvl>
    <w:lvl w:ilvl="6" w:tplc="02BA0AE0" w:tentative="1">
      <w:start w:val="1"/>
      <w:numFmt w:val="bullet"/>
      <w:lvlText w:val="•"/>
      <w:lvlJc w:val="left"/>
      <w:pPr>
        <w:tabs>
          <w:tab w:val="num" w:pos="5040"/>
        </w:tabs>
        <w:ind w:left="5040" w:hanging="360"/>
      </w:pPr>
      <w:rPr>
        <w:rFonts w:ascii="Times New Roman" w:hAnsi="Times New Roman" w:hint="default"/>
      </w:rPr>
    </w:lvl>
    <w:lvl w:ilvl="7" w:tplc="81EE07FE" w:tentative="1">
      <w:start w:val="1"/>
      <w:numFmt w:val="bullet"/>
      <w:lvlText w:val="•"/>
      <w:lvlJc w:val="left"/>
      <w:pPr>
        <w:tabs>
          <w:tab w:val="num" w:pos="5760"/>
        </w:tabs>
        <w:ind w:left="5760" w:hanging="360"/>
      </w:pPr>
      <w:rPr>
        <w:rFonts w:ascii="Times New Roman" w:hAnsi="Times New Roman" w:hint="default"/>
      </w:rPr>
    </w:lvl>
    <w:lvl w:ilvl="8" w:tplc="0A6293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9085D19"/>
    <w:multiLevelType w:val="hybridMultilevel"/>
    <w:tmpl w:val="84BCAC2E"/>
    <w:lvl w:ilvl="0" w:tplc="00447526">
      <w:start w:val="1"/>
      <w:numFmt w:val="bullet"/>
      <w:lvlText w:val="•"/>
      <w:lvlJc w:val="left"/>
      <w:pPr>
        <w:tabs>
          <w:tab w:val="num" w:pos="720"/>
        </w:tabs>
        <w:ind w:left="720" w:hanging="360"/>
      </w:pPr>
      <w:rPr>
        <w:rFonts w:ascii="Times New Roman" w:hAnsi="Times New Roman" w:hint="default"/>
      </w:rPr>
    </w:lvl>
    <w:lvl w:ilvl="1" w:tplc="CD0AA63E" w:tentative="1">
      <w:start w:val="1"/>
      <w:numFmt w:val="bullet"/>
      <w:lvlText w:val="•"/>
      <w:lvlJc w:val="left"/>
      <w:pPr>
        <w:tabs>
          <w:tab w:val="num" w:pos="1440"/>
        </w:tabs>
        <w:ind w:left="1440" w:hanging="360"/>
      </w:pPr>
      <w:rPr>
        <w:rFonts w:ascii="Times New Roman" w:hAnsi="Times New Roman" w:hint="default"/>
      </w:rPr>
    </w:lvl>
    <w:lvl w:ilvl="2" w:tplc="26BEC666" w:tentative="1">
      <w:start w:val="1"/>
      <w:numFmt w:val="bullet"/>
      <w:lvlText w:val="•"/>
      <w:lvlJc w:val="left"/>
      <w:pPr>
        <w:tabs>
          <w:tab w:val="num" w:pos="2160"/>
        </w:tabs>
        <w:ind w:left="2160" w:hanging="360"/>
      </w:pPr>
      <w:rPr>
        <w:rFonts w:ascii="Times New Roman" w:hAnsi="Times New Roman" w:hint="default"/>
      </w:rPr>
    </w:lvl>
    <w:lvl w:ilvl="3" w:tplc="DD688FD2" w:tentative="1">
      <w:start w:val="1"/>
      <w:numFmt w:val="bullet"/>
      <w:lvlText w:val="•"/>
      <w:lvlJc w:val="left"/>
      <w:pPr>
        <w:tabs>
          <w:tab w:val="num" w:pos="2880"/>
        </w:tabs>
        <w:ind w:left="2880" w:hanging="360"/>
      </w:pPr>
      <w:rPr>
        <w:rFonts w:ascii="Times New Roman" w:hAnsi="Times New Roman" w:hint="default"/>
      </w:rPr>
    </w:lvl>
    <w:lvl w:ilvl="4" w:tplc="14344FF2" w:tentative="1">
      <w:start w:val="1"/>
      <w:numFmt w:val="bullet"/>
      <w:lvlText w:val="•"/>
      <w:lvlJc w:val="left"/>
      <w:pPr>
        <w:tabs>
          <w:tab w:val="num" w:pos="3600"/>
        </w:tabs>
        <w:ind w:left="3600" w:hanging="360"/>
      </w:pPr>
      <w:rPr>
        <w:rFonts w:ascii="Times New Roman" w:hAnsi="Times New Roman" w:hint="default"/>
      </w:rPr>
    </w:lvl>
    <w:lvl w:ilvl="5" w:tplc="5E0EB1BA" w:tentative="1">
      <w:start w:val="1"/>
      <w:numFmt w:val="bullet"/>
      <w:lvlText w:val="•"/>
      <w:lvlJc w:val="left"/>
      <w:pPr>
        <w:tabs>
          <w:tab w:val="num" w:pos="4320"/>
        </w:tabs>
        <w:ind w:left="4320" w:hanging="360"/>
      </w:pPr>
      <w:rPr>
        <w:rFonts w:ascii="Times New Roman" w:hAnsi="Times New Roman" w:hint="default"/>
      </w:rPr>
    </w:lvl>
    <w:lvl w:ilvl="6" w:tplc="D03E7338" w:tentative="1">
      <w:start w:val="1"/>
      <w:numFmt w:val="bullet"/>
      <w:lvlText w:val="•"/>
      <w:lvlJc w:val="left"/>
      <w:pPr>
        <w:tabs>
          <w:tab w:val="num" w:pos="5040"/>
        </w:tabs>
        <w:ind w:left="5040" w:hanging="360"/>
      </w:pPr>
      <w:rPr>
        <w:rFonts w:ascii="Times New Roman" w:hAnsi="Times New Roman" w:hint="default"/>
      </w:rPr>
    </w:lvl>
    <w:lvl w:ilvl="7" w:tplc="C5FCD0DC" w:tentative="1">
      <w:start w:val="1"/>
      <w:numFmt w:val="bullet"/>
      <w:lvlText w:val="•"/>
      <w:lvlJc w:val="left"/>
      <w:pPr>
        <w:tabs>
          <w:tab w:val="num" w:pos="5760"/>
        </w:tabs>
        <w:ind w:left="5760" w:hanging="360"/>
      </w:pPr>
      <w:rPr>
        <w:rFonts w:ascii="Times New Roman" w:hAnsi="Times New Roman" w:hint="default"/>
      </w:rPr>
    </w:lvl>
    <w:lvl w:ilvl="8" w:tplc="06E035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A9312AC"/>
    <w:multiLevelType w:val="hybridMultilevel"/>
    <w:tmpl w:val="241A541C"/>
    <w:lvl w:ilvl="0" w:tplc="073E2654">
      <w:start w:val="1"/>
      <w:numFmt w:val="bullet"/>
      <w:lvlText w:val="•"/>
      <w:lvlJc w:val="left"/>
      <w:pPr>
        <w:tabs>
          <w:tab w:val="num" w:pos="720"/>
        </w:tabs>
        <w:ind w:left="720" w:hanging="360"/>
      </w:pPr>
      <w:rPr>
        <w:rFonts w:ascii="Times New Roman" w:hAnsi="Times New Roman" w:hint="default"/>
      </w:rPr>
    </w:lvl>
    <w:lvl w:ilvl="1" w:tplc="C11255DE">
      <w:start w:val="1"/>
      <w:numFmt w:val="decimal"/>
      <w:lvlText w:val="%2)"/>
      <w:lvlJc w:val="left"/>
      <w:pPr>
        <w:tabs>
          <w:tab w:val="num" w:pos="1440"/>
        </w:tabs>
        <w:ind w:left="1440" w:hanging="360"/>
      </w:pPr>
    </w:lvl>
    <w:lvl w:ilvl="2" w:tplc="9BBC1EEA" w:tentative="1">
      <w:start w:val="1"/>
      <w:numFmt w:val="bullet"/>
      <w:lvlText w:val="•"/>
      <w:lvlJc w:val="left"/>
      <w:pPr>
        <w:tabs>
          <w:tab w:val="num" w:pos="2160"/>
        </w:tabs>
        <w:ind w:left="2160" w:hanging="360"/>
      </w:pPr>
      <w:rPr>
        <w:rFonts w:ascii="Times New Roman" w:hAnsi="Times New Roman" w:hint="default"/>
      </w:rPr>
    </w:lvl>
    <w:lvl w:ilvl="3" w:tplc="49B07872" w:tentative="1">
      <w:start w:val="1"/>
      <w:numFmt w:val="bullet"/>
      <w:lvlText w:val="•"/>
      <w:lvlJc w:val="left"/>
      <w:pPr>
        <w:tabs>
          <w:tab w:val="num" w:pos="2880"/>
        </w:tabs>
        <w:ind w:left="2880" w:hanging="360"/>
      </w:pPr>
      <w:rPr>
        <w:rFonts w:ascii="Times New Roman" w:hAnsi="Times New Roman" w:hint="default"/>
      </w:rPr>
    </w:lvl>
    <w:lvl w:ilvl="4" w:tplc="18E4388C" w:tentative="1">
      <w:start w:val="1"/>
      <w:numFmt w:val="bullet"/>
      <w:lvlText w:val="•"/>
      <w:lvlJc w:val="left"/>
      <w:pPr>
        <w:tabs>
          <w:tab w:val="num" w:pos="3600"/>
        </w:tabs>
        <w:ind w:left="3600" w:hanging="360"/>
      </w:pPr>
      <w:rPr>
        <w:rFonts w:ascii="Times New Roman" w:hAnsi="Times New Roman" w:hint="default"/>
      </w:rPr>
    </w:lvl>
    <w:lvl w:ilvl="5" w:tplc="B15A6772" w:tentative="1">
      <w:start w:val="1"/>
      <w:numFmt w:val="bullet"/>
      <w:lvlText w:val="•"/>
      <w:lvlJc w:val="left"/>
      <w:pPr>
        <w:tabs>
          <w:tab w:val="num" w:pos="4320"/>
        </w:tabs>
        <w:ind w:left="4320" w:hanging="360"/>
      </w:pPr>
      <w:rPr>
        <w:rFonts w:ascii="Times New Roman" w:hAnsi="Times New Roman" w:hint="default"/>
      </w:rPr>
    </w:lvl>
    <w:lvl w:ilvl="6" w:tplc="1736B4D2" w:tentative="1">
      <w:start w:val="1"/>
      <w:numFmt w:val="bullet"/>
      <w:lvlText w:val="•"/>
      <w:lvlJc w:val="left"/>
      <w:pPr>
        <w:tabs>
          <w:tab w:val="num" w:pos="5040"/>
        </w:tabs>
        <w:ind w:left="5040" w:hanging="360"/>
      </w:pPr>
      <w:rPr>
        <w:rFonts w:ascii="Times New Roman" w:hAnsi="Times New Roman" w:hint="default"/>
      </w:rPr>
    </w:lvl>
    <w:lvl w:ilvl="7" w:tplc="516AC8FC" w:tentative="1">
      <w:start w:val="1"/>
      <w:numFmt w:val="bullet"/>
      <w:lvlText w:val="•"/>
      <w:lvlJc w:val="left"/>
      <w:pPr>
        <w:tabs>
          <w:tab w:val="num" w:pos="5760"/>
        </w:tabs>
        <w:ind w:left="5760" w:hanging="360"/>
      </w:pPr>
      <w:rPr>
        <w:rFonts w:ascii="Times New Roman" w:hAnsi="Times New Roman" w:hint="default"/>
      </w:rPr>
    </w:lvl>
    <w:lvl w:ilvl="8" w:tplc="0A98B3E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1D24AB"/>
    <w:multiLevelType w:val="hybridMultilevel"/>
    <w:tmpl w:val="DA383394"/>
    <w:lvl w:ilvl="0" w:tplc="08C49656">
      <w:start w:val="1"/>
      <w:numFmt w:val="bullet"/>
      <w:lvlText w:val="•"/>
      <w:lvlJc w:val="left"/>
      <w:pPr>
        <w:tabs>
          <w:tab w:val="num" w:pos="720"/>
        </w:tabs>
        <w:ind w:left="720" w:hanging="360"/>
      </w:pPr>
      <w:rPr>
        <w:rFonts w:ascii="Times New Roman" w:hAnsi="Times New Roman" w:hint="default"/>
      </w:rPr>
    </w:lvl>
    <w:lvl w:ilvl="1" w:tplc="03F2B3FA">
      <w:start w:val="87"/>
      <w:numFmt w:val="bullet"/>
      <w:lvlText w:val="•"/>
      <w:lvlJc w:val="left"/>
      <w:pPr>
        <w:tabs>
          <w:tab w:val="num" w:pos="1440"/>
        </w:tabs>
        <w:ind w:left="1440" w:hanging="360"/>
      </w:pPr>
      <w:rPr>
        <w:rFonts w:ascii="Times New Roman" w:hAnsi="Times New Roman" w:hint="default"/>
      </w:rPr>
    </w:lvl>
    <w:lvl w:ilvl="2" w:tplc="15000EB8" w:tentative="1">
      <w:start w:val="1"/>
      <w:numFmt w:val="bullet"/>
      <w:lvlText w:val="•"/>
      <w:lvlJc w:val="left"/>
      <w:pPr>
        <w:tabs>
          <w:tab w:val="num" w:pos="2160"/>
        </w:tabs>
        <w:ind w:left="2160" w:hanging="360"/>
      </w:pPr>
      <w:rPr>
        <w:rFonts w:ascii="Times New Roman" w:hAnsi="Times New Roman" w:hint="default"/>
      </w:rPr>
    </w:lvl>
    <w:lvl w:ilvl="3" w:tplc="040E0990" w:tentative="1">
      <w:start w:val="1"/>
      <w:numFmt w:val="bullet"/>
      <w:lvlText w:val="•"/>
      <w:lvlJc w:val="left"/>
      <w:pPr>
        <w:tabs>
          <w:tab w:val="num" w:pos="2880"/>
        </w:tabs>
        <w:ind w:left="2880" w:hanging="360"/>
      </w:pPr>
      <w:rPr>
        <w:rFonts w:ascii="Times New Roman" w:hAnsi="Times New Roman" w:hint="default"/>
      </w:rPr>
    </w:lvl>
    <w:lvl w:ilvl="4" w:tplc="43580454" w:tentative="1">
      <w:start w:val="1"/>
      <w:numFmt w:val="bullet"/>
      <w:lvlText w:val="•"/>
      <w:lvlJc w:val="left"/>
      <w:pPr>
        <w:tabs>
          <w:tab w:val="num" w:pos="3600"/>
        </w:tabs>
        <w:ind w:left="3600" w:hanging="360"/>
      </w:pPr>
      <w:rPr>
        <w:rFonts w:ascii="Times New Roman" w:hAnsi="Times New Roman" w:hint="default"/>
      </w:rPr>
    </w:lvl>
    <w:lvl w:ilvl="5" w:tplc="56649D56" w:tentative="1">
      <w:start w:val="1"/>
      <w:numFmt w:val="bullet"/>
      <w:lvlText w:val="•"/>
      <w:lvlJc w:val="left"/>
      <w:pPr>
        <w:tabs>
          <w:tab w:val="num" w:pos="4320"/>
        </w:tabs>
        <w:ind w:left="4320" w:hanging="360"/>
      </w:pPr>
      <w:rPr>
        <w:rFonts w:ascii="Times New Roman" w:hAnsi="Times New Roman" w:hint="default"/>
      </w:rPr>
    </w:lvl>
    <w:lvl w:ilvl="6" w:tplc="6A8CE282" w:tentative="1">
      <w:start w:val="1"/>
      <w:numFmt w:val="bullet"/>
      <w:lvlText w:val="•"/>
      <w:lvlJc w:val="left"/>
      <w:pPr>
        <w:tabs>
          <w:tab w:val="num" w:pos="5040"/>
        </w:tabs>
        <w:ind w:left="5040" w:hanging="360"/>
      </w:pPr>
      <w:rPr>
        <w:rFonts w:ascii="Times New Roman" w:hAnsi="Times New Roman" w:hint="default"/>
      </w:rPr>
    </w:lvl>
    <w:lvl w:ilvl="7" w:tplc="3B1C2908" w:tentative="1">
      <w:start w:val="1"/>
      <w:numFmt w:val="bullet"/>
      <w:lvlText w:val="•"/>
      <w:lvlJc w:val="left"/>
      <w:pPr>
        <w:tabs>
          <w:tab w:val="num" w:pos="5760"/>
        </w:tabs>
        <w:ind w:left="5760" w:hanging="360"/>
      </w:pPr>
      <w:rPr>
        <w:rFonts w:ascii="Times New Roman" w:hAnsi="Times New Roman" w:hint="default"/>
      </w:rPr>
    </w:lvl>
    <w:lvl w:ilvl="8" w:tplc="863C1FC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E8B2760"/>
    <w:multiLevelType w:val="hybridMultilevel"/>
    <w:tmpl w:val="87542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DA33BCB"/>
    <w:multiLevelType w:val="hybridMultilevel"/>
    <w:tmpl w:val="EC74C82E"/>
    <w:lvl w:ilvl="0" w:tplc="BC40953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4"/>
  </w:num>
  <w:num w:numId="2">
    <w:abstractNumId w:val="15"/>
  </w:num>
  <w:num w:numId="3">
    <w:abstractNumId w:val="9"/>
  </w:num>
  <w:num w:numId="4">
    <w:abstractNumId w:val="7"/>
  </w:num>
  <w:num w:numId="5">
    <w:abstractNumId w:val="13"/>
  </w:num>
  <w:num w:numId="6">
    <w:abstractNumId w:val="12"/>
  </w:num>
  <w:num w:numId="7">
    <w:abstractNumId w:val="3"/>
  </w:num>
  <w:num w:numId="8">
    <w:abstractNumId w:val="2"/>
  </w:num>
  <w:num w:numId="9">
    <w:abstractNumId w:val="10"/>
  </w:num>
  <w:num w:numId="10">
    <w:abstractNumId w:val="11"/>
  </w:num>
  <w:num w:numId="11">
    <w:abstractNumId w:val="6"/>
  </w:num>
  <w:num w:numId="12">
    <w:abstractNumId w:val="8"/>
  </w:num>
  <w:num w:numId="13">
    <w:abstractNumId w:val="4"/>
  </w:num>
  <w:num w:numId="14">
    <w:abstractNumId w:val="0"/>
  </w:num>
  <w:num w:numId="15">
    <w:abstractNumId w:val="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5466"/>
    <w:rsid w:val="00055E72"/>
    <w:rsid w:val="00067338"/>
    <w:rsid w:val="0007234D"/>
    <w:rsid w:val="00087F5D"/>
    <w:rsid w:val="000915C9"/>
    <w:rsid w:val="0009402C"/>
    <w:rsid w:val="0009471C"/>
    <w:rsid w:val="0009546A"/>
    <w:rsid w:val="000A1747"/>
    <w:rsid w:val="000A2189"/>
    <w:rsid w:val="000A3FBC"/>
    <w:rsid w:val="000B6F1D"/>
    <w:rsid w:val="000C1040"/>
    <w:rsid w:val="000C16C6"/>
    <w:rsid w:val="000C32D0"/>
    <w:rsid w:val="000D093F"/>
    <w:rsid w:val="00102715"/>
    <w:rsid w:val="00124010"/>
    <w:rsid w:val="00127629"/>
    <w:rsid w:val="00130118"/>
    <w:rsid w:val="00133313"/>
    <w:rsid w:val="001376C1"/>
    <w:rsid w:val="00142B2F"/>
    <w:rsid w:val="00143C2A"/>
    <w:rsid w:val="00147125"/>
    <w:rsid w:val="001613BE"/>
    <w:rsid w:val="00162C6D"/>
    <w:rsid w:val="00166B50"/>
    <w:rsid w:val="001742A0"/>
    <w:rsid w:val="00176B9F"/>
    <w:rsid w:val="00180B31"/>
    <w:rsid w:val="00181FC4"/>
    <w:rsid w:val="00187584"/>
    <w:rsid w:val="001901DE"/>
    <w:rsid w:val="00190452"/>
    <w:rsid w:val="001A5DE0"/>
    <w:rsid w:val="001A6853"/>
    <w:rsid w:val="001C2CB3"/>
    <w:rsid w:val="001C5484"/>
    <w:rsid w:val="001D0E10"/>
    <w:rsid w:val="001E2011"/>
    <w:rsid w:val="001E42CC"/>
    <w:rsid w:val="001E546A"/>
    <w:rsid w:val="001F0792"/>
    <w:rsid w:val="00217933"/>
    <w:rsid w:val="002239A5"/>
    <w:rsid w:val="00230F80"/>
    <w:rsid w:val="0023546C"/>
    <w:rsid w:val="00241D0B"/>
    <w:rsid w:val="00252E86"/>
    <w:rsid w:val="0027299D"/>
    <w:rsid w:val="00281EDE"/>
    <w:rsid w:val="00283D38"/>
    <w:rsid w:val="00292CAB"/>
    <w:rsid w:val="002B511B"/>
    <w:rsid w:val="002B7757"/>
    <w:rsid w:val="002C5E9A"/>
    <w:rsid w:val="002E7180"/>
    <w:rsid w:val="002F7AFD"/>
    <w:rsid w:val="003068BB"/>
    <w:rsid w:val="0032225F"/>
    <w:rsid w:val="00330126"/>
    <w:rsid w:val="0033711D"/>
    <w:rsid w:val="00342511"/>
    <w:rsid w:val="003454D7"/>
    <w:rsid w:val="003552D1"/>
    <w:rsid w:val="00366526"/>
    <w:rsid w:val="00367884"/>
    <w:rsid w:val="00375408"/>
    <w:rsid w:val="00377E82"/>
    <w:rsid w:val="003825F6"/>
    <w:rsid w:val="00394C35"/>
    <w:rsid w:val="003A6134"/>
    <w:rsid w:val="003B425B"/>
    <w:rsid w:val="003C6418"/>
    <w:rsid w:val="003C68E2"/>
    <w:rsid w:val="003D662A"/>
    <w:rsid w:val="003E153B"/>
    <w:rsid w:val="003E5278"/>
    <w:rsid w:val="0040638D"/>
    <w:rsid w:val="00424DEA"/>
    <w:rsid w:val="0044738D"/>
    <w:rsid w:val="004661BB"/>
    <w:rsid w:val="0047167E"/>
    <w:rsid w:val="00495869"/>
    <w:rsid w:val="004A2332"/>
    <w:rsid w:val="004A273D"/>
    <w:rsid w:val="004B6DF2"/>
    <w:rsid w:val="004C306C"/>
    <w:rsid w:val="004C3495"/>
    <w:rsid w:val="004C43AC"/>
    <w:rsid w:val="004C564C"/>
    <w:rsid w:val="004D3F5F"/>
    <w:rsid w:val="004E3986"/>
    <w:rsid w:val="004E4160"/>
    <w:rsid w:val="00513E21"/>
    <w:rsid w:val="00522A99"/>
    <w:rsid w:val="00524AEC"/>
    <w:rsid w:val="00543983"/>
    <w:rsid w:val="005463C7"/>
    <w:rsid w:val="0054789B"/>
    <w:rsid w:val="00554EE8"/>
    <w:rsid w:val="00564C8C"/>
    <w:rsid w:val="00566041"/>
    <w:rsid w:val="00592404"/>
    <w:rsid w:val="005952CD"/>
    <w:rsid w:val="005A70DF"/>
    <w:rsid w:val="005B40C9"/>
    <w:rsid w:val="005B42A4"/>
    <w:rsid w:val="005B6A4E"/>
    <w:rsid w:val="005D154E"/>
    <w:rsid w:val="005D6ABB"/>
    <w:rsid w:val="005E716F"/>
    <w:rsid w:val="00625A4E"/>
    <w:rsid w:val="00640829"/>
    <w:rsid w:val="00642B76"/>
    <w:rsid w:val="006478EC"/>
    <w:rsid w:val="00653573"/>
    <w:rsid w:val="006547E7"/>
    <w:rsid w:val="0065604D"/>
    <w:rsid w:val="00663ED3"/>
    <w:rsid w:val="00671C7F"/>
    <w:rsid w:val="006768C0"/>
    <w:rsid w:val="00676FBA"/>
    <w:rsid w:val="0067725C"/>
    <w:rsid w:val="0068644B"/>
    <w:rsid w:val="00692E51"/>
    <w:rsid w:val="00694E5A"/>
    <w:rsid w:val="006959FC"/>
    <w:rsid w:val="006A4ECE"/>
    <w:rsid w:val="006B6D2A"/>
    <w:rsid w:val="006C1D0D"/>
    <w:rsid w:val="006D1566"/>
    <w:rsid w:val="006D2274"/>
    <w:rsid w:val="006D22DA"/>
    <w:rsid w:val="006F382D"/>
    <w:rsid w:val="006F6B4D"/>
    <w:rsid w:val="007165C9"/>
    <w:rsid w:val="00720B19"/>
    <w:rsid w:val="00741525"/>
    <w:rsid w:val="00741AAF"/>
    <w:rsid w:val="00755A8E"/>
    <w:rsid w:val="007579AA"/>
    <w:rsid w:val="007824EB"/>
    <w:rsid w:val="007A1848"/>
    <w:rsid w:val="007A2F89"/>
    <w:rsid w:val="007A361C"/>
    <w:rsid w:val="007C4C89"/>
    <w:rsid w:val="007D4514"/>
    <w:rsid w:val="007D4F50"/>
    <w:rsid w:val="007F3AE9"/>
    <w:rsid w:val="007F4198"/>
    <w:rsid w:val="008055CC"/>
    <w:rsid w:val="008138DF"/>
    <w:rsid w:val="00820069"/>
    <w:rsid w:val="00836154"/>
    <w:rsid w:val="008624D3"/>
    <w:rsid w:val="00865BA8"/>
    <w:rsid w:val="00866436"/>
    <w:rsid w:val="00867FEC"/>
    <w:rsid w:val="00883D5E"/>
    <w:rsid w:val="008B0183"/>
    <w:rsid w:val="008C29E9"/>
    <w:rsid w:val="008C2C68"/>
    <w:rsid w:val="008C42BC"/>
    <w:rsid w:val="008D1A70"/>
    <w:rsid w:val="008D77DC"/>
    <w:rsid w:val="008E6E1A"/>
    <w:rsid w:val="008F066D"/>
    <w:rsid w:val="008F127B"/>
    <w:rsid w:val="00904F0D"/>
    <w:rsid w:val="00905ED1"/>
    <w:rsid w:val="00913DA3"/>
    <w:rsid w:val="00930045"/>
    <w:rsid w:val="00952A32"/>
    <w:rsid w:val="009538DF"/>
    <w:rsid w:val="00957F4D"/>
    <w:rsid w:val="009625CC"/>
    <w:rsid w:val="00965BAA"/>
    <w:rsid w:val="00966113"/>
    <w:rsid w:val="0097082D"/>
    <w:rsid w:val="0098744B"/>
    <w:rsid w:val="009A77CE"/>
    <w:rsid w:val="009B3E2A"/>
    <w:rsid w:val="009D052F"/>
    <w:rsid w:val="009D1037"/>
    <w:rsid w:val="009E0E3B"/>
    <w:rsid w:val="009E3610"/>
    <w:rsid w:val="009F47FF"/>
    <w:rsid w:val="00A4019A"/>
    <w:rsid w:val="00A42120"/>
    <w:rsid w:val="00A4228B"/>
    <w:rsid w:val="00A43398"/>
    <w:rsid w:val="00A47555"/>
    <w:rsid w:val="00A52055"/>
    <w:rsid w:val="00A5207F"/>
    <w:rsid w:val="00A911A1"/>
    <w:rsid w:val="00A94B0E"/>
    <w:rsid w:val="00AA5367"/>
    <w:rsid w:val="00AA5EDE"/>
    <w:rsid w:val="00AA600E"/>
    <w:rsid w:val="00AA6ACB"/>
    <w:rsid w:val="00AB3073"/>
    <w:rsid w:val="00AB5718"/>
    <w:rsid w:val="00AC54FD"/>
    <w:rsid w:val="00AE0DB8"/>
    <w:rsid w:val="00B141B7"/>
    <w:rsid w:val="00B179ED"/>
    <w:rsid w:val="00B20166"/>
    <w:rsid w:val="00B23A1C"/>
    <w:rsid w:val="00B31C8F"/>
    <w:rsid w:val="00B41743"/>
    <w:rsid w:val="00B44247"/>
    <w:rsid w:val="00B45AE3"/>
    <w:rsid w:val="00B6135C"/>
    <w:rsid w:val="00B73F9B"/>
    <w:rsid w:val="00B765D7"/>
    <w:rsid w:val="00B80095"/>
    <w:rsid w:val="00B83ADA"/>
    <w:rsid w:val="00B857DA"/>
    <w:rsid w:val="00B86371"/>
    <w:rsid w:val="00B97F7D"/>
    <w:rsid w:val="00BB594B"/>
    <w:rsid w:val="00BC315B"/>
    <w:rsid w:val="00BE7C02"/>
    <w:rsid w:val="00BF0A1F"/>
    <w:rsid w:val="00BF0EFA"/>
    <w:rsid w:val="00BF205B"/>
    <w:rsid w:val="00C009B6"/>
    <w:rsid w:val="00C10BC5"/>
    <w:rsid w:val="00C11F27"/>
    <w:rsid w:val="00C3175B"/>
    <w:rsid w:val="00C35016"/>
    <w:rsid w:val="00C361DB"/>
    <w:rsid w:val="00C3778E"/>
    <w:rsid w:val="00C42998"/>
    <w:rsid w:val="00C54E0E"/>
    <w:rsid w:val="00C61C31"/>
    <w:rsid w:val="00C655AE"/>
    <w:rsid w:val="00C758D2"/>
    <w:rsid w:val="00C75958"/>
    <w:rsid w:val="00C76563"/>
    <w:rsid w:val="00C76AB2"/>
    <w:rsid w:val="00C77982"/>
    <w:rsid w:val="00C77B8B"/>
    <w:rsid w:val="00C827D6"/>
    <w:rsid w:val="00C84404"/>
    <w:rsid w:val="00C94791"/>
    <w:rsid w:val="00CA29C3"/>
    <w:rsid w:val="00CA6A97"/>
    <w:rsid w:val="00CB1A14"/>
    <w:rsid w:val="00CB6CE1"/>
    <w:rsid w:val="00CC3E0C"/>
    <w:rsid w:val="00CC6939"/>
    <w:rsid w:val="00CD0A64"/>
    <w:rsid w:val="00CE76E2"/>
    <w:rsid w:val="00CF5111"/>
    <w:rsid w:val="00CF55D8"/>
    <w:rsid w:val="00D05D11"/>
    <w:rsid w:val="00D07493"/>
    <w:rsid w:val="00D2639B"/>
    <w:rsid w:val="00D37B20"/>
    <w:rsid w:val="00D406B0"/>
    <w:rsid w:val="00D4257C"/>
    <w:rsid w:val="00D614E2"/>
    <w:rsid w:val="00D61D67"/>
    <w:rsid w:val="00D73435"/>
    <w:rsid w:val="00D75931"/>
    <w:rsid w:val="00D95B64"/>
    <w:rsid w:val="00DA32E5"/>
    <w:rsid w:val="00DB594E"/>
    <w:rsid w:val="00DC09D5"/>
    <w:rsid w:val="00DC4B24"/>
    <w:rsid w:val="00DE62B0"/>
    <w:rsid w:val="00DF402A"/>
    <w:rsid w:val="00E130A8"/>
    <w:rsid w:val="00E137EF"/>
    <w:rsid w:val="00E15E59"/>
    <w:rsid w:val="00E170D4"/>
    <w:rsid w:val="00E17865"/>
    <w:rsid w:val="00E57E52"/>
    <w:rsid w:val="00E610C7"/>
    <w:rsid w:val="00E672B3"/>
    <w:rsid w:val="00E7337C"/>
    <w:rsid w:val="00E87187"/>
    <w:rsid w:val="00E90FF7"/>
    <w:rsid w:val="00EC305C"/>
    <w:rsid w:val="00ED797A"/>
    <w:rsid w:val="00EE59FB"/>
    <w:rsid w:val="00EF0A36"/>
    <w:rsid w:val="00EF618F"/>
    <w:rsid w:val="00EF633D"/>
    <w:rsid w:val="00F01E1A"/>
    <w:rsid w:val="00F04502"/>
    <w:rsid w:val="00F10186"/>
    <w:rsid w:val="00F11E2C"/>
    <w:rsid w:val="00F13839"/>
    <w:rsid w:val="00F24408"/>
    <w:rsid w:val="00F2522F"/>
    <w:rsid w:val="00F26058"/>
    <w:rsid w:val="00F27C13"/>
    <w:rsid w:val="00F42F35"/>
    <w:rsid w:val="00F564A0"/>
    <w:rsid w:val="00F66EA1"/>
    <w:rsid w:val="00F83ADF"/>
    <w:rsid w:val="00F879ED"/>
    <w:rsid w:val="00F93599"/>
    <w:rsid w:val="00FB5403"/>
    <w:rsid w:val="00FC3381"/>
    <w:rsid w:val="00FC6ED8"/>
    <w:rsid w:val="00FD3AFB"/>
    <w:rsid w:val="00FD543C"/>
    <w:rsid w:val="00FD69A4"/>
    <w:rsid w:val="00FE41C5"/>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7045"/>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unhideWhenUsed/>
    <w:rsid w:val="00E15E59"/>
    <w:pPr>
      <w:spacing w:before="100" w:beforeAutospacing="1" w:after="100" w:afterAutospacing="1"/>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24D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D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8411">
      <w:bodyDiv w:val="1"/>
      <w:marLeft w:val="0"/>
      <w:marRight w:val="0"/>
      <w:marTop w:val="0"/>
      <w:marBottom w:val="0"/>
      <w:divBdr>
        <w:top w:val="none" w:sz="0" w:space="0" w:color="auto"/>
        <w:left w:val="none" w:sz="0" w:space="0" w:color="auto"/>
        <w:bottom w:val="none" w:sz="0" w:space="0" w:color="auto"/>
        <w:right w:val="none" w:sz="0" w:space="0" w:color="auto"/>
      </w:divBdr>
      <w:divsChild>
        <w:div w:id="684743718">
          <w:marLeft w:val="547"/>
          <w:marRight w:val="0"/>
          <w:marTop w:val="134"/>
          <w:marBottom w:val="0"/>
          <w:divBdr>
            <w:top w:val="none" w:sz="0" w:space="0" w:color="auto"/>
            <w:left w:val="none" w:sz="0" w:space="0" w:color="auto"/>
            <w:bottom w:val="none" w:sz="0" w:space="0" w:color="auto"/>
            <w:right w:val="none" w:sz="0" w:space="0" w:color="auto"/>
          </w:divBdr>
        </w:div>
        <w:div w:id="937179460">
          <w:marLeft w:val="1166"/>
          <w:marRight w:val="0"/>
          <w:marTop w:val="134"/>
          <w:marBottom w:val="0"/>
          <w:divBdr>
            <w:top w:val="none" w:sz="0" w:space="0" w:color="auto"/>
            <w:left w:val="none" w:sz="0" w:space="0" w:color="auto"/>
            <w:bottom w:val="none" w:sz="0" w:space="0" w:color="auto"/>
            <w:right w:val="none" w:sz="0" w:space="0" w:color="auto"/>
          </w:divBdr>
        </w:div>
        <w:div w:id="650250595">
          <w:marLeft w:val="1166"/>
          <w:marRight w:val="0"/>
          <w:marTop w:val="134"/>
          <w:marBottom w:val="0"/>
          <w:divBdr>
            <w:top w:val="none" w:sz="0" w:space="0" w:color="auto"/>
            <w:left w:val="none" w:sz="0" w:space="0" w:color="auto"/>
            <w:bottom w:val="none" w:sz="0" w:space="0" w:color="auto"/>
            <w:right w:val="none" w:sz="0" w:space="0" w:color="auto"/>
          </w:divBdr>
        </w:div>
        <w:div w:id="1996033445">
          <w:marLeft w:val="1166"/>
          <w:marRight w:val="0"/>
          <w:marTop w:val="134"/>
          <w:marBottom w:val="0"/>
          <w:divBdr>
            <w:top w:val="none" w:sz="0" w:space="0" w:color="auto"/>
            <w:left w:val="none" w:sz="0" w:space="0" w:color="auto"/>
            <w:bottom w:val="none" w:sz="0" w:space="0" w:color="auto"/>
            <w:right w:val="none" w:sz="0" w:space="0" w:color="auto"/>
          </w:divBdr>
        </w:div>
      </w:divsChild>
    </w:div>
    <w:div w:id="66998005">
      <w:bodyDiv w:val="1"/>
      <w:marLeft w:val="0"/>
      <w:marRight w:val="0"/>
      <w:marTop w:val="0"/>
      <w:marBottom w:val="0"/>
      <w:divBdr>
        <w:top w:val="none" w:sz="0" w:space="0" w:color="auto"/>
        <w:left w:val="none" w:sz="0" w:space="0" w:color="auto"/>
        <w:bottom w:val="none" w:sz="0" w:space="0" w:color="auto"/>
        <w:right w:val="none" w:sz="0" w:space="0" w:color="auto"/>
      </w:divBdr>
    </w:div>
    <w:div w:id="153300510">
      <w:bodyDiv w:val="1"/>
      <w:marLeft w:val="0"/>
      <w:marRight w:val="0"/>
      <w:marTop w:val="0"/>
      <w:marBottom w:val="0"/>
      <w:divBdr>
        <w:top w:val="none" w:sz="0" w:space="0" w:color="auto"/>
        <w:left w:val="none" w:sz="0" w:space="0" w:color="auto"/>
        <w:bottom w:val="none" w:sz="0" w:space="0" w:color="auto"/>
        <w:right w:val="none" w:sz="0" w:space="0" w:color="auto"/>
      </w:divBdr>
      <w:divsChild>
        <w:div w:id="640499556">
          <w:marLeft w:val="965"/>
          <w:marRight w:val="0"/>
          <w:marTop w:val="106"/>
          <w:marBottom w:val="0"/>
          <w:divBdr>
            <w:top w:val="none" w:sz="0" w:space="0" w:color="auto"/>
            <w:left w:val="none" w:sz="0" w:space="0" w:color="auto"/>
            <w:bottom w:val="none" w:sz="0" w:space="0" w:color="auto"/>
            <w:right w:val="none" w:sz="0" w:space="0" w:color="auto"/>
          </w:divBdr>
        </w:div>
        <w:div w:id="1711758528">
          <w:marLeft w:val="965"/>
          <w:marRight w:val="0"/>
          <w:marTop w:val="106"/>
          <w:marBottom w:val="0"/>
          <w:divBdr>
            <w:top w:val="none" w:sz="0" w:space="0" w:color="auto"/>
            <w:left w:val="none" w:sz="0" w:space="0" w:color="auto"/>
            <w:bottom w:val="none" w:sz="0" w:space="0" w:color="auto"/>
            <w:right w:val="none" w:sz="0" w:space="0" w:color="auto"/>
          </w:divBdr>
        </w:div>
        <w:div w:id="370809965">
          <w:marLeft w:val="1555"/>
          <w:marRight w:val="0"/>
          <w:marTop w:val="106"/>
          <w:marBottom w:val="0"/>
          <w:divBdr>
            <w:top w:val="none" w:sz="0" w:space="0" w:color="auto"/>
            <w:left w:val="none" w:sz="0" w:space="0" w:color="auto"/>
            <w:bottom w:val="none" w:sz="0" w:space="0" w:color="auto"/>
            <w:right w:val="none" w:sz="0" w:space="0" w:color="auto"/>
          </w:divBdr>
        </w:div>
        <w:div w:id="977152661">
          <w:marLeft w:val="1555"/>
          <w:marRight w:val="0"/>
          <w:marTop w:val="106"/>
          <w:marBottom w:val="0"/>
          <w:divBdr>
            <w:top w:val="none" w:sz="0" w:space="0" w:color="auto"/>
            <w:left w:val="none" w:sz="0" w:space="0" w:color="auto"/>
            <w:bottom w:val="none" w:sz="0" w:space="0" w:color="auto"/>
            <w:right w:val="none" w:sz="0" w:space="0" w:color="auto"/>
          </w:divBdr>
        </w:div>
        <w:div w:id="2056928646">
          <w:marLeft w:val="1555"/>
          <w:marRight w:val="0"/>
          <w:marTop w:val="106"/>
          <w:marBottom w:val="0"/>
          <w:divBdr>
            <w:top w:val="none" w:sz="0" w:space="0" w:color="auto"/>
            <w:left w:val="none" w:sz="0" w:space="0" w:color="auto"/>
            <w:bottom w:val="none" w:sz="0" w:space="0" w:color="auto"/>
            <w:right w:val="none" w:sz="0" w:space="0" w:color="auto"/>
          </w:divBdr>
        </w:div>
        <w:div w:id="1530989242">
          <w:marLeft w:val="1555"/>
          <w:marRight w:val="0"/>
          <w:marTop w:val="106"/>
          <w:marBottom w:val="0"/>
          <w:divBdr>
            <w:top w:val="none" w:sz="0" w:space="0" w:color="auto"/>
            <w:left w:val="none" w:sz="0" w:space="0" w:color="auto"/>
            <w:bottom w:val="none" w:sz="0" w:space="0" w:color="auto"/>
            <w:right w:val="none" w:sz="0" w:space="0" w:color="auto"/>
          </w:divBdr>
        </w:div>
        <w:div w:id="1635141871">
          <w:marLeft w:val="1555"/>
          <w:marRight w:val="0"/>
          <w:marTop w:val="106"/>
          <w:marBottom w:val="0"/>
          <w:divBdr>
            <w:top w:val="none" w:sz="0" w:space="0" w:color="auto"/>
            <w:left w:val="none" w:sz="0" w:space="0" w:color="auto"/>
            <w:bottom w:val="none" w:sz="0" w:space="0" w:color="auto"/>
            <w:right w:val="none" w:sz="0" w:space="0" w:color="auto"/>
          </w:divBdr>
        </w:div>
      </w:divsChild>
    </w:div>
    <w:div w:id="574046511">
      <w:bodyDiv w:val="1"/>
      <w:marLeft w:val="0"/>
      <w:marRight w:val="0"/>
      <w:marTop w:val="0"/>
      <w:marBottom w:val="0"/>
      <w:divBdr>
        <w:top w:val="none" w:sz="0" w:space="0" w:color="auto"/>
        <w:left w:val="none" w:sz="0" w:space="0" w:color="auto"/>
        <w:bottom w:val="none" w:sz="0" w:space="0" w:color="auto"/>
        <w:right w:val="none" w:sz="0" w:space="0" w:color="auto"/>
      </w:divBdr>
      <w:divsChild>
        <w:div w:id="482311103">
          <w:marLeft w:val="547"/>
          <w:marRight w:val="0"/>
          <w:marTop w:val="125"/>
          <w:marBottom w:val="0"/>
          <w:divBdr>
            <w:top w:val="none" w:sz="0" w:space="0" w:color="auto"/>
            <w:left w:val="none" w:sz="0" w:space="0" w:color="auto"/>
            <w:bottom w:val="none" w:sz="0" w:space="0" w:color="auto"/>
            <w:right w:val="none" w:sz="0" w:space="0" w:color="auto"/>
          </w:divBdr>
        </w:div>
        <w:div w:id="2065594535">
          <w:marLeft w:val="547"/>
          <w:marRight w:val="0"/>
          <w:marTop w:val="125"/>
          <w:marBottom w:val="0"/>
          <w:divBdr>
            <w:top w:val="none" w:sz="0" w:space="0" w:color="auto"/>
            <w:left w:val="none" w:sz="0" w:space="0" w:color="auto"/>
            <w:bottom w:val="none" w:sz="0" w:space="0" w:color="auto"/>
            <w:right w:val="none" w:sz="0" w:space="0" w:color="auto"/>
          </w:divBdr>
        </w:div>
        <w:div w:id="806508159">
          <w:marLeft w:val="547"/>
          <w:marRight w:val="0"/>
          <w:marTop w:val="125"/>
          <w:marBottom w:val="0"/>
          <w:divBdr>
            <w:top w:val="none" w:sz="0" w:space="0" w:color="auto"/>
            <w:left w:val="none" w:sz="0" w:space="0" w:color="auto"/>
            <w:bottom w:val="none" w:sz="0" w:space="0" w:color="auto"/>
            <w:right w:val="none" w:sz="0" w:space="0" w:color="auto"/>
          </w:divBdr>
        </w:div>
        <w:div w:id="861168868">
          <w:marLeft w:val="547"/>
          <w:marRight w:val="0"/>
          <w:marTop w:val="125"/>
          <w:marBottom w:val="0"/>
          <w:divBdr>
            <w:top w:val="none" w:sz="0" w:space="0" w:color="auto"/>
            <w:left w:val="none" w:sz="0" w:space="0" w:color="auto"/>
            <w:bottom w:val="none" w:sz="0" w:space="0" w:color="auto"/>
            <w:right w:val="none" w:sz="0" w:space="0" w:color="auto"/>
          </w:divBdr>
        </w:div>
      </w:divsChild>
    </w:div>
    <w:div w:id="696783835">
      <w:bodyDiv w:val="1"/>
      <w:marLeft w:val="0"/>
      <w:marRight w:val="0"/>
      <w:marTop w:val="0"/>
      <w:marBottom w:val="0"/>
      <w:divBdr>
        <w:top w:val="none" w:sz="0" w:space="0" w:color="auto"/>
        <w:left w:val="none" w:sz="0" w:space="0" w:color="auto"/>
        <w:bottom w:val="none" w:sz="0" w:space="0" w:color="auto"/>
        <w:right w:val="none" w:sz="0" w:space="0" w:color="auto"/>
      </w:divBdr>
    </w:div>
    <w:div w:id="816993647">
      <w:bodyDiv w:val="1"/>
      <w:marLeft w:val="0"/>
      <w:marRight w:val="0"/>
      <w:marTop w:val="0"/>
      <w:marBottom w:val="0"/>
      <w:divBdr>
        <w:top w:val="none" w:sz="0" w:space="0" w:color="auto"/>
        <w:left w:val="none" w:sz="0" w:space="0" w:color="auto"/>
        <w:bottom w:val="none" w:sz="0" w:space="0" w:color="auto"/>
        <w:right w:val="none" w:sz="0" w:space="0" w:color="auto"/>
      </w:divBdr>
      <w:divsChild>
        <w:div w:id="947851375">
          <w:marLeft w:val="0"/>
          <w:marRight w:val="0"/>
          <w:marTop w:val="106"/>
          <w:marBottom w:val="0"/>
          <w:divBdr>
            <w:top w:val="none" w:sz="0" w:space="0" w:color="auto"/>
            <w:left w:val="none" w:sz="0" w:space="0" w:color="auto"/>
            <w:bottom w:val="none" w:sz="0" w:space="0" w:color="auto"/>
            <w:right w:val="none" w:sz="0" w:space="0" w:color="auto"/>
          </w:divBdr>
        </w:div>
        <w:div w:id="1115635783">
          <w:marLeft w:val="720"/>
          <w:marRight w:val="0"/>
          <w:marTop w:val="106"/>
          <w:marBottom w:val="0"/>
          <w:divBdr>
            <w:top w:val="none" w:sz="0" w:space="0" w:color="auto"/>
            <w:left w:val="none" w:sz="0" w:space="0" w:color="auto"/>
            <w:bottom w:val="none" w:sz="0" w:space="0" w:color="auto"/>
            <w:right w:val="none" w:sz="0" w:space="0" w:color="auto"/>
          </w:divBdr>
        </w:div>
        <w:div w:id="1168790957">
          <w:marLeft w:val="720"/>
          <w:marRight w:val="0"/>
          <w:marTop w:val="106"/>
          <w:marBottom w:val="0"/>
          <w:divBdr>
            <w:top w:val="none" w:sz="0" w:space="0" w:color="auto"/>
            <w:left w:val="none" w:sz="0" w:space="0" w:color="auto"/>
            <w:bottom w:val="none" w:sz="0" w:space="0" w:color="auto"/>
            <w:right w:val="none" w:sz="0" w:space="0" w:color="auto"/>
          </w:divBdr>
        </w:div>
        <w:div w:id="1922055278">
          <w:marLeft w:val="720"/>
          <w:marRight w:val="0"/>
          <w:marTop w:val="106"/>
          <w:marBottom w:val="0"/>
          <w:divBdr>
            <w:top w:val="none" w:sz="0" w:space="0" w:color="auto"/>
            <w:left w:val="none" w:sz="0" w:space="0" w:color="auto"/>
            <w:bottom w:val="none" w:sz="0" w:space="0" w:color="auto"/>
            <w:right w:val="none" w:sz="0" w:space="0" w:color="auto"/>
          </w:divBdr>
        </w:div>
        <w:div w:id="574316811">
          <w:marLeft w:val="720"/>
          <w:marRight w:val="0"/>
          <w:marTop w:val="106"/>
          <w:marBottom w:val="0"/>
          <w:divBdr>
            <w:top w:val="none" w:sz="0" w:space="0" w:color="auto"/>
            <w:left w:val="none" w:sz="0" w:space="0" w:color="auto"/>
            <w:bottom w:val="none" w:sz="0" w:space="0" w:color="auto"/>
            <w:right w:val="none" w:sz="0" w:space="0" w:color="auto"/>
          </w:divBdr>
        </w:div>
        <w:div w:id="364213233">
          <w:marLeft w:val="720"/>
          <w:marRight w:val="0"/>
          <w:marTop w:val="106"/>
          <w:marBottom w:val="0"/>
          <w:divBdr>
            <w:top w:val="none" w:sz="0" w:space="0" w:color="auto"/>
            <w:left w:val="none" w:sz="0" w:space="0" w:color="auto"/>
            <w:bottom w:val="none" w:sz="0" w:space="0" w:color="auto"/>
            <w:right w:val="none" w:sz="0" w:space="0" w:color="auto"/>
          </w:divBdr>
        </w:div>
        <w:div w:id="717556969">
          <w:marLeft w:val="0"/>
          <w:marRight w:val="0"/>
          <w:marTop w:val="106"/>
          <w:marBottom w:val="0"/>
          <w:divBdr>
            <w:top w:val="none" w:sz="0" w:space="0" w:color="auto"/>
            <w:left w:val="none" w:sz="0" w:space="0" w:color="auto"/>
            <w:bottom w:val="none" w:sz="0" w:space="0" w:color="auto"/>
            <w:right w:val="none" w:sz="0" w:space="0" w:color="auto"/>
          </w:divBdr>
        </w:div>
        <w:div w:id="1651522129">
          <w:marLeft w:val="0"/>
          <w:marRight w:val="0"/>
          <w:marTop w:val="106"/>
          <w:marBottom w:val="0"/>
          <w:divBdr>
            <w:top w:val="none" w:sz="0" w:space="0" w:color="auto"/>
            <w:left w:val="none" w:sz="0" w:space="0" w:color="auto"/>
            <w:bottom w:val="none" w:sz="0" w:space="0" w:color="auto"/>
            <w:right w:val="none" w:sz="0" w:space="0" w:color="auto"/>
          </w:divBdr>
        </w:div>
        <w:div w:id="76950759">
          <w:marLeft w:val="0"/>
          <w:marRight w:val="0"/>
          <w:marTop w:val="106"/>
          <w:marBottom w:val="0"/>
          <w:divBdr>
            <w:top w:val="none" w:sz="0" w:space="0" w:color="auto"/>
            <w:left w:val="none" w:sz="0" w:space="0" w:color="auto"/>
            <w:bottom w:val="none" w:sz="0" w:space="0" w:color="auto"/>
            <w:right w:val="none" w:sz="0" w:space="0" w:color="auto"/>
          </w:divBdr>
        </w:div>
        <w:div w:id="342242933">
          <w:marLeft w:val="0"/>
          <w:marRight w:val="0"/>
          <w:marTop w:val="106"/>
          <w:marBottom w:val="0"/>
          <w:divBdr>
            <w:top w:val="none" w:sz="0" w:space="0" w:color="auto"/>
            <w:left w:val="none" w:sz="0" w:space="0" w:color="auto"/>
            <w:bottom w:val="none" w:sz="0" w:space="0" w:color="auto"/>
            <w:right w:val="none" w:sz="0" w:space="0" w:color="auto"/>
          </w:divBdr>
        </w:div>
        <w:div w:id="224950405">
          <w:marLeft w:val="0"/>
          <w:marRight w:val="0"/>
          <w:marTop w:val="106"/>
          <w:marBottom w:val="0"/>
          <w:divBdr>
            <w:top w:val="none" w:sz="0" w:space="0" w:color="auto"/>
            <w:left w:val="none" w:sz="0" w:space="0" w:color="auto"/>
            <w:bottom w:val="none" w:sz="0" w:space="0" w:color="auto"/>
            <w:right w:val="none" w:sz="0" w:space="0" w:color="auto"/>
          </w:divBdr>
        </w:div>
        <w:div w:id="64645494">
          <w:marLeft w:val="0"/>
          <w:marRight w:val="0"/>
          <w:marTop w:val="106"/>
          <w:marBottom w:val="0"/>
          <w:divBdr>
            <w:top w:val="none" w:sz="0" w:space="0" w:color="auto"/>
            <w:left w:val="none" w:sz="0" w:space="0" w:color="auto"/>
            <w:bottom w:val="none" w:sz="0" w:space="0" w:color="auto"/>
            <w:right w:val="none" w:sz="0" w:space="0" w:color="auto"/>
          </w:divBdr>
        </w:div>
        <w:div w:id="1929384835">
          <w:marLeft w:val="0"/>
          <w:marRight w:val="0"/>
          <w:marTop w:val="106"/>
          <w:marBottom w:val="0"/>
          <w:divBdr>
            <w:top w:val="none" w:sz="0" w:space="0" w:color="auto"/>
            <w:left w:val="none" w:sz="0" w:space="0" w:color="auto"/>
            <w:bottom w:val="none" w:sz="0" w:space="0" w:color="auto"/>
            <w:right w:val="none" w:sz="0" w:space="0" w:color="auto"/>
          </w:divBdr>
        </w:div>
        <w:div w:id="230969684">
          <w:marLeft w:val="0"/>
          <w:marRight w:val="0"/>
          <w:marTop w:val="106"/>
          <w:marBottom w:val="0"/>
          <w:divBdr>
            <w:top w:val="none" w:sz="0" w:space="0" w:color="auto"/>
            <w:left w:val="none" w:sz="0" w:space="0" w:color="auto"/>
            <w:bottom w:val="none" w:sz="0" w:space="0" w:color="auto"/>
            <w:right w:val="none" w:sz="0" w:space="0" w:color="auto"/>
          </w:divBdr>
        </w:div>
        <w:div w:id="805852109">
          <w:marLeft w:val="0"/>
          <w:marRight w:val="0"/>
          <w:marTop w:val="106"/>
          <w:marBottom w:val="0"/>
          <w:divBdr>
            <w:top w:val="none" w:sz="0" w:space="0" w:color="auto"/>
            <w:left w:val="none" w:sz="0" w:space="0" w:color="auto"/>
            <w:bottom w:val="none" w:sz="0" w:space="0" w:color="auto"/>
            <w:right w:val="none" w:sz="0" w:space="0" w:color="auto"/>
          </w:divBdr>
        </w:div>
        <w:div w:id="1753694683">
          <w:marLeft w:val="0"/>
          <w:marRight w:val="0"/>
          <w:marTop w:val="106"/>
          <w:marBottom w:val="0"/>
          <w:divBdr>
            <w:top w:val="none" w:sz="0" w:space="0" w:color="auto"/>
            <w:left w:val="none" w:sz="0" w:space="0" w:color="auto"/>
            <w:bottom w:val="none" w:sz="0" w:space="0" w:color="auto"/>
            <w:right w:val="none" w:sz="0" w:space="0" w:color="auto"/>
          </w:divBdr>
        </w:div>
      </w:divsChild>
    </w:div>
    <w:div w:id="1160346673">
      <w:bodyDiv w:val="1"/>
      <w:marLeft w:val="0"/>
      <w:marRight w:val="0"/>
      <w:marTop w:val="0"/>
      <w:marBottom w:val="0"/>
      <w:divBdr>
        <w:top w:val="none" w:sz="0" w:space="0" w:color="auto"/>
        <w:left w:val="none" w:sz="0" w:space="0" w:color="auto"/>
        <w:bottom w:val="none" w:sz="0" w:space="0" w:color="auto"/>
        <w:right w:val="none" w:sz="0" w:space="0" w:color="auto"/>
      </w:divBdr>
    </w:div>
    <w:div w:id="1811823862">
      <w:bodyDiv w:val="1"/>
      <w:marLeft w:val="0"/>
      <w:marRight w:val="0"/>
      <w:marTop w:val="0"/>
      <w:marBottom w:val="0"/>
      <w:divBdr>
        <w:top w:val="none" w:sz="0" w:space="0" w:color="auto"/>
        <w:left w:val="none" w:sz="0" w:space="0" w:color="auto"/>
        <w:bottom w:val="none" w:sz="0" w:space="0" w:color="auto"/>
        <w:right w:val="none" w:sz="0" w:space="0" w:color="auto"/>
      </w:divBdr>
      <w:divsChild>
        <w:div w:id="1749307386">
          <w:marLeft w:val="547"/>
          <w:marRight w:val="0"/>
          <w:marTop w:val="106"/>
          <w:marBottom w:val="0"/>
          <w:divBdr>
            <w:top w:val="none" w:sz="0" w:space="0" w:color="auto"/>
            <w:left w:val="none" w:sz="0" w:space="0" w:color="auto"/>
            <w:bottom w:val="none" w:sz="0" w:space="0" w:color="auto"/>
            <w:right w:val="none" w:sz="0" w:space="0" w:color="auto"/>
          </w:divBdr>
        </w:div>
        <w:div w:id="40129514">
          <w:marLeft w:val="547"/>
          <w:marRight w:val="0"/>
          <w:marTop w:val="106"/>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128A-2D81-4CC2-8864-AA7FBAF0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Shivani Chouksey</cp:lastModifiedBy>
  <cp:revision>55</cp:revision>
  <cp:lastPrinted>2022-04-11T07:38:00Z</cp:lastPrinted>
  <dcterms:created xsi:type="dcterms:W3CDTF">2015-09-03T10:55:00Z</dcterms:created>
  <dcterms:modified xsi:type="dcterms:W3CDTF">2022-07-26T09:42:00Z</dcterms:modified>
</cp:coreProperties>
</file>