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F4" w:rsidRPr="000907C5" w:rsidRDefault="00D77BA6" w:rsidP="00D77BA6">
      <w:pPr>
        <w:spacing w:line="240" w:lineRule="auto"/>
        <w:rPr>
          <w:rFonts w:ascii="Arial" w:hAnsi="Arial" w:cs="Arial"/>
          <w:b/>
          <w:bCs/>
          <w:sz w:val="28"/>
          <w:szCs w:val="28"/>
        </w:rPr>
      </w:pPr>
      <w:r>
        <w:rPr>
          <w:rFonts w:ascii="Arial" w:hAnsi="Arial" w:cs="Arial"/>
          <w:b/>
          <w:bCs/>
          <w:sz w:val="28"/>
          <w:szCs w:val="28"/>
        </w:rPr>
        <w:t xml:space="preserve">                     </w:t>
      </w:r>
      <w:r w:rsidR="00706DF4" w:rsidRPr="000907C5">
        <w:rPr>
          <w:rFonts w:ascii="Arial" w:hAnsi="Arial" w:cs="Arial"/>
          <w:b/>
          <w:bCs/>
          <w:sz w:val="28"/>
          <w:szCs w:val="28"/>
        </w:rPr>
        <w:t>JAIPURIA INSTITUTE OF MANAGEMENT, INDORE</w:t>
      </w:r>
    </w:p>
    <w:p w:rsidR="00706DF4" w:rsidRPr="00C11FF5" w:rsidRDefault="00706DF4" w:rsidP="00706DF4">
      <w:pPr>
        <w:spacing w:line="240" w:lineRule="auto"/>
        <w:jc w:val="center"/>
        <w:rPr>
          <w:rFonts w:ascii="Arial" w:hAnsi="Arial" w:cs="Arial"/>
          <w:b/>
          <w:bCs/>
        </w:rPr>
      </w:pPr>
      <w:r w:rsidRPr="00C11FF5">
        <w:rPr>
          <w:rFonts w:ascii="Arial" w:hAnsi="Arial" w:cs="Arial"/>
          <w:b/>
          <w:bCs/>
        </w:rPr>
        <w:t xml:space="preserve">PGDM </w:t>
      </w:r>
    </w:p>
    <w:p w:rsidR="00706DF4" w:rsidRPr="00C11FF5" w:rsidRDefault="00D77BA6" w:rsidP="00706DF4">
      <w:pPr>
        <w:spacing w:line="240" w:lineRule="auto"/>
        <w:jc w:val="center"/>
        <w:rPr>
          <w:rFonts w:ascii="Arial" w:hAnsi="Arial" w:cs="Arial"/>
          <w:b/>
          <w:bCs/>
        </w:rPr>
      </w:pPr>
      <w:r>
        <w:rPr>
          <w:rFonts w:ascii="Arial" w:hAnsi="Arial" w:cs="Arial"/>
          <w:b/>
          <w:bCs/>
        </w:rPr>
        <w:t xml:space="preserve">FORTH </w:t>
      </w:r>
      <w:r w:rsidR="00706DF4">
        <w:rPr>
          <w:rFonts w:ascii="Arial" w:hAnsi="Arial" w:cs="Arial"/>
          <w:b/>
          <w:bCs/>
        </w:rPr>
        <w:t>TRIMESTER (Batch 202</w:t>
      </w:r>
      <w:r>
        <w:rPr>
          <w:rFonts w:ascii="Arial" w:hAnsi="Arial" w:cs="Arial"/>
          <w:b/>
          <w:bCs/>
        </w:rPr>
        <w:t>1</w:t>
      </w:r>
      <w:r w:rsidR="00706DF4" w:rsidRPr="00C11FF5">
        <w:rPr>
          <w:rFonts w:ascii="Arial" w:hAnsi="Arial" w:cs="Arial"/>
          <w:b/>
          <w:bCs/>
        </w:rPr>
        <w:t>-</w:t>
      </w:r>
      <w:r w:rsidR="00706DF4">
        <w:rPr>
          <w:rFonts w:ascii="Arial" w:hAnsi="Arial" w:cs="Arial"/>
          <w:b/>
          <w:bCs/>
        </w:rPr>
        <w:t>2</w:t>
      </w:r>
      <w:r>
        <w:rPr>
          <w:rFonts w:ascii="Arial" w:hAnsi="Arial" w:cs="Arial"/>
          <w:b/>
          <w:bCs/>
        </w:rPr>
        <w:t>3</w:t>
      </w:r>
      <w:r w:rsidR="00706DF4" w:rsidRPr="00C11FF5">
        <w:rPr>
          <w:rFonts w:ascii="Arial" w:hAnsi="Arial" w:cs="Arial"/>
          <w:b/>
          <w:bCs/>
        </w:rPr>
        <w:t>)</w:t>
      </w:r>
    </w:p>
    <w:p w:rsidR="00706DF4" w:rsidRDefault="00706DF4" w:rsidP="00706DF4">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Nov-2022</w:t>
      </w:r>
    </w:p>
    <w:p w:rsidR="00706DF4" w:rsidRDefault="00706DF4" w:rsidP="00706DF4">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706DF4" w:rsidRPr="00C11FF5" w:rsidTr="00B6121C">
        <w:trPr>
          <w:trHeight w:val="440"/>
        </w:trPr>
        <w:tc>
          <w:tcPr>
            <w:tcW w:w="1838" w:type="dxa"/>
            <w:vAlign w:val="center"/>
          </w:tcPr>
          <w:p w:rsidR="00706DF4" w:rsidRPr="00C11FF5" w:rsidRDefault="00706DF4" w:rsidP="00B6121C">
            <w:pPr>
              <w:rPr>
                <w:rFonts w:ascii="Arial" w:hAnsi="Arial" w:cs="Arial"/>
                <w:bCs/>
              </w:rPr>
            </w:pPr>
            <w:r w:rsidRPr="00C11FF5">
              <w:rPr>
                <w:rFonts w:ascii="Arial" w:hAnsi="Arial" w:cs="Arial"/>
                <w:bCs/>
              </w:rPr>
              <w:t>Course Name</w:t>
            </w:r>
          </w:p>
        </w:tc>
        <w:tc>
          <w:tcPr>
            <w:tcW w:w="4187" w:type="dxa"/>
            <w:vAlign w:val="center"/>
          </w:tcPr>
          <w:p w:rsidR="00706DF4" w:rsidRPr="001811E2" w:rsidRDefault="00D77BA6" w:rsidP="00B6121C">
            <w:pPr>
              <w:jc w:val="center"/>
              <w:rPr>
                <w:rFonts w:ascii="Arial" w:hAnsi="Arial" w:cs="Arial"/>
                <w:b/>
                <w:bCs/>
              </w:rPr>
            </w:pPr>
            <w:r>
              <w:rPr>
                <w:rFonts w:ascii="Arial" w:hAnsi="Arial" w:cs="Arial"/>
                <w:b/>
                <w:bCs/>
              </w:rPr>
              <w:t>Digital Marketing</w:t>
            </w:r>
          </w:p>
        </w:tc>
        <w:tc>
          <w:tcPr>
            <w:tcW w:w="1710" w:type="dxa"/>
            <w:vAlign w:val="center"/>
          </w:tcPr>
          <w:p w:rsidR="00706DF4" w:rsidRPr="00C11FF5" w:rsidRDefault="00706DF4" w:rsidP="00B6121C">
            <w:pPr>
              <w:rPr>
                <w:rFonts w:ascii="Arial" w:hAnsi="Arial" w:cs="Arial"/>
                <w:bCs/>
              </w:rPr>
            </w:pPr>
            <w:r w:rsidRPr="00C11FF5">
              <w:rPr>
                <w:rFonts w:ascii="Arial" w:hAnsi="Arial" w:cs="Arial"/>
                <w:bCs/>
              </w:rPr>
              <w:t>Course Code</w:t>
            </w:r>
          </w:p>
        </w:tc>
        <w:tc>
          <w:tcPr>
            <w:tcW w:w="1710" w:type="dxa"/>
            <w:vAlign w:val="center"/>
          </w:tcPr>
          <w:p w:rsidR="00706DF4" w:rsidRPr="00C11FF5" w:rsidRDefault="00D77BA6" w:rsidP="00B6121C">
            <w:pPr>
              <w:jc w:val="center"/>
              <w:rPr>
                <w:rFonts w:ascii="Arial" w:hAnsi="Arial" w:cs="Arial"/>
                <w:b/>
                <w:bCs/>
              </w:rPr>
            </w:pPr>
            <w:r w:rsidRPr="00D77BA6">
              <w:rPr>
                <w:rFonts w:ascii="Arial" w:hAnsi="Arial" w:cs="Arial"/>
                <w:b/>
                <w:bCs/>
              </w:rPr>
              <w:t>40124</w:t>
            </w:r>
          </w:p>
        </w:tc>
      </w:tr>
      <w:tr w:rsidR="00706DF4" w:rsidRPr="00C11FF5" w:rsidTr="00B6121C">
        <w:trPr>
          <w:trHeight w:val="440"/>
        </w:trPr>
        <w:tc>
          <w:tcPr>
            <w:tcW w:w="1838" w:type="dxa"/>
            <w:vAlign w:val="center"/>
          </w:tcPr>
          <w:p w:rsidR="00706DF4" w:rsidRPr="00C11FF5" w:rsidRDefault="00706DF4" w:rsidP="00B6121C">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706DF4" w:rsidRPr="00C11FF5" w:rsidRDefault="00706DF4" w:rsidP="00B6121C">
            <w:pPr>
              <w:jc w:val="center"/>
              <w:rPr>
                <w:rFonts w:ascii="Arial" w:hAnsi="Arial" w:cs="Arial"/>
                <w:b/>
                <w:bCs/>
              </w:rPr>
            </w:pPr>
            <w:r>
              <w:rPr>
                <w:rFonts w:ascii="Arial" w:hAnsi="Arial" w:cs="Arial"/>
                <w:b/>
                <w:bCs/>
              </w:rPr>
              <w:t>2 hours</w:t>
            </w:r>
          </w:p>
        </w:tc>
        <w:tc>
          <w:tcPr>
            <w:tcW w:w="1710" w:type="dxa"/>
            <w:vAlign w:val="center"/>
          </w:tcPr>
          <w:p w:rsidR="00706DF4" w:rsidRPr="00C11FF5" w:rsidRDefault="00706DF4" w:rsidP="00B6121C">
            <w:pPr>
              <w:rPr>
                <w:rFonts w:ascii="Arial" w:hAnsi="Arial" w:cs="Arial"/>
                <w:bCs/>
              </w:rPr>
            </w:pPr>
            <w:r w:rsidRPr="00C11FF5">
              <w:rPr>
                <w:rFonts w:ascii="Arial" w:hAnsi="Arial" w:cs="Arial"/>
                <w:bCs/>
              </w:rPr>
              <w:t>Max. Marks</w:t>
            </w:r>
          </w:p>
        </w:tc>
        <w:tc>
          <w:tcPr>
            <w:tcW w:w="1710" w:type="dxa"/>
            <w:vAlign w:val="center"/>
          </w:tcPr>
          <w:p w:rsidR="00706DF4" w:rsidRPr="00C11FF5" w:rsidRDefault="00706DF4" w:rsidP="00B6121C">
            <w:pPr>
              <w:jc w:val="center"/>
              <w:rPr>
                <w:rFonts w:ascii="Arial" w:hAnsi="Arial" w:cs="Arial"/>
                <w:b/>
                <w:bCs/>
              </w:rPr>
            </w:pPr>
            <w:r>
              <w:rPr>
                <w:rFonts w:ascii="Arial" w:hAnsi="Arial" w:cs="Arial"/>
                <w:b/>
                <w:bCs/>
              </w:rPr>
              <w:t>40</w:t>
            </w:r>
          </w:p>
        </w:tc>
      </w:tr>
    </w:tbl>
    <w:p w:rsidR="00146B82" w:rsidRDefault="00C773B2" w:rsidP="00C773B2">
      <w:pPr>
        <w:rPr>
          <w:b/>
        </w:rPr>
      </w:pPr>
      <w:r>
        <w:rPr>
          <w:b/>
        </w:rPr>
        <w:tab/>
      </w:r>
      <w:r>
        <w:rPr>
          <w:b/>
        </w:rPr>
        <w:tab/>
      </w:r>
      <w:r>
        <w:rPr>
          <w:b/>
        </w:rPr>
        <w:tab/>
      </w:r>
      <w:r>
        <w:rPr>
          <w:b/>
        </w:rPr>
        <w:tab/>
      </w:r>
      <w:r>
        <w:rPr>
          <w:b/>
        </w:rPr>
        <w:tab/>
      </w:r>
      <w:r>
        <w:rPr>
          <w:b/>
        </w:rPr>
        <w:tab/>
      </w:r>
      <w:r>
        <w:rPr>
          <w:b/>
        </w:rPr>
        <w:tab/>
      </w:r>
      <w:r>
        <w:rPr>
          <w:b/>
        </w:rPr>
        <w:tab/>
      </w:r>
    </w:p>
    <w:p w:rsidR="00146B82" w:rsidRDefault="00146B82" w:rsidP="00C773B2">
      <w:pPr>
        <w:rPr>
          <w:b/>
        </w:rPr>
      </w:pPr>
      <w:r>
        <w:rPr>
          <w:b/>
        </w:rPr>
        <w:t>Instructions:</w:t>
      </w:r>
    </w:p>
    <w:p w:rsidR="00146B82" w:rsidRDefault="00146B82" w:rsidP="00146B82">
      <w:pPr>
        <w:pStyle w:val="ListParagraph"/>
        <w:numPr>
          <w:ilvl w:val="0"/>
          <w:numId w:val="1"/>
        </w:numPr>
        <w:rPr>
          <w:b/>
        </w:rPr>
      </w:pPr>
      <w:r>
        <w:rPr>
          <w:b/>
        </w:rPr>
        <w:t>All questions are mandatory</w:t>
      </w:r>
    </w:p>
    <w:p w:rsidR="00146B82" w:rsidRDefault="00146B82" w:rsidP="00146B82">
      <w:pPr>
        <w:pStyle w:val="ListParagraph"/>
        <w:numPr>
          <w:ilvl w:val="0"/>
          <w:numId w:val="1"/>
        </w:numPr>
        <w:rPr>
          <w:b/>
        </w:rPr>
      </w:pPr>
      <w:r>
        <w:rPr>
          <w:b/>
        </w:rPr>
        <w:t xml:space="preserve">Brief and up </w:t>
      </w:r>
      <w:r w:rsidR="002F53DA">
        <w:rPr>
          <w:b/>
        </w:rPr>
        <w:t xml:space="preserve">to </w:t>
      </w:r>
      <w:r>
        <w:rPr>
          <w:b/>
        </w:rPr>
        <w:t>the point answers are desired</w:t>
      </w:r>
    </w:p>
    <w:p w:rsidR="00146B82" w:rsidRDefault="00146B82" w:rsidP="00146B82">
      <w:pPr>
        <w:rPr>
          <w:b/>
        </w:rPr>
      </w:pPr>
    </w:p>
    <w:p w:rsidR="00752CE9" w:rsidRPr="00D13D1B" w:rsidRDefault="002F53DA" w:rsidP="00752CE9">
      <w:pPr>
        <w:pStyle w:val="Heading2"/>
        <w:spacing w:before="0" w:beforeAutospacing="0" w:after="0" w:afterAutospacing="0" w:line="420" w:lineRule="atLeast"/>
        <w:rPr>
          <w:rFonts w:asciiTheme="minorHAnsi" w:eastAsiaTheme="minorHAnsi" w:hAnsiTheme="minorHAnsi" w:cstheme="minorHAnsi"/>
          <w:bCs w:val="0"/>
          <w:sz w:val="22"/>
          <w:szCs w:val="22"/>
          <w:lang w:val="en-IN"/>
        </w:rPr>
      </w:pPr>
      <w:r w:rsidRPr="00840E85">
        <w:rPr>
          <w:rFonts w:asciiTheme="minorHAnsi" w:eastAsiaTheme="minorHAnsi" w:hAnsiTheme="minorHAnsi" w:cstheme="minorBidi"/>
          <w:bCs w:val="0"/>
          <w:sz w:val="22"/>
          <w:szCs w:val="22"/>
          <w:lang w:val="en-IN"/>
        </w:rPr>
        <w:t xml:space="preserve">Q.1 </w:t>
      </w:r>
      <w:r w:rsidR="00840E85" w:rsidRPr="00752CE9">
        <w:rPr>
          <w:rFonts w:asciiTheme="minorHAnsi" w:eastAsiaTheme="minorHAnsi" w:hAnsiTheme="minorHAnsi" w:cstheme="minorHAnsi"/>
          <w:b w:val="0"/>
          <w:bCs w:val="0"/>
          <w:sz w:val="22"/>
          <w:szCs w:val="22"/>
          <w:lang w:val="en-IN"/>
        </w:rPr>
        <w:t xml:space="preserve">Comment on the type of email mentioned below </w:t>
      </w:r>
      <w:r w:rsidR="00752CE9">
        <w:rPr>
          <w:rFonts w:asciiTheme="minorHAnsi" w:eastAsiaTheme="minorHAnsi" w:hAnsiTheme="minorHAnsi" w:cstheme="minorHAnsi"/>
          <w:b w:val="0"/>
          <w:bCs w:val="0"/>
          <w:sz w:val="22"/>
          <w:szCs w:val="22"/>
          <w:lang w:val="en-IN"/>
        </w:rPr>
        <w:t xml:space="preserve">and </w:t>
      </w:r>
      <w:r w:rsidR="00840E85" w:rsidRPr="00752CE9">
        <w:rPr>
          <w:rFonts w:asciiTheme="minorHAnsi" w:eastAsiaTheme="minorHAnsi" w:hAnsiTheme="minorHAnsi" w:cstheme="minorHAnsi"/>
          <w:b w:val="0"/>
          <w:bCs w:val="0"/>
          <w:sz w:val="22"/>
          <w:szCs w:val="22"/>
          <w:lang w:val="en-IN"/>
        </w:rPr>
        <w:t>what Coursera can do to enhance the opening rate</w:t>
      </w:r>
      <w:r w:rsidR="00752CE9">
        <w:rPr>
          <w:rFonts w:asciiTheme="minorHAnsi" w:eastAsiaTheme="minorHAnsi" w:hAnsiTheme="minorHAnsi" w:cstheme="minorHAnsi"/>
          <w:b w:val="0"/>
          <w:bCs w:val="0"/>
          <w:sz w:val="22"/>
          <w:szCs w:val="22"/>
          <w:lang w:val="en-IN"/>
        </w:rPr>
        <w:t xml:space="preserve">                                                                                                           </w:t>
      </w:r>
      <w:r w:rsidR="00D13D1B">
        <w:rPr>
          <w:rFonts w:asciiTheme="minorHAnsi" w:eastAsiaTheme="minorHAnsi" w:hAnsiTheme="minorHAnsi" w:cstheme="minorHAnsi"/>
          <w:b w:val="0"/>
          <w:bCs w:val="0"/>
          <w:sz w:val="22"/>
          <w:szCs w:val="22"/>
          <w:lang w:val="en-IN"/>
        </w:rPr>
        <w:tab/>
      </w:r>
      <w:r w:rsidR="00D13D1B">
        <w:rPr>
          <w:rFonts w:asciiTheme="minorHAnsi" w:eastAsiaTheme="minorHAnsi" w:hAnsiTheme="minorHAnsi" w:cstheme="minorHAnsi"/>
          <w:b w:val="0"/>
          <w:bCs w:val="0"/>
          <w:sz w:val="22"/>
          <w:szCs w:val="22"/>
          <w:lang w:val="en-IN"/>
        </w:rPr>
        <w:tab/>
      </w:r>
      <w:r w:rsidR="00D13D1B">
        <w:rPr>
          <w:rFonts w:asciiTheme="minorHAnsi" w:eastAsiaTheme="minorHAnsi" w:hAnsiTheme="minorHAnsi" w:cstheme="minorHAnsi"/>
          <w:b w:val="0"/>
          <w:bCs w:val="0"/>
          <w:sz w:val="22"/>
          <w:szCs w:val="22"/>
          <w:lang w:val="en-IN"/>
        </w:rPr>
        <w:tab/>
      </w:r>
      <w:r w:rsidR="00752CE9">
        <w:rPr>
          <w:rFonts w:asciiTheme="minorHAnsi" w:eastAsiaTheme="minorHAnsi" w:hAnsiTheme="minorHAnsi" w:cstheme="minorHAnsi"/>
          <w:b w:val="0"/>
          <w:bCs w:val="0"/>
          <w:sz w:val="22"/>
          <w:szCs w:val="22"/>
          <w:lang w:val="en-IN"/>
        </w:rPr>
        <w:t xml:space="preserve"> </w:t>
      </w:r>
      <w:r w:rsidR="00D13D1B" w:rsidRPr="00D13D1B">
        <w:rPr>
          <w:rFonts w:asciiTheme="minorHAnsi" w:eastAsiaTheme="minorHAnsi" w:hAnsiTheme="minorHAnsi" w:cstheme="minorHAnsi"/>
          <w:bCs w:val="0"/>
          <w:sz w:val="22"/>
          <w:szCs w:val="22"/>
          <w:lang w:val="en-IN"/>
        </w:rPr>
        <w:t>(</w:t>
      </w:r>
      <w:r w:rsidR="00752CE9" w:rsidRPr="00D13D1B">
        <w:rPr>
          <w:rFonts w:asciiTheme="minorHAnsi" w:eastAsiaTheme="minorHAnsi" w:hAnsiTheme="minorHAnsi" w:cstheme="minorHAnsi"/>
          <w:bCs w:val="0"/>
          <w:sz w:val="22"/>
          <w:szCs w:val="22"/>
          <w:lang w:val="en-IN"/>
        </w:rPr>
        <w:t>20 Marks</w:t>
      </w:r>
      <w:r w:rsidR="00D13D1B" w:rsidRPr="00D13D1B">
        <w:rPr>
          <w:rFonts w:asciiTheme="minorHAnsi" w:eastAsiaTheme="minorHAnsi" w:hAnsiTheme="minorHAnsi" w:cstheme="minorHAnsi"/>
          <w:bCs w:val="0"/>
          <w:sz w:val="22"/>
          <w:szCs w:val="22"/>
          <w:lang w:val="en-IN"/>
        </w:rPr>
        <w:t>)</w:t>
      </w:r>
    </w:p>
    <w:p w:rsidR="00752CE9" w:rsidRPr="00752CE9" w:rsidRDefault="00752CE9" w:rsidP="00752CE9">
      <w:pPr>
        <w:pStyle w:val="Heading2"/>
        <w:spacing w:before="0" w:beforeAutospacing="0" w:after="0" w:afterAutospacing="0" w:line="420" w:lineRule="atLeast"/>
        <w:rPr>
          <w:rFonts w:asciiTheme="minorHAnsi" w:eastAsiaTheme="minorHAnsi" w:hAnsiTheme="minorHAnsi" w:cstheme="minorHAnsi"/>
          <w:b w:val="0"/>
          <w:bCs w:val="0"/>
          <w:sz w:val="22"/>
          <w:szCs w:val="22"/>
          <w:lang w:val="en-IN"/>
        </w:rPr>
      </w:pPr>
    </w:p>
    <w:p w:rsidR="00752CE9" w:rsidRDefault="00840E85" w:rsidP="00840E85">
      <w:pPr>
        <w:pStyle w:val="Heading2"/>
        <w:spacing w:before="0" w:beforeAutospacing="0" w:after="0" w:afterAutospacing="0" w:line="420" w:lineRule="atLeast"/>
        <w:rPr>
          <w:rFonts w:asciiTheme="minorHAnsi" w:eastAsiaTheme="minorHAnsi" w:hAnsiTheme="minorHAnsi" w:cstheme="minorHAnsi"/>
          <w:b w:val="0"/>
          <w:bCs w:val="0"/>
          <w:sz w:val="22"/>
          <w:szCs w:val="22"/>
          <w:lang w:val="en-IN"/>
        </w:rPr>
      </w:pPr>
      <w:r w:rsidRPr="00752CE9">
        <w:rPr>
          <w:rFonts w:asciiTheme="minorHAnsi" w:eastAsiaTheme="minorHAnsi" w:hAnsiTheme="minorHAnsi" w:cstheme="minorHAnsi"/>
          <w:b w:val="0"/>
          <w:bCs w:val="0"/>
          <w:sz w:val="22"/>
          <w:szCs w:val="22"/>
          <w:lang w:val="en-IN"/>
        </w:rPr>
        <w:t xml:space="preserve">.            </w:t>
      </w:r>
      <w:r w:rsidR="00321FAE" w:rsidRPr="00752CE9">
        <w:rPr>
          <w:rFonts w:asciiTheme="minorHAnsi" w:eastAsiaTheme="minorHAnsi" w:hAnsiTheme="minorHAnsi" w:cstheme="minorHAnsi"/>
          <w:b w:val="0"/>
          <w:bCs w:val="0"/>
          <w:sz w:val="22"/>
          <w:szCs w:val="22"/>
          <w:lang w:val="en-IN"/>
        </w:rPr>
        <w:t xml:space="preserve">                               </w:t>
      </w:r>
      <w:r w:rsidR="00752CE9">
        <w:rPr>
          <w:rFonts w:asciiTheme="minorHAnsi" w:eastAsiaTheme="minorHAnsi" w:hAnsiTheme="minorHAnsi" w:cstheme="minorHAnsi"/>
          <w:b w:val="0"/>
          <w:bCs w:val="0"/>
          <w:sz w:val="22"/>
          <w:szCs w:val="22"/>
          <w:lang w:val="en-IN"/>
        </w:rPr>
        <w:t xml:space="preserve">                                                                                                                </w:t>
      </w:r>
    </w:p>
    <w:p w:rsidR="00840E85" w:rsidRPr="00840E85" w:rsidRDefault="00752CE9" w:rsidP="00840E85">
      <w:pPr>
        <w:pStyle w:val="Heading2"/>
        <w:spacing w:before="0" w:beforeAutospacing="0" w:after="0" w:afterAutospacing="0" w:line="420" w:lineRule="atLeast"/>
        <w:rPr>
          <w:rFonts w:asciiTheme="minorHAnsi" w:eastAsiaTheme="minorHAnsi" w:hAnsiTheme="minorHAnsi" w:cstheme="minorBidi"/>
          <w:bCs w:val="0"/>
          <w:sz w:val="22"/>
          <w:szCs w:val="22"/>
          <w:lang w:val="en-IN"/>
        </w:rPr>
      </w:pPr>
      <w:r>
        <w:rPr>
          <w:rFonts w:asciiTheme="minorHAnsi" w:eastAsiaTheme="minorHAnsi" w:hAnsiTheme="minorHAnsi" w:cstheme="minorHAnsi"/>
          <w:b w:val="0"/>
          <w:bCs w:val="0"/>
          <w:sz w:val="22"/>
          <w:szCs w:val="22"/>
          <w:lang w:val="en-IN"/>
        </w:rPr>
        <w:t xml:space="preserve"> </w:t>
      </w:r>
      <w:r w:rsidR="00840E85" w:rsidRPr="00840E85">
        <w:rPr>
          <w:rFonts w:asciiTheme="minorHAnsi" w:eastAsiaTheme="minorHAnsi" w:hAnsiTheme="minorHAnsi" w:cstheme="minorBidi"/>
          <w:bCs w:val="0"/>
          <w:sz w:val="22"/>
          <w:szCs w:val="22"/>
          <w:lang w:val="en-IN"/>
        </w:rPr>
        <w:t>Still open: Introduction to Philosophy with The University of Edinburgh</w:t>
      </w:r>
    </w:p>
    <w:p w:rsidR="00840E85" w:rsidRPr="00840E85" w:rsidRDefault="00840E85" w:rsidP="00840E85">
      <w:pPr>
        <w:shd w:val="clear" w:color="auto" w:fill="DDDDDD"/>
        <w:spacing w:after="0" w:line="270" w:lineRule="atLeast"/>
        <w:textAlignment w:val="bottom"/>
        <w:rPr>
          <w:rFonts w:ascii="Helvetica" w:eastAsia="Times New Roman" w:hAnsi="Helvetica" w:cs="Helvetica"/>
          <w:color w:val="666666"/>
          <w:sz w:val="27"/>
          <w:szCs w:val="27"/>
          <w:lang w:val="en-US"/>
        </w:rPr>
      </w:pPr>
      <w:r w:rsidRPr="00840E85">
        <w:rPr>
          <w:rFonts w:ascii="Helvetica" w:eastAsia="Times New Roman" w:hAnsi="Helvetica" w:cs="Helvetica"/>
          <w:color w:val="666666"/>
          <w:sz w:val="27"/>
          <w:szCs w:val="27"/>
          <w:lang w:val="en-US"/>
        </w:rPr>
        <w:t>Inbox</w:t>
      </w:r>
    </w:p>
    <w:p w:rsidR="00840E85" w:rsidRPr="00840E85" w:rsidRDefault="00840E85" w:rsidP="00840E85">
      <w:pPr>
        <w:spacing w:after="0" w:line="240" w:lineRule="auto"/>
        <w:rPr>
          <w:rFonts w:ascii="Helvetica" w:eastAsia="Times New Roman" w:hAnsi="Helvetica" w:cs="Helvetica"/>
          <w:color w:val="222222"/>
          <w:sz w:val="27"/>
          <w:szCs w:val="27"/>
          <w:lang w:val="en-US"/>
        </w:rPr>
      </w:pPr>
      <w:r w:rsidRPr="00840E85">
        <w:rPr>
          <w:rFonts w:ascii="Helvetica" w:eastAsia="Times New Roman" w:hAnsi="Helvetica" w:cs="Helvetica"/>
          <w:noProof/>
          <w:color w:val="222222"/>
          <w:sz w:val="27"/>
          <w:szCs w:val="27"/>
          <w:lang w:eastAsia="en-IN"/>
        </w:rPr>
        <w:drawing>
          <wp:inline distT="0" distB="0" distL="0" distR="0">
            <wp:extent cx="762000" cy="762000"/>
            <wp:effectExtent l="0" t="0" r="0" b="0"/>
            <wp:docPr id="4" name="Picture 4" descr="https://lh3.googleusercontent.com/a/default-user=s8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7-e" descr="https://lh3.googleusercontent.com/a/default-user=s80-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3244"/>
        <w:gridCol w:w="3244"/>
        <w:gridCol w:w="2527"/>
        <w:gridCol w:w="4"/>
        <w:gridCol w:w="7"/>
      </w:tblGrid>
      <w:tr w:rsidR="00840E85" w:rsidRPr="00840E85" w:rsidTr="00840E85">
        <w:tc>
          <w:tcPr>
            <w:tcW w:w="9116" w:type="dxa"/>
            <w:gridSpan w:val="2"/>
            <w:noWrap/>
            <w:hideMark/>
          </w:tcPr>
          <w:tbl>
            <w:tblPr>
              <w:tblW w:w="9116" w:type="dxa"/>
              <w:tblCellMar>
                <w:left w:w="0" w:type="dxa"/>
                <w:right w:w="0" w:type="dxa"/>
              </w:tblCellMar>
              <w:tblLook w:val="04A0" w:firstRow="1" w:lastRow="0" w:firstColumn="1" w:lastColumn="0" w:noHBand="0" w:noVBand="1"/>
            </w:tblPr>
            <w:tblGrid>
              <w:gridCol w:w="9116"/>
            </w:tblGrid>
            <w:tr w:rsidR="00840E85" w:rsidRPr="00840E85">
              <w:tc>
                <w:tcPr>
                  <w:tcW w:w="0" w:type="auto"/>
                  <w:vAlign w:val="center"/>
                  <w:hideMark/>
                </w:tcPr>
                <w:p w:rsidR="00840E85" w:rsidRPr="00840E85" w:rsidRDefault="00840E85" w:rsidP="00840E85">
                  <w:pPr>
                    <w:spacing w:before="100" w:beforeAutospacing="1" w:after="100" w:afterAutospacing="1" w:line="300" w:lineRule="atLeast"/>
                    <w:outlineLvl w:val="2"/>
                    <w:rPr>
                      <w:rFonts w:ascii="Helvetica" w:eastAsia="Times New Roman" w:hAnsi="Helvetica" w:cs="Helvetica"/>
                      <w:b/>
                      <w:bCs/>
                      <w:color w:val="5F6368"/>
                      <w:sz w:val="27"/>
                      <w:szCs w:val="27"/>
                      <w:lang w:val="en-US"/>
                    </w:rPr>
                  </w:pPr>
                  <w:r w:rsidRPr="00840E85">
                    <w:rPr>
                      <w:rFonts w:ascii="Helvetica" w:eastAsia="Times New Roman" w:hAnsi="Helvetica" w:cs="Helvetica"/>
                      <w:b/>
                      <w:bCs/>
                      <w:color w:val="1F1F1F"/>
                      <w:sz w:val="27"/>
                      <w:szCs w:val="27"/>
                      <w:lang w:val="en-US"/>
                    </w:rPr>
                    <w:t>Coursera</w:t>
                  </w:r>
                  <w:r w:rsidRPr="00840E85">
                    <w:rPr>
                      <w:rFonts w:ascii="Helvetica" w:eastAsia="Times New Roman" w:hAnsi="Helvetica" w:cs="Helvetica"/>
                      <w:b/>
                      <w:bCs/>
                      <w:color w:val="5F6368"/>
                      <w:sz w:val="27"/>
                      <w:szCs w:val="27"/>
                      <w:lang w:val="en-US"/>
                    </w:rPr>
                    <w:t> </w:t>
                  </w:r>
                  <w:r w:rsidRPr="00840E85">
                    <w:rPr>
                      <w:rFonts w:ascii="Helvetica" w:eastAsia="Times New Roman" w:hAnsi="Helvetica" w:cs="Helvetica"/>
                      <w:b/>
                      <w:bCs/>
                      <w:color w:val="5E5E5E"/>
                      <w:sz w:val="27"/>
                      <w:szCs w:val="27"/>
                      <w:lang w:val="en-US"/>
                    </w:rPr>
                    <w:t>&lt;no-reply@m.mail.coursera.org&gt;</w:t>
                  </w:r>
                  <w:r w:rsidRPr="00840E85">
                    <w:rPr>
                      <w:rFonts w:ascii="Helvetica" w:eastAsia="Times New Roman" w:hAnsi="Helvetica" w:cs="Helvetica"/>
                      <w:b/>
                      <w:bCs/>
                      <w:color w:val="5F6368"/>
                      <w:sz w:val="27"/>
                      <w:szCs w:val="27"/>
                      <w:lang w:val="en-US"/>
                    </w:rPr>
                    <w:t> </w:t>
                  </w:r>
                  <w:r w:rsidRPr="00840E85">
                    <w:rPr>
                      <w:rFonts w:ascii="Helvetica" w:eastAsia="Times New Roman" w:hAnsi="Helvetica" w:cs="Helvetica"/>
                      <w:b/>
                      <w:bCs/>
                      <w:color w:val="777777"/>
                      <w:sz w:val="16"/>
                      <w:szCs w:val="16"/>
                      <w:u w:val="single"/>
                      <w:lang w:val="en-US"/>
                    </w:rPr>
                    <w:t>Unsubscribe</w:t>
                  </w:r>
                </w:p>
              </w:tc>
            </w:tr>
          </w:tbl>
          <w:p w:rsidR="00840E85" w:rsidRPr="00840E85" w:rsidRDefault="00840E85" w:rsidP="00840E85">
            <w:pPr>
              <w:spacing w:after="0" w:line="300" w:lineRule="atLeast"/>
              <w:rPr>
                <w:rFonts w:ascii="Helvetica" w:eastAsia="Times New Roman" w:hAnsi="Helvetica" w:cs="Helvetica"/>
                <w:sz w:val="24"/>
                <w:szCs w:val="24"/>
                <w:lang w:val="en-US"/>
              </w:rPr>
            </w:pPr>
          </w:p>
        </w:tc>
        <w:tc>
          <w:tcPr>
            <w:tcW w:w="0" w:type="auto"/>
            <w:noWrap/>
            <w:hideMark/>
          </w:tcPr>
          <w:p w:rsidR="00840E85" w:rsidRPr="00840E85" w:rsidRDefault="00840E85" w:rsidP="00840E85">
            <w:pPr>
              <w:spacing w:after="0" w:line="240" w:lineRule="auto"/>
              <w:jc w:val="right"/>
              <w:rPr>
                <w:rFonts w:ascii="Helvetica" w:eastAsia="Times New Roman" w:hAnsi="Helvetica" w:cs="Helvetica"/>
                <w:color w:val="222222"/>
                <w:sz w:val="24"/>
                <w:szCs w:val="24"/>
                <w:lang w:val="en-US"/>
              </w:rPr>
            </w:pPr>
            <w:r w:rsidRPr="00840E85">
              <w:rPr>
                <w:rFonts w:ascii="Helvetica" w:eastAsia="Times New Roman" w:hAnsi="Helvetica" w:cs="Helvetica"/>
                <w:color w:val="5E5E5E"/>
                <w:sz w:val="24"/>
                <w:szCs w:val="24"/>
                <w:lang w:val="en-US"/>
              </w:rPr>
              <w:t>Sun, Oct 9, 4:22 AM (2 days ago)</w:t>
            </w:r>
          </w:p>
        </w:tc>
        <w:tc>
          <w:tcPr>
            <w:tcW w:w="0" w:type="auto"/>
            <w:noWrap/>
            <w:hideMark/>
          </w:tcPr>
          <w:p w:rsidR="00840E85" w:rsidRPr="00840E85" w:rsidRDefault="00840E85" w:rsidP="00840E85">
            <w:pPr>
              <w:spacing w:after="0" w:line="240" w:lineRule="auto"/>
              <w:jc w:val="right"/>
              <w:rPr>
                <w:rFonts w:ascii="Helvetica" w:eastAsia="Times New Roman" w:hAnsi="Helvetica" w:cs="Helvetica"/>
                <w:color w:val="222222"/>
                <w:sz w:val="24"/>
                <w:szCs w:val="24"/>
                <w:lang w:val="en-US"/>
              </w:rPr>
            </w:pPr>
          </w:p>
        </w:tc>
        <w:tc>
          <w:tcPr>
            <w:tcW w:w="0" w:type="auto"/>
            <w:vMerge w:val="restart"/>
            <w:noWrap/>
            <w:hideMark/>
          </w:tcPr>
          <w:p w:rsidR="00840E85" w:rsidRPr="00840E85" w:rsidRDefault="00840E85" w:rsidP="00840E85">
            <w:pPr>
              <w:spacing w:after="0" w:line="270" w:lineRule="atLeast"/>
              <w:jc w:val="center"/>
              <w:rPr>
                <w:rFonts w:ascii="Helvetica" w:eastAsia="Times New Roman" w:hAnsi="Helvetica" w:cs="Helvetica"/>
                <w:color w:val="444444"/>
                <w:sz w:val="24"/>
                <w:szCs w:val="24"/>
                <w:lang w:val="en-US"/>
              </w:rPr>
            </w:pPr>
            <w:r w:rsidRPr="00840E85">
              <w:rPr>
                <w:rFonts w:ascii="Helvetica" w:eastAsia="Times New Roman" w:hAnsi="Helvetica" w:cs="Helvetica"/>
                <w:noProof/>
                <w:color w:val="444444"/>
                <w:sz w:val="24"/>
                <w:szCs w:val="24"/>
                <w:lang w:eastAsia="en-IN"/>
              </w:rPr>
              <w:drawing>
                <wp:inline distT="0" distB="0" distL="0" distR="0">
                  <wp:extent cx="6350" cy="6350"/>
                  <wp:effectExtent l="0" t="0" r="0" b="0"/>
                  <wp:docPr id="3" name="Picture 3"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1/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40E85" w:rsidRPr="00840E85" w:rsidRDefault="00840E85" w:rsidP="00840E85">
            <w:pPr>
              <w:spacing w:after="0" w:line="270" w:lineRule="atLeast"/>
              <w:jc w:val="center"/>
              <w:rPr>
                <w:rFonts w:ascii="Helvetica" w:eastAsia="Times New Roman" w:hAnsi="Helvetica" w:cs="Helvetica"/>
                <w:color w:val="444444"/>
                <w:sz w:val="24"/>
                <w:szCs w:val="24"/>
                <w:lang w:val="en-US"/>
              </w:rPr>
            </w:pPr>
            <w:r w:rsidRPr="00840E85">
              <w:rPr>
                <w:rFonts w:ascii="Helvetica" w:eastAsia="Times New Roman" w:hAnsi="Helvetica" w:cs="Helvetica"/>
                <w:noProof/>
                <w:color w:val="444444"/>
                <w:sz w:val="24"/>
                <w:szCs w:val="24"/>
                <w:lang w:eastAsia="en-IN"/>
              </w:rPr>
              <w:drawing>
                <wp:inline distT="0" distB="0" distL="0" distR="0">
                  <wp:extent cx="6350" cy="6350"/>
                  <wp:effectExtent l="0" t="0" r="0" b="0"/>
                  <wp:docPr id="2" name="Picture 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1/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840E85" w:rsidRPr="00840E85" w:rsidTr="00840E85">
        <w:tc>
          <w:tcPr>
            <w:tcW w:w="0" w:type="auto"/>
            <w:gridSpan w:val="4"/>
            <w:vAlign w:val="center"/>
            <w:hideMark/>
          </w:tcPr>
          <w:tbl>
            <w:tblPr>
              <w:tblW w:w="13560" w:type="dxa"/>
              <w:tblCellMar>
                <w:left w:w="0" w:type="dxa"/>
                <w:right w:w="0" w:type="dxa"/>
              </w:tblCellMar>
              <w:tblLook w:val="04A0" w:firstRow="1" w:lastRow="0" w:firstColumn="1" w:lastColumn="0" w:noHBand="0" w:noVBand="1"/>
            </w:tblPr>
            <w:tblGrid>
              <w:gridCol w:w="13560"/>
            </w:tblGrid>
            <w:tr w:rsidR="00840E85" w:rsidRPr="00840E85">
              <w:tc>
                <w:tcPr>
                  <w:tcW w:w="0" w:type="auto"/>
                  <w:noWrap/>
                  <w:vAlign w:val="center"/>
                  <w:hideMark/>
                </w:tcPr>
                <w:p w:rsidR="00840E85" w:rsidRPr="00840E85" w:rsidRDefault="00840E85" w:rsidP="00840E85">
                  <w:pPr>
                    <w:spacing w:after="0" w:line="300" w:lineRule="atLeast"/>
                    <w:rPr>
                      <w:rFonts w:ascii="Helvetica" w:eastAsia="Times New Roman" w:hAnsi="Helvetica" w:cs="Helvetica"/>
                      <w:sz w:val="24"/>
                      <w:szCs w:val="24"/>
                      <w:lang w:val="en-US"/>
                    </w:rPr>
                  </w:pPr>
                  <w:r w:rsidRPr="00840E85">
                    <w:rPr>
                      <w:rFonts w:ascii="Helvetica" w:eastAsia="Times New Roman" w:hAnsi="Helvetica" w:cs="Helvetica"/>
                      <w:color w:val="5E5E5E"/>
                      <w:sz w:val="24"/>
                      <w:szCs w:val="24"/>
                      <w:lang w:val="en-US"/>
                    </w:rPr>
                    <w:t>to me</w:t>
                  </w:r>
                </w:p>
                <w:p w:rsidR="00840E85" w:rsidRPr="00840E85" w:rsidRDefault="00840E85" w:rsidP="00840E85">
                  <w:pPr>
                    <w:spacing w:after="0" w:line="300" w:lineRule="atLeast"/>
                    <w:textAlignment w:val="top"/>
                    <w:rPr>
                      <w:rFonts w:ascii="Helvetica" w:eastAsia="Times New Roman" w:hAnsi="Helvetica" w:cs="Helvetica"/>
                      <w:sz w:val="24"/>
                      <w:szCs w:val="24"/>
                      <w:lang w:val="en-US"/>
                    </w:rPr>
                  </w:pPr>
                  <w:r w:rsidRPr="00840E85">
                    <w:rPr>
                      <w:rFonts w:ascii="Helvetica" w:eastAsia="Times New Roman" w:hAnsi="Helvetica" w:cs="Helvetica"/>
                      <w:noProof/>
                      <w:sz w:val="24"/>
                      <w:szCs w:val="24"/>
                      <w:lang w:eastAsia="en-IN"/>
                    </w:rPr>
                    <w:drawing>
                      <wp:inline distT="0" distB="0" distL="0" distR="0">
                        <wp:extent cx="6350" cy="6350"/>
                        <wp:effectExtent l="0" t="0" r="0" b="0"/>
                        <wp:docPr id="1" name="Picture 1"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1/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840E85" w:rsidRPr="00840E85" w:rsidRDefault="00840E85" w:rsidP="00840E85">
            <w:pPr>
              <w:spacing w:after="0" w:line="240" w:lineRule="auto"/>
              <w:rPr>
                <w:rFonts w:ascii="Helvetica" w:eastAsia="Times New Roman" w:hAnsi="Helvetica" w:cs="Helvetica"/>
                <w:sz w:val="24"/>
                <w:szCs w:val="24"/>
                <w:lang w:val="en-US"/>
              </w:rPr>
            </w:pPr>
          </w:p>
        </w:tc>
        <w:tc>
          <w:tcPr>
            <w:tcW w:w="0" w:type="auto"/>
            <w:vMerge/>
            <w:vAlign w:val="center"/>
            <w:hideMark/>
          </w:tcPr>
          <w:p w:rsidR="00840E85" w:rsidRPr="00840E85" w:rsidRDefault="00840E85" w:rsidP="00840E85">
            <w:pPr>
              <w:spacing w:after="0" w:line="240" w:lineRule="auto"/>
              <w:rPr>
                <w:rFonts w:ascii="Helvetica" w:eastAsia="Times New Roman" w:hAnsi="Helvetica" w:cs="Helvetica"/>
                <w:color w:val="444444"/>
                <w:sz w:val="24"/>
                <w:szCs w:val="24"/>
                <w:lang w:val="en-US"/>
              </w:rPr>
            </w:pPr>
          </w:p>
        </w:tc>
      </w:tr>
      <w:tr w:rsidR="00840E85" w:rsidRPr="00840E85" w:rsidTr="00840E85">
        <w:tblPrEx>
          <w:tblCellMar>
            <w:top w:w="15" w:type="dxa"/>
            <w:left w:w="15" w:type="dxa"/>
            <w:bottom w:w="15" w:type="dxa"/>
            <w:right w:w="15" w:type="dxa"/>
          </w:tblCellMar>
        </w:tblPrEx>
        <w:trPr>
          <w:gridAfter w:val="3"/>
        </w:trPr>
        <w:tc>
          <w:tcPr>
            <w:tcW w:w="0" w:type="auto"/>
            <w:vAlign w:val="center"/>
            <w:hideMark/>
          </w:tcPr>
          <w:p w:rsidR="00840E85" w:rsidRPr="00840E85" w:rsidRDefault="00840E85" w:rsidP="00840E85">
            <w:pPr>
              <w:spacing w:after="0" w:line="240" w:lineRule="auto"/>
              <w:rPr>
                <w:rFonts w:ascii="Helvetica" w:eastAsia="Times New Roman" w:hAnsi="Helvetica" w:cs="Helvetica"/>
                <w:color w:val="222222"/>
                <w:sz w:val="27"/>
                <w:szCs w:val="27"/>
                <w:lang w:val="en-US"/>
              </w:rPr>
            </w:pPr>
          </w:p>
        </w:tc>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6"/>
            </w:tblGrid>
            <w:tr w:rsidR="00840E85" w:rsidRPr="00840E85">
              <w:trPr>
                <w:trHeight w:val="10"/>
                <w:jc w:val="center"/>
              </w:trPr>
              <w:tc>
                <w:tcPr>
                  <w:tcW w:w="0" w:type="auto"/>
                  <w:vAlign w:val="center"/>
                  <w:hideMark/>
                </w:tcPr>
                <w:p w:rsidR="00840E85" w:rsidRPr="00840E85" w:rsidRDefault="00840E85" w:rsidP="00840E85">
                  <w:pPr>
                    <w:spacing w:after="0" w:line="240" w:lineRule="auto"/>
                    <w:rPr>
                      <w:rFonts w:ascii="Times New Roman" w:eastAsia="Times New Roman" w:hAnsi="Times New Roman" w:cs="Times New Roman"/>
                      <w:sz w:val="20"/>
                      <w:szCs w:val="20"/>
                      <w:lang w:val="en-US"/>
                    </w:rPr>
                  </w:pPr>
                </w:p>
              </w:tc>
            </w:tr>
          </w:tbl>
          <w:p w:rsidR="00840E85" w:rsidRPr="00840E85" w:rsidRDefault="00840E85" w:rsidP="00840E85">
            <w:pPr>
              <w:spacing w:after="0" w:line="240" w:lineRule="auto"/>
              <w:rPr>
                <w:rFonts w:ascii="Helvetica" w:eastAsia="Times New Roman" w:hAnsi="Helvetica" w:cs="Helvetica"/>
                <w:sz w:val="24"/>
                <w:szCs w:val="24"/>
                <w:lang w:val="en-US"/>
              </w:rPr>
            </w:pPr>
          </w:p>
        </w:tc>
      </w:tr>
    </w:tbl>
    <w:p w:rsidR="00840E85" w:rsidRPr="00840E85" w:rsidRDefault="00840E85" w:rsidP="00840E85">
      <w:pPr>
        <w:spacing w:after="0" w:line="240" w:lineRule="auto"/>
        <w:rPr>
          <w:rFonts w:ascii="Arial" w:eastAsia="Times New Roman" w:hAnsi="Arial" w:cs="Arial"/>
          <w:vanish/>
          <w:color w:val="222222"/>
          <w:sz w:val="24"/>
          <w:szCs w:val="24"/>
          <w:lang w:val="en-US"/>
        </w:rPr>
      </w:pPr>
    </w:p>
    <w:tbl>
      <w:tblPr>
        <w:tblW w:w="5000" w:type="pct"/>
        <w:jc w:val="center"/>
        <w:tblCellMar>
          <w:left w:w="0" w:type="dxa"/>
          <w:right w:w="0" w:type="dxa"/>
        </w:tblCellMar>
        <w:tblLook w:val="04A0" w:firstRow="1" w:lastRow="0" w:firstColumn="1" w:lastColumn="0" w:noHBand="0" w:noVBand="1"/>
      </w:tblPr>
      <w:tblGrid>
        <w:gridCol w:w="8936"/>
      </w:tblGrid>
      <w:tr w:rsidR="00840E85" w:rsidRPr="00840E85" w:rsidTr="00840E85">
        <w:trPr>
          <w:jc w:val="center"/>
        </w:trPr>
        <w:tc>
          <w:tcPr>
            <w:tcW w:w="0" w:type="auto"/>
            <w:tcBorders>
              <w:top w:val="single" w:sz="36" w:space="0" w:color="F5F7F8"/>
              <w:left w:val="single" w:sz="36" w:space="0" w:color="F5F7F8"/>
              <w:bottom w:val="single" w:sz="36" w:space="0" w:color="F5F7F8"/>
              <w:right w:val="single" w:sz="36" w:space="0" w:color="F5F7F8"/>
            </w:tcBorders>
            <w:shd w:val="clear" w:color="auto" w:fill="F5F7F8"/>
            <w:vAlign w:val="center"/>
            <w:hideMark/>
          </w:tcPr>
          <w:tbl>
            <w:tblPr>
              <w:tblW w:w="5000" w:type="pct"/>
              <w:jc w:val="center"/>
              <w:tblCellMar>
                <w:left w:w="0" w:type="dxa"/>
                <w:right w:w="0" w:type="dxa"/>
              </w:tblCellMar>
              <w:tblLook w:val="04A0" w:firstRow="1" w:lastRow="0" w:firstColumn="1" w:lastColumn="0" w:noHBand="0" w:noVBand="1"/>
            </w:tblPr>
            <w:tblGrid>
              <w:gridCol w:w="8846"/>
            </w:tblGrid>
            <w:tr w:rsidR="00840E85" w:rsidRPr="00840E85">
              <w:trPr>
                <w:jc w:val="center"/>
              </w:trPr>
              <w:tc>
                <w:tcPr>
                  <w:tcW w:w="0" w:type="auto"/>
                  <w:vAlign w:val="center"/>
                  <w:hideMark/>
                </w:tcPr>
                <w:p w:rsidR="00840E85" w:rsidRPr="00840E85" w:rsidRDefault="00840E85" w:rsidP="00840E85">
                  <w:pPr>
                    <w:spacing w:after="0" w:line="240" w:lineRule="auto"/>
                    <w:rPr>
                      <w:rFonts w:ascii="Arial" w:eastAsia="Times New Roman" w:hAnsi="Arial" w:cs="Arial"/>
                      <w:color w:val="222222"/>
                      <w:sz w:val="24"/>
                      <w:szCs w:val="24"/>
                      <w:lang w:val="en-US"/>
                    </w:rPr>
                  </w:pPr>
                </w:p>
              </w:tc>
            </w:tr>
            <w:tr w:rsidR="00840E85" w:rsidRPr="00840E85">
              <w:trPr>
                <w:jc w:val="center"/>
              </w:trPr>
              <w:tc>
                <w:tcPr>
                  <w:tcW w:w="0" w:type="auto"/>
                  <w:vAlign w:val="center"/>
                  <w:hideMark/>
                </w:tcPr>
                <w:p w:rsidR="00840E85" w:rsidRPr="00840E85" w:rsidRDefault="00840E85" w:rsidP="00840E85">
                  <w:pPr>
                    <w:spacing w:after="0" w:line="240" w:lineRule="auto"/>
                    <w:rPr>
                      <w:rFonts w:ascii="Times New Roman" w:eastAsia="Times New Roman" w:hAnsi="Times New Roman" w:cs="Times New Roman"/>
                      <w:sz w:val="20"/>
                      <w:szCs w:val="20"/>
                      <w:lang w:val="en-US"/>
                    </w:rPr>
                  </w:pPr>
                </w:p>
              </w:tc>
            </w:tr>
          </w:tbl>
          <w:p w:rsidR="00840E85" w:rsidRPr="00840E85" w:rsidRDefault="00840E85" w:rsidP="00840E85">
            <w:pPr>
              <w:spacing w:after="0" w:line="240" w:lineRule="auto"/>
              <w:jc w:val="center"/>
              <w:rPr>
                <w:rFonts w:ascii="Helvetica" w:eastAsia="Times New Roman" w:hAnsi="Helvetica" w:cs="Helvetica"/>
                <w:vanish/>
                <w:sz w:val="24"/>
                <w:szCs w:val="24"/>
                <w:lang w:val="en-US"/>
              </w:rPr>
            </w:pPr>
          </w:p>
          <w:tbl>
            <w:tblPr>
              <w:tblW w:w="9000" w:type="dxa"/>
              <w:jc w:val="center"/>
              <w:tblCellMar>
                <w:left w:w="0" w:type="dxa"/>
                <w:right w:w="0" w:type="dxa"/>
              </w:tblCellMar>
              <w:tblLook w:val="04A0" w:firstRow="1" w:lastRow="0" w:firstColumn="1" w:lastColumn="0" w:noHBand="0" w:noVBand="1"/>
            </w:tblPr>
            <w:tblGrid>
              <w:gridCol w:w="8846"/>
            </w:tblGrid>
            <w:tr w:rsidR="00840E85" w:rsidRPr="00840E85">
              <w:trPr>
                <w:jc w:val="center"/>
              </w:trPr>
              <w:tc>
                <w:tcPr>
                  <w:tcW w:w="0" w:type="auto"/>
                  <w:vAlign w:val="cente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8846"/>
                  </w:tblGrid>
                  <w:tr w:rsidR="00840E85" w:rsidRPr="00840E85">
                    <w:tc>
                      <w:tcPr>
                        <w:tcW w:w="0" w:type="auto"/>
                        <w:tcMar>
                          <w:top w:w="225" w:type="dxa"/>
                          <w:left w:w="450" w:type="dxa"/>
                          <w:bottom w:w="225" w:type="dxa"/>
                          <w:right w:w="450" w:type="dxa"/>
                        </w:tcMar>
                        <w:vAlign w:val="center"/>
                        <w:hideMark/>
                      </w:tcPr>
                      <w:p w:rsidR="00840E85" w:rsidRPr="00840E85" w:rsidRDefault="00840E85" w:rsidP="00840E85">
                        <w:pPr>
                          <w:spacing w:after="0" w:line="240" w:lineRule="auto"/>
                          <w:jc w:val="center"/>
                          <w:rPr>
                            <w:rFonts w:ascii="Helvetica" w:eastAsia="Times New Roman" w:hAnsi="Helvetica" w:cs="Helvetica"/>
                            <w:sz w:val="24"/>
                            <w:szCs w:val="24"/>
                            <w:lang w:val="en-US"/>
                          </w:rPr>
                        </w:pPr>
                      </w:p>
                    </w:tc>
                  </w:tr>
                </w:tbl>
                <w:p w:rsidR="00840E85" w:rsidRPr="00840E85" w:rsidRDefault="00840E85" w:rsidP="00840E85">
                  <w:pPr>
                    <w:spacing w:after="0" w:line="240" w:lineRule="auto"/>
                    <w:jc w:val="center"/>
                    <w:rPr>
                      <w:rFonts w:ascii="Helvetica" w:eastAsia="Times New Roman" w:hAnsi="Helvetica" w:cs="Helvetica"/>
                      <w:sz w:val="24"/>
                      <w:szCs w:val="24"/>
                      <w:lang w:val="en-US"/>
                    </w:rPr>
                  </w:pPr>
                </w:p>
              </w:tc>
            </w:tr>
            <w:tr w:rsidR="00840E85" w:rsidRPr="00840E85">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46"/>
                  </w:tblGrid>
                  <w:tr w:rsidR="00840E85" w:rsidRPr="00840E85">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40E85" w:rsidRPr="00840E85">
                          <w:trPr>
                            <w:jc w:val="center"/>
                          </w:trPr>
                          <w:tc>
                            <w:tcPr>
                              <w:tcW w:w="0" w:type="auto"/>
                              <w:tcMar>
                                <w:top w:w="675" w:type="dxa"/>
                                <w:left w:w="450" w:type="dxa"/>
                                <w:bottom w:w="225" w:type="dxa"/>
                                <w:right w:w="450" w:type="dxa"/>
                              </w:tcMar>
                              <w:vAlign w:val="center"/>
                              <w:hideMark/>
                            </w:tcPr>
                            <w:p w:rsidR="00840E85" w:rsidRPr="00840E85" w:rsidRDefault="00840E85" w:rsidP="00840E85">
                              <w:pPr>
                                <w:spacing w:after="0" w:line="450" w:lineRule="atLeast"/>
                                <w:rPr>
                                  <w:rFonts w:ascii="Arial" w:eastAsia="Times New Roman" w:hAnsi="Arial" w:cs="Arial"/>
                                  <w:b/>
                                  <w:bCs/>
                                  <w:color w:val="1F1F1F"/>
                                  <w:sz w:val="45"/>
                                  <w:szCs w:val="45"/>
                                  <w:lang w:val="en-US"/>
                                </w:rPr>
                              </w:pPr>
                              <w:r w:rsidRPr="00840E85">
                                <w:rPr>
                                  <w:rFonts w:ascii="Arial" w:eastAsia="Times New Roman" w:hAnsi="Arial" w:cs="Arial"/>
                                  <w:b/>
                                  <w:bCs/>
                                  <w:color w:val="1F1F1F"/>
                                  <w:sz w:val="45"/>
                                  <w:szCs w:val="45"/>
                                  <w:lang w:val="en-US"/>
                                </w:rPr>
                                <w:t>Start Learning Today</w:t>
                              </w:r>
                            </w:p>
                          </w:tc>
                        </w:tr>
                        <w:tr w:rsidR="00840E85" w:rsidRPr="00840E85">
                          <w:trPr>
                            <w:jc w:val="center"/>
                          </w:trPr>
                          <w:tc>
                            <w:tcPr>
                              <w:tcW w:w="0" w:type="auto"/>
                              <w:tcMar>
                                <w:top w:w="0" w:type="dxa"/>
                                <w:left w:w="450" w:type="dxa"/>
                                <w:bottom w:w="450" w:type="dxa"/>
                                <w:right w:w="450" w:type="dxa"/>
                              </w:tcMar>
                              <w:vAlign w:val="center"/>
                              <w:hideMark/>
                            </w:tcPr>
                            <w:p w:rsidR="00840E85" w:rsidRPr="00840E85" w:rsidRDefault="00840E85" w:rsidP="00840E85">
                              <w:pPr>
                                <w:spacing w:after="0" w:line="270" w:lineRule="atLeast"/>
                                <w:rPr>
                                  <w:rFonts w:ascii="Arial" w:eastAsia="Times New Roman" w:hAnsi="Arial" w:cs="Arial"/>
                                  <w:color w:val="1F1F1F"/>
                                  <w:sz w:val="21"/>
                                  <w:szCs w:val="21"/>
                                  <w:lang w:val="en-US"/>
                                </w:rPr>
                              </w:pPr>
                              <w:r w:rsidRPr="00840E85">
                                <w:rPr>
                                  <w:rFonts w:ascii="Arial" w:eastAsia="Times New Roman" w:hAnsi="Arial" w:cs="Arial"/>
                                  <w:color w:val="1F1F1F"/>
                                  <w:sz w:val="21"/>
                                  <w:szCs w:val="21"/>
                                  <w:lang w:val="en-US"/>
                                </w:rPr>
                                <w:t>We noticed you browsed </w:t>
                              </w:r>
                              <w:r w:rsidRPr="00840E85">
                                <w:rPr>
                                  <w:rFonts w:ascii="Arial" w:eastAsia="Times New Roman" w:hAnsi="Arial" w:cs="Arial"/>
                                  <w:b/>
                                  <w:bCs/>
                                  <w:color w:val="1F1F1F"/>
                                  <w:sz w:val="21"/>
                                  <w:szCs w:val="21"/>
                                  <w:lang w:val="en-US"/>
                                </w:rPr>
                                <w:t>Introduction to Philosophy. </w:t>
                              </w:r>
                              <w:r w:rsidRPr="00840E85">
                                <w:rPr>
                                  <w:rFonts w:ascii="Arial" w:eastAsia="Times New Roman" w:hAnsi="Arial" w:cs="Arial"/>
                                  <w:color w:val="1F1F1F"/>
                                  <w:sz w:val="21"/>
                                  <w:szCs w:val="21"/>
                                  <w:lang w:val="en-US"/>
                                </w:rPr>
                                <w:t>There’s still time to enroll!</w:t>
                              </w:r>
                            </w:p>
                          </w:tc>
                        </w:tr>
                      </w:tbl>
                      <w:p w:rsidR="00840E85" w:rsidRPr="00840E85" w:rsidRDefault="00840E85" w:rsidP="00840E85">
                        <w:pPr>
                          <w:spacing w:after="0" w:line="240" w:lineRule="auto"/>
                          <w:jc w:val="center"/>
                          <w:rPr>
                            <w:rFonts w:ascii="Helvetica" w:eastAsia="Times New Roman" w:hAnsi="Helvetica" w:cs="Helvetica"/>
                            <w:sz w:val="24"/>
                            <w:szCs w:val="24"/>
                            <w:lang w:val="en-US"/>
                          </w:rPr>
                        </w:pPr>
                      </w:p>
                    </w:tc>
                  </w:tr>
                  <w:tr w:rsidR="00840E85" w:rsidRPr="00840E85">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40E85" w:rsidRPr="00840E85">
                          <w:trPr>
                            <w:jc w:val="center"/>
                          </w:trPr>
                          <w:tc>
                            <w:tcPr>
                              <w:tcW w:w="0" w:type="auto"/>
                              <w:tcMar>
                                <w:top w:w="0" w:type="dxa"/>
                                <w:left w:w="450" w:type="dxa"/>
                                <w:bottom w:w="0" w:type="dxa"/>
                                <w:right w:w="450" w:type="dxa"/>
                              </w:tcMar>
                              <w:vAlign w:val="cente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2412"/>
                                <w:gridCol w:w="5688"/>
                              </w:tblGrid>
                              <w:tr w:rsidR="00840E85" w:rsidRPr="00840E85">
                                <w:trPr>
                                  <w:gridAfter w:val="1"/>
                                  <w:wAfter w:w="5404" w:type="dxa"/>
                                </w:trPr>
                                <w:tc>
                                  <w:tcPr>
                                    <w:tcW w:w="0" w:type="auto"/>
                                    <w:vAlign w:val="center"/>
                                    <w:hideMark/>
                                  </w:tcPr>
                                  <w:p w:rsidR="00840E85" w:rsidRPr="00840E85" w:rsidRDefault="00840E85" w:rsidP="00840E85">
                                    <w:pPr>
                                      <w:spacing w:after="0" w:line="240" w:lineRule="auto"/>
                                      <w:jc w:val="center"/>
                                      <w:rPr>
                                        <w:rFonts w:ascii="Times New Roman" w:eastAsia="Times New Roman" w:hAnsi="Times New Roman" w:cs="Times New Roman"/>
                                        <w:sz w:val="20"/>
                                        <w:szCs w:val="20"/>
                                        <w:lang w:val="en-US"/>
                                      </w:rPr>
                                    </w:pPr>
                                  </w:p>
                                </w:tc>
                              </w:tr>
                              <w:tr w:rsidR="00840E85" w:rsidRPr="00840E85">
                                <w:tc>
                                  <w:tcPr>
                                    <w:tcW w:w="2291" w:type="dxa"/>
                                    <w:shd w:val="clear" w:color="auto" w:fill="FFFFFF"/>
                                    <w:tcMar>
                                      <w:top w:w="45" w:type="dxa"/>
                                      <w:left w:w="0" w:type="dxa"/>
                                      <w:bottom w:w="225" w:type="dxa"/>
                                      <w:right w:w="0" w:type="dxa"/>
                                    </w:tcMar>
                                    <w:hideMark/>
                                  </w:tcPr>
                                  <w:p w:rsidR="00840E85" w:rsidRPr="00840E85" w:rsidRDefault="00840E85" w:rsidP="00840E85">
                                    <w:pPr>
                                      <w:spacing w:after="0" w:line="240" w:lineRule="auto"/>
                                      <w:rPr>
                                        <w:rFonts w:ascii="Times New Roman" w:eastAsia="Times New Roman" w:hAnsi="Times New Roman" w:cs="Times New Roman"/>
                                        <w:sz w:val="20"/>
                                        <w:szCs w:val="20"/>
                                        <w:lang w:val="en-US"/>
                                      </w:rPr>
                                    </w:pPr>
                                  </w:p>
                                </w:tc>
                                <w:tc>
                                  <w:tcPr>
                                    <w:tcW w:w="5404" w:type="dxa"/>
                                    <w:shd w:val="clear" w:color="auto" w:fill="FFFFFF"/>
                                    <w:tcMar>
                                      <w:top w:w="0" w:type="dxa"/>
                                      <w:left w:w="405" w:type="dxa"/>
                                      <w:bottom w:w="0" w:type="dxa"/>
                                      <w:right w:w="0" w:type="dxa"/>
                                    </w:tcMar>
                                    <w:hideMark/>
                                  </w:tcPr>
                                  <w:p w:rsidR="00840E85" w:rsidRPr="00840E85" w:rsidRDefault="00105A08" w:rsidP="00840E85">
                                    <w:pPr>
                                      <w:spacing w:after="0" w:line="195" w:lineRule="atLeast"/>
                                      <w:rPr>
                                        <w:rFonts w:ascii="Helvetica" w:eastAsia="Times New Roman" w:hAnsi="Helvetica" w:cs="Helvetica"/>
                                        <w:sz w:val="24"/>
                                        <w:szCs w:val="24"/>
                                        <w:lang w:val="en-US"/>
                                      </w:rPr>
                                    </w:pPr>
                                    <w:hyperlink r:id="rId7" w:tgtFrame="_blank" w:history="1">
                                      <w:r w:rsidR="00840E85" w:rsidRPr="00840E85">
                                        <w:rPr>
                                          <w:rFonts w:ascii="Arial" w:eastAsia="Times New Roman" w:hAnsi="Arial" w:cs="Arial"/>
                                          <w:b/>
                                          <w:bCs/>
                                          <w:color w:val="0056D2"/>
                                          <w:sz w:val="32"/>
                                          <w:szCs w:val="32"/>
                                          <w:u w:val="single"/>
                                          <w:lang w:val="en-US"/>
                                        </w:rPr>
                                        <w:t>Introduction to Philosophy</w:t>
                                      </w:r>
                                      <w:r w:rsidR="00840E85" w:rsidRPr="00840E85">
                                        <w:rPr>
                                          <w:rFonts w:ascii="Helvetica" w:eastAsia="Times New Roman" w:hAnsi="Helvetica" w:cs="Helvetica"/>
                                          <w:color w:val="1155CC"/>
                                          <w:sz w:val="24"/>
                                          <w:szCs w:val="24"/>
                                          <w:lang w:val="en-US"/>
                                        </w:rPr>
                                        <w:br/>
                                      </w:r>
                                      <w:r w:rsidR="00840E85" w:rsidRPr="00840E85">
                                        <w:rPr>
                                          <w:rFonts w:ascii="Helvetica" w:eastAsia="Times New Roman" w:hAnsi="Helvetica" w:cs="Helvetica"/>
                                          <w:color w:val="1155CC"/>
                                          <w:sz w:val="24"/>
                                          <w:szCs w:val="24"/>
                                          <w:lang w:val="en-US"/>
                                        </w:rPr>
                                        <w:br/>
                                      </w:r>
                                      <w:r w:rsidR="00840E85" w:rsidRPr="00840E85">
                                        <w:rPr>
                                          <w:rFonts w:ascii="Arial" w:eastAsia="Times New Roman" w:hAnsi="Arial" w:cs="Arial"/>
                                          <w:color w:val="1F1F1F"/>
                                          <w:sz w:val="21"/>
                                          <w:szCs w:val="21"/>
                                          <w:u w:val="single"/>
                                          <w:lang w:val="en-US"/>
                                        </w:rPr>
                                        <w:t>The University of Edinburgh</w:t>
                                      </w:r>
                                      <w:r w:rsidR="00840E85" w:rsidRPr="00840E85">
                                        <w:rPr>
                                          <w:rFonts w:ascii="Helvetica" w:eastAsia="Times New Roman" w:hAnsi="Helvetica" w:cs="Helvetica"/>
                                          <w:color w:val="1155CC"/>
                                          <w:sz w:val="24"/>
                                          <w:szCs w:val="24"/>
                                          <w:lang w:val="en-US"/>
                                        </w:rPr>
                                        <w:br/>
                                      </w:r>
                                      <w:r w:rsidR="00840E85" w:rsidRPr="00840E85">
                                        <w:rPr>
                                          <w:rFonts w:ascii="Helvetica" w:eastAsia="Times New Roman" w:hAnsi="Helvetica" w:cs="Helvetica"/>
                                          <w:color w:val="1155CC"/>
                                          <w:sz w:val="24"/>
                                          <w:szCs w:val="24"/>
                                          <w:lang w:val="en-US"/>
                                        </w:rPr>
                                        <w:br/>
                                      </w:r>
                                      <w:r w:rsidR="00840E85" w:rsidRPr="00840E85">
                                        <w:rPr>
                                          <w:rFonts w:ascii="Helvetica" w:eastAsia="Times New Roman" w:hAnsi="Helvetica" w:cs="Helvetica"/>
                                          <w:color w:val="1155CC"/>
                                          <w:sz w:val="24"/>
                                          <w:szCs w:val="24"/>
                                          <w:lang w:val="en-US"/>
                                        </w:rPr>
                                        <w:br/>
                                      </w:r>
                                    </w:hyperlink>
                                  </w:p>
                                  <w:tbl>
                                    <w:tblPr>
                                      <w:tblW w:w="0" w:type="auto"/>
                                      <w:tblCellMar>
                                        <w:left w:w="0" w:type="dxa"/>
                                        <w:right w:w="0" w:type="dxa"/>
                                      </w:tblCellMar>
                                      <w:tblLook w:val="04A0" w:firstRow="1" w:lastRow="0" w:firstColumn="1" w:lastColumn="0" w:noHBand="0" w:noVBand="1"/>
                                    </w:tblPr>
                                    <w:tblGrid>
                                      <w:gridCol w:w="2642"/>
                                    </w:tblGrid>
                                    <w:tr w:rsidR="00840E85" w:rsidRPr="00840E85">
                                      <w:tc>
                                        <w:tcPr>
                                          <w:tcW w:w="0" w:type="auto"/>
                                          <w:shd w:val="clear" w:color="auto" w:fill="0056D2"/>
                                          <w:tcMar>
                                            <w:top w:w="225" w:type="dxa"/>
                                            <w:left w:w="720" w:type="dxa"/>
                                            <w:bottom w:w="225" w:type="dxa"/>
                                            <w:right w:w="720" w:type="dxa"/>
                                          </w:tcMar>
                                          <w:vAlign w:val="center"/>
                                          <w:hideMark/>
                                        </w:tcPr>
                                        <w:p w:rsidR="00840E85" w:rsidRPr="00840E85" w:rsidRDefault="00105A08" w:rsidP="00840E85">
                                          <w:pPr>
                                            <w:spacing w:after="0" w:line="330" w:lineRule="atLeast"/>
                                            <w:jc w:val="center"/>
                                            <w:rPr>
                                              <w:rFonts w:ascii="Arial" w:eastAsia="Times New Roman" w:hAnsi="Arial" w:cs="Arial"/>
                                              <w:b/>
                                              <w:bCs/>
                                              <w:color w:val="FFFFFF"/>
                                              <w:sz w:val="23"/>
                                              <w:szCs w:val="23"/>
                                              <w:lang w:val="en-US"/>
                                            </w:rPr>
                                          </w:pPr>
                                          <w:hyperlink r:id="rId8" w:tgtFrame="_blank" w:history="1">
                                            <w:r w:rsidR="00840E85" w:rsidRPr="00840E85">
                                              <w:rPr>
                                                <w:rFonts w:ascii="Arial" w:eastAsia="Times New Roman" w:hAnsi="Arial" w:cs="Arial"/>
                                                <w:b/>
                                                <w:bCs/>
                                                <w:color w:val="FFFFFF"/>
                                                <w:sz w:val="23"/>
                                                <w:szCs w:val="23"/>
                                                <w:u w:val="single"/>
                                                <w:lang w:val="en-US"/>
                                              </w:rPr>
                                              <w:t>Enroll Now</w:t>
                                            </w:r>
                                          </w:hyperlink>
                                        </w:p>
                                      </w:tc>
                                    </w:tr>
                                  </w:tbl>
                                  <w:p w:rsidR="00840E85" w:rsidRPr="00840E85" w:rsidRDefault="00840E85" w:rsidP="00840E85">
                                    <w:pPr>
                                      <w:spacing w:after="0" w:line="195" w:lineRule="atLeast"/>
                                      <w:rPr>
                                        <w:rFonts w:ascii="Helvetica" w:eastAsia="Times New Roman" w:hAnsi="Helvetica" w:cs="Helvetica"/>
                                        <w:sz w:val="24"/>
                                        <w:szCs w:val="24"/>
                                        <w:lang w:val="en-US"/>
                                      </w:rPr>
                                    </w:pPr>
                                  </w:p>
                                </w:tc>
                              </w:tr>
                            </w:tbl>
                            <w:p w:rsidR="00840E85" w:rsidRPr="00840E85" w:rsidRDefault="00840E85" w:rsidP="00840E85">
                              <w:pPr>
                                <w:spacing w:after="0" w:line="240" w:lineRule="auto"/>
                                <w:jc w:val="center"/>
                                <w:rPr>
                                  <w:rFonts w:ascii="Helvetica" w:eastAsia="Times New Roman" w:hAnsi="Helvetica" w:cs="Helvetica"/>
                                  <w:sz w:val="24"/>
                                  <w:szCs w:val="24"/>
                                  <w:lang w:val="en-US"/>
                                </w:rPr>
                              </w:pPr>
                            </w:p>
                          </w:tc>
                        </w:tr>
                        <w:tr w:rsidR="00840E85" w:rsidRPr="00840E85">
                          <w:trPr>
                            <w:jc w:val="center"/>
                          </w:trPr>
                          <w:tc>
                            <w:tcPr>
                              <w:tcW w:w="0" w:type="auto"/>
                              <w:tcMar>
                                <w:top w:w="675" w:type="dxa"/>
                                <w:left w:w="450" w:type="dxa"/>
                                <w:bottom w:w="675" w:type="dxa"/>
                                <w:right w:w="450" w:type="dxa"/>
                              </w:tcMar>
                              <w:vAlign w:val="cente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8100"/>
                              </w:tblGrid>
                              <w:tr w:rsidR="00840E85" w:rsidRPr="00840E85">
                                <w:tc>
                                  <w:tcPr>
                                    <w:tcW w:w="0" w:type="auto"/>
                                    <w:tcBorders>
                                      <w:top w:val="single" w:sz="6" w:space="0" w:color="E5E7E8"/>
                                    </w:tcBorders>
                                    <w:shd w:val="clear" w:color="auto" w:fill="FFFFFF"/>
                                    <w:tcMar>
                                      <w:top w:w="0" w:type="dxa"/>
                                      <w:left w:w="2025" w:type="dxa"/>
                                      <w:bottom w:w="0" w:type="dxa"/>
                                      <w:right w:w="2025" w:type="dxa"/>
                                    </w:tcMar>
                                    <w:hideMark/>
                                  </w:tcPr>
                                  <w:p w:rsidR="00840E85" w:rsidRPr="00840E85" w:rsidRDefault="00840E85" w:rsidP="00840E85">
                                    <w:pPr>
                                      <w:spacing w:after="0" w:line="240" w:lineRule="auto"/>
                                      <w:jc w:val="center"/>
                                      <w:rPr>
                                        <w:rFonts w:ascii="Times New Roman" w:eastAsia="Times New Roman" w:hAnsi="Times New Roman" w:cs="Times New Roman"/>
                                        <w:sz w:val="20"/>
                                        <w:szCs w:val="20"/>
                                        <w:lang w:val="en-US"/>
                                      </w:rPr>
                                    </w:pPr>
                                  </w:p>
                                </w:tc>
                              </w:tr>
                            </w:tbl>
                            <w:p w:rsidR="00840E85" w:rsidRPr="00840E85" w:rsidRDefault="00840E85" w:rsidP="00840E85">
                              <w:pPr>
                                <w:spacing w:after="0" w:line="240" w:lineRule="auto"/>
                                <w:rPr>
                                  <w:rFonts w:ascii="Helvetica" w:eastAsia="Times New Roman" w:hAnsi="Helvetica" w:cs="Helvetica"/>
                                  <w:sz w:val="24"/>
                                  <w:szCs w:val="24"/>
                                  <w:lang w:val="en-US"/>
                                </w:rPr>
                              </w:pPr>
                            </w:p>
                          </w:tc>
                        </w:tr>
                        <w:tr w:rsidR="00840E85" w:rsidRPr="00840E85">
                          <w:trPr>
                            <w:jc w:val="center"/>
                          </w:trPr>
                          <w:tc>
                            <w:tcPr>
                              <w:tcW w:w="0" w:type="auto"/>
                              <w:tcMar>
                                <w:top w:w="0" w:type="dxa"/>
                                <w:left w:w="450" w:type="dxa"/>
                                <w:bottom w:w="0" w:type="dxa"/>
                                <w:right w:w="450" w:type="dxa"/>
                              </w:tcMar>
                              <w:vAlign w:val="cente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8100"/>
                              </w:tblGrid>
                              <w:tr w:rsidR="00840E85" w:rsidRPr="00840E85">
                                <w:tc>
                                  <w:tcPr>
                                    <w:tcW w:w="0" w:type="auto"/>
                                    <w:tcMar>
                                      <w:top w:w="0" w:type="dxa"/>
                                      <w:left w:w="0" w:type="dxa"/>
                                      <w:bottom w:w="450" w:type="dxa"/>
                                      <w:right w:w="0" w:type="dxa"/>
                                    </w:tcMar>
                                    <w:hideMark/>
                                  </w:tcPr>
                                  <w:p w:rsidR="00840E85" w:rsidRPr="00840E85" w:rsidRDefault="00840E85" w:rsidP="00840E85">
                                    <w:pPr>
                                      <w:spacing w:after="0" w:line="375" w:lineRule="atLeast"/>
                                      <w:rPr>
                                        <w:rFonts w:ascii="Arial" w:eastAsia="Times New Roman" w:hAnsi="Arial" w:cs="Arial"/>
                                        <w:color w:val="1F1F1F"/>
                                        <w:sz w:val="32"/>
                                        <w:szCs w:val="32"/>
                                        <w:lang w:val="en-US"/>
                                      </w:rPr>
                                    </w:pPr>
                                    <w:r w:rsidRPr="00840E85">
                                      <w:rPr>
                                        <w:rFonts w:ascii="Arial" w:eastAsia="Times New Roman" w:hAnsi="Arial" w:cs="Arial"/>
                                        <w:b/>
                                        <w:bCs/>
                                        <w:color w:val="1F1F1F"/>
                                        <w:sz w:val="32"/>
                                        <w:szCs w:val="32"/>
                                        <w:lang w:val="en-US"/>
                                      </w:rPr>
                                      <w:t>You will learn from: The University of Edinburgh</w:t>
                                    </w:r>
                                  </w:p>
                                </w:tc>
                              </w:tr>
                            </w:tbl>
                            <w:p w:rsidR="00840E85" w:rsidRPr="00840E85" w:rsidRDefault="00840E85" w:rsidP="00840E85">
                              <w:pPr>
                                <w:spacing w:after="0" w:line="240" w:lineRule="auto"/>
                                <w:rPr>
                                  <w:rFonts w:ascii="Helvetica" w:eastAsia="Times New Roman" w:hAnsi="Helvetica" w:cs="Helvetica"/>
                                  <w:sz w:val="24"/>
                                  <w:szCs w:val="24"/>
                                  <w:lang w:val="en-US"/>
                                </w:rPr>
                              </w:pPr>
                            </w:p>
                          </w:tc>
                        </w:tr>
                        <w:tr w:rsidR="00840E85" w:rsidRPr="00840E85">
                          <w:trPr>
                            <w:jc w:val="center"/>
                          </w:trPr>
                          <w:tc>
                            <w:tcPr>
                              <w:tcW w:w="0" w:type="auto"/>
                              <w:tcMar>
                                <w:top w:w="0" w:type="dxa"/>
                                <w:left w:w="450" w:type="dxa"/>
                                <w:bottom w:w="0" w:type="dxa"/>
                                <w:right w:w="450" w:type="dxa"/>
                              </w:tcMar>
                              <w:vAlign w:val="cente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1230"/>
                                <w:gridCol w:w="6870"/>
                              </w:tblGrid>
                              <w:tr w:rsidR="00840E85" w:rsidRPr="00840E85">
                                <w:tc>
                                  <w:tcPr>
                                    <w:tcW w:w="1181" w:type="dxa"/>
                                    <w:shd w:val="clear" w:color="auto" w:fill="FFFFFF"/>
                                    <w:tcMar>
                                      <w:top w:w="45" w:type="dxa"/>
                                      <w:left w:w="0" w:type="dxa"/>
                                      <w:bottom w:w="450" w:type="dxa"/>
                                      <w:right w:w="0" w:type="dxa"/>
                                    </w:tcMar>
                                    <w:hideMark/>
                                  </w:tcPr>
                                  <w:p w:rsidR="00840E85" w:rsidRPr="00840E85" w:rsidRDefault="00840E85" w:rsidP="00840E85">
                                    <w:pPr>
                                      <w:spacing w:after="0" w:line="240" w:lineRule="auto"/>
                                      <w:rPr>
                                        <w:rFonts w:ascii="Helvetica" w:eastAsia="Times New Roman" w:hAnsi="Helvetica" w:cs="Helvetica"/>
                                        <w:sz w:val="24"/>
                                        <w:szCs w:val="24"/>
                                        <w:lang w:val="en-US"/>
                                      </w:rPr>
                                    </w:pPr>
                                  </w:p>
                                </w:tc>
                                <w:tc>
                                  <w:tcPr>
                                    <w:tcW w:w="6595" w:type="dxa"/>
                                    <w:shd w:val="clear" w:color="auto" w:fill="FFFFFF"/>
                                    <w:tcMar>
                                      <w:top w:w="0" w:type="dxa"/>
                                      <w:left w:w="324" w:type="dxa"/>
                                      <w:bottom w:w="450" w:type="dxa"/>
                                      <w:right w:w="0" w:type="dxa"/>
                                    </w:tcMar>
                                    <w:hideMark/>
                                  </w:tcPr>
                                  <w:p w:rsidR="00840E85" w:rsidRPr="00840E85" w:rsidRDefault="00840E85" w:rsidP="00840E85">
                                    <w:pPr>
                                      <w:spacing w:after="0" w:line="270" w:lineRule="atLeast"/>
                                      <w:rPr>
                                        <w:rFonts w:ascii="Arial" w:eastAsia="Times New Roman" w:hAnsi="Arial" w:cs="Arial"/>
                                        <w:color w:val="1F1F1F"/>
                                        <w:sz w:val="21"/>
                                        <w:szCs w:val="21"/>
                                        <w:lang w:val="en-US"/>
                                      </w:rPr>
                                    </w:pPr>
                                    <w:r w:rsidRPr="00840E85">
                                      <w:rPr>
                                        <w:rFonts w:ascii="Arial" w:eastAsia="Times New Roman" w:hAnsi="Arial" w:cs="Arial"/>
                                        <w:color w:val="1F1F1F"/>
                                        <w:sz w:val="21"/>
                                        <w:szCs w:val="21"/>
                                        <w:lang w:val="en-US"/>
                                      </w:rPr>
                                      <w:t xml:space="preserve">Since 1583 the University of Edinburgh has been influencing the world, from Nobel laureates and Olympic champions to space explorers and prime ministers. As a world-leading, research-intensive university, we are here to address tomorrow's greatest challenges. We do so with a values-led approach to teaching, research and innovation, and through the strength of our relationships - both locally and globally. Ranked in the top 50 universities in the world, the University of Edinburgh has been a leader in digital education since the earliest days of online learning. Embracing the technological and pedagogical opportunities of our digital age, the University provides an outstanding online distance learning experience as part of our commitment to making learning accessible to all. We offer free short online courses in a variety of subjects, all designed to build the skills of the global community, as well as degree-level education through our online masters </w:t>
                                    </w:r>
                                    <w:proofErr w:type="spellStart"/>
                                    <w:r w:rsidRPr="00840E85">
                                      <w:rPr>
                                        <w:rFonts w:ascii="Arial" w:eastAsia="Times New Roman" w:hAnsi="Arial" w:cs="Arial"/>
                                        <w:color w:val="1F1F1F"/>
                                        <w:sz w:val="21"/>
                                        <w:szCs w:val="21"/>
                                        <w:lang w:val="en-US"/>
                                      </w:rPr>
                                      <w:t>programmes</w:t>
                                    </w:r>
                                    <w:proofErr w:type="spellEnd"/>
                                    <w:r w:rsidRPr="00840E85">
                                      <w:rPr>
                                        <w:rFonts w:ascii="Arial" w:eastAsia="Times New Roman" w:hAnsi="Arial" w:cs="Arial"/>
                                        <w:color w:val="1F1F1F"/>
                                        <w:sz w:val="21"/>
                                        <w:szCs w:val="21"/>
                                        <w:lang w:val="en-US"/>
                                      </w:rPr>
                                      <w:t>. Visit our website to browse our catalogue of online courses, and join our global network of 4 million learners to upskill and gain academic accreditation to boost your career. </w:t>
                                    </w:r>
                                    <w:hyperlink r:id="rId9" w:tgtFrame="_blank" w:history="1">
                                      <w:r w:rsidRPr="00840E85">
                                        <w:rPr>
                                          <w:rFonts w:ascii="Arial" w:eastAsia="Times New Roman" w:hAnsi="Arial" w:cs="Arial"/>
                                          <w:color w:val="1155CC"/>
                                          <w:sz w:val="21"/>
                                          <w:szCs w:val="21"/>
                                          <w:u w:val="single"/>
                                          <w:lang w:val="en-US"/>
                                        </w:rPr>
                                        <w:t>https://www.ed.ac.uk/studying/online-learning</w:t>
                                      </w:r>
                                    </w:hyperlink>
                                  </w:p>
                                </w:tc>
                              </w:tr>
                            </w:tbl>
                            <w:p w:rsidR="00840E85" w:rsidRPr="00840E85" w:rsidRDefault="00840E85" w:rsidP="00840E85">
                              <w:pPr>
                                <w:spacing w:after="0" w:line="240" w:lineRule="auto"/>
                                <w:jc w:val="center"/>
                                <w:rPr>
                                  <w:rFonts w:ascii="Helvetica" w:eastAsia="Times New Roman" w:hAnsi="Helvetica" w:cs="Helvetica"/>
                                  <w:sz w:val="24"/>
                                  <w:szCs w:val="24"/>
                                  <w:lang w:val="en-US"/>
                                </w:rPr>
                              </w:pPr>
                            </w:p>
                          </w:tc>
                        </w:tr>
                        <w:tr w:rsidR="00840E85" w:rsidRPr="00840E85">
                          <w:trPr>
                            <w:jc w:val="center"/>
                          </w:trPr>
                          <w:tc>
                            <w:tcPr>
                              <w:tcW w:w="0" w:type="auto"/>
                              <w:tcMar>
                                <w:top w:w="0" w:type="dxa"/>
                                <w:left w:w="1350" w:type="dxa"/>
                                <w:bottom w:w="450" w:type="dxa"/>
                                <w:right w:w="1350" w:type="dxa"/>
                              </w:tcMar>
                              <w:vAlign w:val="cente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6300"/>
                              </w:tblGrid>
                              <w:tr w:rsidR="00840E85" w:rsidRPr="00840E85">
                                <w:tc>
                                  <w:tcPr>
                                    <w:tcW w:w="0" w:type="auto"/>
                                    <w:tcBorders>
                                      <w:top w:val="single" w:sz="6" w:space="0" w:color="E5E7E8"/>
                                    </w:tcBorders>
                                    <w:shd w:val="clear" w:color="auto" w:fill="FFFFFF"/>
                                    <w:tcMar>
                                      <w:top w:w="0" w:type="dxa"/>
                                      <w:left w:w="1575" w:type="dxa"/>
                                      <w:bottom w:w="0" w:type="dxa"/>
                                      <w:right w:w="1575" w:type="dxa"/>
                                    </w:tcMar>
                                    <w:hideMark/>
                                  </w:tcPr>
                                  <w:p w:rsidR="00840E85" w:rsidRPr="00840E85" w:rsidRDefault="00840E85" w:rsidP="00840E85">
                                    <w:pPr>
                                      <w:spacing w:after="0" w:line="240" w:lineRule="auto"/>
                                      <w:jc w:val="center"/>
                                      <w:rPr>
                                        <w:rFonts w:ascii="Times New Roman" w:eastAsia="Times New Roman" w:hAnsi="Times New Roman" w:cs="Times New Roman"/>
                                        <w:sz w:val="20"/>
                                        <w:szCs w:val="20"/>
                                        <w:lang w:val="en-US"/>
                                      </w:rPr>
                                    </w:pPr>
                                  </w:p>
                                </w:tc>
                              </w:tr>
                            </w:tbl>
                            <w:p w:rsidR="00840E85" w:rsidRPr="00840E85" w:rsidRDefault="00840E85" w:rsidP="00840E85">
                              <w:pPr>
                                <w:spacing w:after="0" w:line="240" w:lineRule="auto"/>
                                <w:rPr>
                                  <w:rFonts w:ascii="Helvetica" w:eastAsia="Times New Roman" w:hAnsi="Helvetica" w:cs="Helvetica"/>
                                  <w:sz w:val="24"/>
                                  <w:szCs w:val="24"/>
                                  <w:lang w:val="en-US"/>
                                </w:rPr>
                              </w:pPr>
                            </w:p>
                          </w:tc>
                        </w:tr>
                        <w:tr w:rsidR="00840E85" w:rsidRPr="00840E85">
                          <w:trPr>
                            <w:trHeight w:val="10"/>
                            <w:jc w:val="center"/>
                          </w:trPr>
                          <w:tc>
                            <w:tcPr>
                              <w:tcW w:w="0" w:type="auto"/>
                              <w:vAlign w:val="center"/>
                              <w:hideMark/>
                            </w:tcPr>
                            <w:p w:rsidR="00840E85" w:rsidRPr="00840E85" w:rsidRDefault="00840E85" w:rsidP="00840E85">
                              <w:pPr>
                                <w:spacing w:after="0" w:line="15" w:lineRule="atLeast"/>
                                <w:rPr>
                                  <w:rFonts w:ascii="Helvetica" w:eastAsia="Times New Roman" w:hAnsi="Helvetica" w:cs="Helvetica"/>
                                  <w:sz w:val="2"/>
                                  <w:szCs w:val="2"/>
                                  <w:lang w:val="en-US"/>
                                </w:rPr>
                              </w:pPr>
                              <w:r w:rsidRPr="00840E85">
                                <w:rPr>
                                  <w:rFonts w:ascii="Helvetica" w:eastAsia="Times New Roman" w:hAnsi="Helvetica" w:cs="Helvetica"/>
                                  <w:sz w:val="2"/>
                                  <w:szCs w:val="2"/>
                                  <w:lang w:val="en-US"/>
                                </w:rPr>
                                <w:t> </w:t>
                              </w:r>
                            </w:p>
                          </w:tc>
                        </w:tr>
                        <w:tr w:rsidR="00840E85" w:rsidRPr="00840E85">
                          <w:trPr>
                            <w:trHeight w:val="150"/>
                            <w:jc w:val="center"/>
                          </w:trPr>
                          <w:tc>
                            <w:tcPr>
                              <w:tcW w:w="0" w:type="auto"/>
                              <w:vAlign w:val="center"/>
                              <w:hideMark/>
                            </w:tcPr>
                            <w:p w:rsidR="00840E85" w:rsidRPr="00840E85" w:rsidRDefault="00840E85" w:rsidP="00840E85">
                              <w:pPr>
                                <w:spacing w:after="0" w:line="15" w:lineRule="atLeast"/>
                                <w:rPr>
                                  <w:rFonts w:ascii="Helvetica" w:eastAsia="Times New Roman" w:hAnsi="Helvetica" w:cs="Helvetica"/>
                                  <w:sz w:val="2"/>
                                  <w:szCs w:val="2"/>
                                  <w:lang w:val="en-US"/>
                                </w:rPr>
                              </w:pPr>
                              <w:r w:rsidRPr="00840E85">
                                <w:rPr>
                                  <w:rFonts w:ascii="Helvetica" w:eastAsia="Times New Roman" w:hAnsi="Helvetica" w:cs="Helvetica"/>
                                  <w:sz w:val="2"/>
                                  <w:szCs w:val="2"/>
                                  <w:lang w:val="en-US"/>
                                </w:rPr>
                                <w:t> </w:t>
                              </w:r>
                            </w:p>
                          </w:tc>
                        </w:tr>
                        <w:tr w:rsidR="00840E85" w:rsidRPr="00840E85">
                          <w:trPr>
                            <w:jc w:val="center"/>
                          </w:trPr>
                          <w:tc>
                            <w:tcPr>
                              <w:tcW w:w="0" w:type="auto"/>
                              <w:tcMar>
                                <w:top w:w="0" w:type="dxa"/>
                                <w:left w:w="0" w:type="dxa"/>
                                <w:bottom w:w="900" w:type="dxa"/>
                                <w:right w:w="0" w:type="dxa"/>
                              </w:tcMar>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2552"/>
                              </w:tblGrid>
                              <w:tr w:rsidR="00840E85" w:rsidRPr="00840E85">
                                <w:trPr>
                                  <w:jc w:val="center"/>
                                </w:trPr>
                                <w:tc>
                                  <w:tcPr>
                                    <w:tcW w:w="0" w:type="auto"/>
                                    <w:shd w:val="clear" w:color="auto" w:fill="0056D2"/>
                                    <w:tcMar>
                                      <w:top w:w="225" w:type="dxa"/>
                                      <w:left w:w="675" w:type="dxa"/>
                                      <w:bottom w:w="225" w:type="dxa"/>
                                      <w:right w:w="675" w:type="dxa"/>
                                    </w:tcMar>
                                    <w:vAlign w:val="center"/>
                                    <w:hideMark/>
                                  </w:tcPr>
                                  <w:p w:rsidR="00840E85" w:rsidRPr="00840E85" w:rsidRDefault="00105A08" w:rsidP="00840E85">
                                    <w:pPr>
                                      <w:spacing w:after="0" w:line="330" w:lineRule="atLeast"/>
                                      <w:jc w:val="center"/>
                                      <w:rPr>
                                        <w:rFonts w:ascii="Arial" w:eastAsia="Times New Roman" w:hAnsi="Arial" w:cs="Arial"/>
                                        <w:b/>
                                        <w:bCs/>
                                        <w:color w:val="FFFFFF"/>
                                        <w:sz w:val="23"/>
                                        <w:szCs w:val="23"/>
                                        <w:lang w:val="en-US"/>
                                      </w:rPr>
                                    </w:pPr>
                                    <w:hyperlink r:id="rId10" w:tgtFrame="_blank" w:history="1">
                                      <w:r w:rsidR="00840E85" w:rsidRPr="00840E85">
                                        <w:rPr>
                                          <w:rFonts w:ascii="Arial" w:eastAsia="Times New Roman" w:hAnsi="Arial" w:cs="Arial"/>
                                          <w:b/>
                                          <w:bCs/>
                                          <w:color w:val="FFFFFF"/>
                                          <w:sz w:val="23"/>
                                          <w:szCs w:val="23"/>
                                          <w:u w:val="single"/>
                                          <w:lang w:val="en-US"/>
                                        </w:rPr>
                                        <w:t>Enroll Now</w:t>
                                      </w:r>
                                    </w:hyperlink>
                                  </w:p>
                                </w:tc>
                              </w:tr>
                            </w:tbl>
                            <w:p w:rsidR="00840E85" w:rsidRPr="00840E85" w:rsidRDefault="00840E85" w:rsidP="00840E85">
                              <w:pPr>
                                <w:spacing w:after="0" w:line="240" w:lineRule="auto"/>
                                <w:jc w:val="center"/>
                                <w:rPr>
                                  <w:rFonts w:ascii="Helvetica" w:eastAsia="Times New Roman" w:hAnsi="Helvetica" w:cs="Helvetica"/>
                                  <w:sz w:val="24"/>
                                  <w:szCs w:val="24"/>
                                  <w:lang w:val="en-US"/>
                                </w:rPr>
                              </w:pPr>
                            </w:p>
                          </w:tc>
                        </w:tr>
                      </w:tbl>
                      <w:p w:rsidR="00840E85" w:rsidRPr="00840E85" w:rsidRDefault="00840E85" w:rsidP="00840E85">
                        <w:pPr>
                          <w:spacing w:after="0" w:line="240" w:lineRule="auto"/>
                          <w:jc w:val="center"/>
                          <w:rPr>
                            <w:rFonts w:ascii="Helvetica" w:eastAsia="Times New Roman" w:hAnsi="Helvetica" w:cs="Helvetica"/>
                            <w:sz w:val="24"/>
                            <w:szCs w:val="24"/>
                            <w:lang w:val="en-US"/>
                          </w:rPr>
                        </w:pPr>
                      </w:p>
                    </w:tc>
                  </w:tr>
                </w:tbl>
                <w:p w:rsidR="00840E85" w:rsidRPr="00840E85" w:rsidRDefault="00840E85" w:rsidP="00840E85">
                  <w:pPr>
                    <w:spacing w:after="0" w:line="240" w:lineRule="auto"/>
                    <w:jc w:val="center"/>
                    <w:rPr>
                      <w:rFonts w:ascii="Helvetica" w:eastAsia="Times New Roman" w:hAnsi="Helvetica" w:cs="Helvetica"/>
                      <w:sz w:val="24"/>
                      <w:szCs w:val="24"/>
                      <w:lang w:val="en-US"/>
                    </w:rPr>
                  </w:pPr>
                </w:p>
              </w:tc>
            </w:tr>
          </w:tbl>
          <w:p w:rsidR="00840E85" w:rsidRPr="00840E85" w:rsidRDefault="00840E85" w:rsidP="00840E85">
            <w:pPr>
              <w:spacing w:after="0" w:line="240" w:lineRule="auto"/>
              <w:jc w:val="center"/>
              <w:rPr>
                <w:rFonts w:ascii="Helvetica" w:eastAsia="Times New Roman" w:hAnsi="Helvetica" w:cs="Helvetica"/>
                <w:sz w:val="24"/>
                <w:szCs w:val="24"/>
                <w:lang w:val="en-US"/>
              </w:rPr>
            </w:pPr>
          </w:p>
        </w:tc>
      </w:tr>
    </w:tbl>
    <w:p w:rsidR="0009523C" w:rsidRDefault="0009523C" w:rsidP="00840E85"/>
    <w:p w:rsidR="001B3A6A" w:rsidRDefault="001B3A6A" w:rsidP="00146B82"/>
    <w:p w:rsidR="00064DB0" w:rsidRDefault="003432EF" w:rsidP="00146B82">
      <w:pPr>
        <w:rPr>
          <w:b/>
        </w:rPr>
      </w:pPr>
      <w:r w:rsidRPr="00064DB0">
        <w:rPr>
          <w:b/>
        </w:rPr>
        <w:t>Analyse the campaign in not more than 250 words</w:t>
      </w:r>
      <w:r w:rsidR="00CE43DF" w:rsidRPr="00064DB0">
        <w:rPr>
          <w:b/>
        </w:rPr>
        <w:t xml:space="preserve"> </w:t>
      </w:r>
      <w:r w:rsidR="00CE43DF">
        <w:t xml:space="preserve">                                                </w:t>
      </w:r>
      <w:r w:rsidR="00D77BA6">
        <w:t xml:space="preserve"> </w:t>
      </w:r>
      <w:r w:rsidR="00935E92">
        <w:t xml:space="preserve">               </w:t>
      </w:r>
      <w:r w:rsidR="00D77BA6">
        <w:t xml:space="preserve"> </w:t>
      </w:r>
    </w:p>
    <w:p w:rsidR="003432EF" w:rsidRDefault="003432EF" w:rsidP="00146B82">
      <w:pPr>
        <w:rPr>
          <w:i/>
        </w:rPr>
      </w:pPr>
      <w:r w:rsidRPr="003432EF">
        <w:rPr>
          <w:i/>
        </w:rPr>
        <w:t>True caller launches new Ad tools for advertisers to engage with an active user base</w:t>
      </w:r>
    </w:p>
    <w:p w:rsidR="003432EF" w:rsidRDefault="003432EF" w:rsidP="003432EF">
      <w:pPr>
        <w:jc w:val="both"/>
      </w:pPr>
      <w:proofErr w:type="spellStart"/>
      <w:r>
        <w:t>Truecaller</w:t>
      </w:r>
      <w:proofErr w:type="spellEnd"/>
      <w:r>
        <w:t xml:space="preserve"> Ads announced the launch of their new product range that aims at enabling marketers to meet their objective needs across the funnel. Extending its platform towards mobile advertising and serving as a connecting dot between brands and potential customers, </w:t>
      </w:r>
      <w:proofErr w:type="spellStart"/>
      <w:r>
        <w:t>Truecaller</w:t>
      </w:r>
      <w:proofErr w:type="spellEnd"/>
      <w:r>
        <w:t xml:space="preserve"> Ads will provide marketers with a unique combination of expansive scale, engagement, an exclusive environment, nuanced targeting capabilities, and first-party data insights for precise audience segmentation.</w:t>
      </w:r>
    </w:p>
    <w:p w:rsidR="003432EF" w:rsidRDefault="003432EF" w:rsidP="003432EF">
      <w:pPr>
        <w:jc w:val="both"/>
      </w:pPr>
      <w:proofErr w:type="spellStart"/>
      <w:r>
        <w:t>Truecaller</w:t>
      </w:r>
      <w:proofErr w:type="spellEnd"/>
      <w:r>
        <w:t xml:space="preserve"> Ads have been a gateway in helping brands reach out to millions of users, embarking on their presence and generating brand awareness, by using a myriad of ad formats, innovative ad experiences, and performance metric calculators to track performance, among others.</w:t>
      </w:r>
    </w:p>
    <w:p w:rsidR="003432EF" w:rsidRDefault="003432EF" w:rsidP="003432EF">
      <w:pPr>
        <w:jc w:val="both"/>
      </w:pPr>
      <w:r>
        <w:t>Marketers can access the following products to reach TC audiences more effectively:</w:t>
      </w:r>
    </w:p>
    <w:p w:rsidR="003432EF" w:rsidRDefault="003432EF" w:rsidP="003432EF">
      <w:pPr>
        <w:jc w:val="both"/>
      </w:pPr>
      <w:r>
        <w:t xml:space="preserve">The </w:t>
      </w:r>
      <w:proofErr w:type="spellStart"/>
      <w:r>
        <w:t>Truecaller</w:t>
      </w:r>
      <w:proofErr w:type="spellEnd"/>
      <w:r>
        <w:t xml:space="preserve"> audience extension product helps advertisers reach </w:t>
      </w:r>
      <w:proofErr w:type="spellStart"/>
      <w:r>
        <w:t>Truecaller</w:t>
      </w:r>
      <w:proofErr w:type="spellEnd"/>
      <w:r>
        <w:t xml:space="preserve"> audiences on over 1000+ premium apps across domains. A wide range of ad formats can be used ranging from display banners, interstitials, videos, GIFs, and Native ads. The product is integrated with all leading MMPs like </w:t>
      </w:r>
      <w:proofErr w:type="spellStart"/>
      <w:r>
        <w:t>Appsflyer</w:t>
      </w:r>
      <w:proofErr w:type="spellEnd"/>
      <w:r>
        <w:t xml:space="preserve">, Branch, and </w:t>
      </w:r>
      <w:proofErr w:type="spellStart"/>
      <w:r>
        <w:t>Kochava</w:t>
      </w:r>
      <w:proofErr w:type="spellEnd"/>
      <w:r>
        <w:t>, which offers a transparent and trustworthy environment.</w:t>
      </w:r>
    </w:p>
    <w:p w:rsidR="003432EF" w:rsidRDefault="003432EF" w:rsidP="003432EF">
      <w:pPr>
        <w:jc w:val="both"/>
      </w:pPr>
      <w:proofErr w:type="spellStart"/>
      <w:r>
        <w:t>Truecaller</w:t>
      </w:r>
      <w:proofErr w:type="spellEnd"/>
      <w:r>
        <w:t xml:space="preserve"> Ad server, An Ad-tech stack that drives advertiser KPIs with features and functionalities to optimize performance, offering advertisers transparency, flexibility, and optimization capabilities on par with the best ad servers in the market and integrated with all leading MMPs for seamless tracking of performance</w:t>
      </w:r>
    </w:p>
    <w:p w:rsidR="003432EF" w:rsidRDefault="003432EF" w:rsidP="003432EF">
      <w:pPr>
        <w:jc w:val="both"/>
      </w:pPr>
      <w:r>
        <w:t xml:space="preserve">Innovative Ad experiences, such as Click to article which allows to showcase instant </w:t>
      </w:r>
      <w:proofErr w:type="spellStart"/>
      <w:r>
        <w:t>snackable</w:t>
      </w:r>
      <w:proofErr w:type="spellEnd"/>
      <w:r>
        <w:t xml:space="preserve"> articles, “Click to call / SMS” and “Easy lead form” that help in propagating the demand funnel. These click experiences can be served even without an internet connection.</w:t>
      </w:r>
    </w:p>
    <w:p w:rsidR="003432EF" w:rsidRDefault="003432EF" w:rsidP="003432EF">
      <w:pPr>
        <w:jc w:val="both"/>
      </w:pPr>
      <w:r>
        <w:t xml:space="preserve">Speaking about the launch, </w:t>
      </w:r>
      <w:proofErr w:type="spellStart"/>
      <w:r>
        <w:t>Sagar</w:t>
      </w:r>
      <w:proofErr w:type="spellEnd"/>
      <w:r>
        <w:t xml:space="preserve"> </w:t>
      </w:r>
      <w:proofErr w:type="spellStart"/>
      <w:r>
        <w:t>Manikpure</w:t>
      </w:r>
      <w:proofErr w:type="spellEnd"/>
      <w:r>
        <w:t xml:space="preserve">, vice president - Global Ads Business at </w:t>
      </w:r>
      <w:proofErr w:type="spellStart"/>
      <w:r>
        <w:t>Truecaller</w:t>
      </w:r>
      <w:proofErr w:type="spellEnd"/>
      <w:r>
        <w:t xml:space="preserve"> said "We recognize that today’s marketing objectives demand a well-orchestrated solution that combines the precision of 1st party data with engaged audiences at scale. </w:t>
      </w:r>
      <w:proofErr w:type="spellStart"/>
      <w:r>
        <w:t>Truecaller’s</w:t>
      </w:r>
      <w:proofErr w:type="spellEnd"/>
      <w:r>
        <w:t xml:space="preserve"> the massive global user base of 255M DAUs each engaging with the app several times a day via call and SMS-based interactions, provides us with a rare combination of hyper-scale of users, frequent engagement, and access to unique insights in a privacy-safe way. We then combine this with an intently designed ad stack and carefully crafted solutions to help marketers deliver on a range of objectives while extracting the highest ROI on their advertising spends.”</w:t>
      </w:r>
    </w:p>
    <w:p w:rsidR="003432EF" w:rsidRDefault="003432EF" w:rsidP="003432EF">
      <w:pPr>
        <w:jc w:val="both"/>
      </w:pPr>
      <w:proofErr w:type="spellStart"/>
      <w:r>
        <w:t>Truecaller</w:t>
      </w:r>
      <w:proofErr w:type="spellEnd"/>
      <w:r>
        <w:t xml:space="preserve"> Ads are a true example of user attention without impeding or infringing on the user’s experience. As a testimony to the platform's efficacy, a diverse range of marquee advertisers and brands both B2C (Reliance, Dream11, </w:t>
      </w:r>
      <w:proofErr w:type="spellStart"/>
      <w:r>
        <w:t>Oneplus</w:t>
      </w:r>
      <w:proofErr w:type="spellEnd"/>
      <w:r>
        <w:t>, and Xiaomi) and B2B (</w:t>
      </w:r>
      <w:proofErr w:type="spellStart"/>
      <w:r>
        <w:t>Ultratech</w:t>
      </w:r>
      <w:proofErr w:type="spellEnd"/>
      <w:r>
        <w:t xml:space="preserve"> and Mahindra commercial vehicles), partner with </w:t>
      </w:r>
      <w:proofErr w:type="spellStart"/>
      <w:r>
        <w:t>Truecaller</w:t>
      </w:r>
      <w:proofErr w:type="spellEnd"/>
      <w:r>
        <w:t xml:space="preserve"> Ads consistently to meet their marketing goals. Many new advertisers find value in collaborating with </w:t>
      </w:r>
      <w:proofErr w:type="spellStart"/>
      <w:r>
        <w:t>Truecaller</w:t>
      </w:r>
      <w:proofErr w:type="spellEnd"/>
      <w:r>
        <w:t xml:space="preserve"> Ads to address different marketing objectives be it driving Impact &amp; scale, brand awareness, reaching out to custom personas, or user acquisition.</w:t>
      </w:r>
    </w:p>
    <w:p w:rsidR="00D87902" w:rsidRPr="00D77BA6" w:rsidRDefault="00CE43DF" w:rsidP="003432EF">
      <w:pPr>
        <w:jc w:val="both"/>
        <w:rPr>
          <w:b/>
        </w:rPr>
      </w:pPr>
      <w:r w:rsidRPr="00D77BA6">
        <w:rPr>
          <w:b/>
        </w:rPr>
        <w:t>Q.2</w:t>
      </w:r>
      <w:r>
        <w:t xml:space="preserve"> </w:t>
      </w:r>
      <w:r w:rsidR="00D87902">
        <w:t>Why was the true caller campaign so effective?</w:t>
      </w:r>
      <w:r w:rsidR="00752CE9">
        <w:t xml:space="preserve">                                                </w:t>
      </w:r>
      <w:r w:rsidR="00D77BA6">
        <w:t xml:space="preserve"> </w:t>
      </w:r>
      <w:r w:rsidR="00752CE9">
        <w:t xml:space="preserve"> </w:t>
      </w:r>
      <w:r w:rsidR="00935E92">
        <w:t xml:space="preserve">            </w:t>
      </w:r>
      <w:r w:rsidR="00752CE9">
        <w:t xml:space="preserve"> </w:t>
      </w:r>
      <w:r w:rsidR="00105A08">
        <w:t xml:space="preserve"> </w:t>
      </w:r>
      <w:bookmarkStart w:id="0" w:name="_GoBack"/>
      <w:bookmarkEnd w:id="0"/>
      <w:r w:rsidR="00D77BA6" w:rsidRPr="00D77BA6">
        <w:rPr>
          <w:b/>
        </w:rPr>
        <w:t>(</w:t>
      </w:r>
      <w:r w:rsidR="00752CE9" w:rsidRPr="00D77BA6">
        <w:rPr>
          <w:b/>
        </w:rPr>
        <w:t>10 Marks</w:t>
      </w:r>
      <w:r w:rsidR="00D77BA6" w:rsidRPr="00D77BA6">
        <w:rPr>
          <w:b/>
        </w:rPr>
        <w:t>)</w:t>
      </w:r>
      <w:r w:rsidR="00752CE9" w:rsidRPr="00D77BA6">
        <w:rPr>
          <w:b/>
        </w:rPr>
        <w:t xml:space="preserve"> </w:t>
      </w:r>
    </w:p>
    <w:p w:rsidR="00D87902" w:rsidRPr="00D77BA6" w:rsidRDefault="00D87902" w:rsidP="00752CE9">
      <w:pPr>
        <w:tabs>
          <w:tab w:val="left" w:pos="7160"/>
        </w:tabs>
        <w:jc w:val="both"/>
        <w:rPr>
          <w:b/>
        </w:rPr>
      </w:pPr>
      <w:r w:rsidRPr="00D77BA6">
        <w:rPr>
          <w:b/>
        </w:rPr>
        <w:t>Q.3</w:t>
      </w:r>
      <w:r>
        <w:t xml:space="preserve"> Comment on the CTAs attached with ads and its impact </w:t>
      </w:r>
      <w:r w:rsidR="00752CE9">
        <w:tab/>
      </w:r>
      <w:r w:rsidR="00935E92">
        <w:tab/>
        <w:t xml:space="preserve">         </w:t>
      </w:r>
      <w:proofErr w:type="gramStart"/>
      <w:r w:rsidR="00935E92">
        <w:t xml:space="preserve">   </w:t>
      </w:r>
      <w:r w:rsidR="00D77BA6" w:rsidRPr="00D77BA6">
        <w:rPr>
          <w:b/>
        </w:rPr>
        <w:t>(</w:t>
      </w:r>
      <w:proofErr w:type="gramEnd"/>
      <w:r w:rsidR="00752CE9" w:rsidRPr="00D77BA6">
        <w:rPr>
          <w:b/>
        </w:rPr>
        <w:t>10 Marks</w:t>
      </w:r>
      <w:r w:rsidR="00D77BA6" w:rsidRPr="00D77BA6">
        <w:rPr>
          <w:b/>
        </w:rPr>
        <w:t>)</w:t>
      </w:r>
    </w:p>
    <w:p w:rsidR="003432EF" w:rsidRDefault="003432EF" w:rsidP="003432EF">
      <w:pPr>
        <w:jc w:val="both"/>
      </w:pPr>
    </w:p>
    <w:sectPr w:rsidR="00343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05CFC"/>
    <w:multiLevelType w:val="hybridMultilevel"/>
    <w:tmpl w:val="CF0CB4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18"/>
    <w:rsid w:val="00046318"/>
    <w:rsid w:val="00064DB0"/>
    <w:rsid w:val="0009523C"/>
    <w:rsid w:val="00105A08"/>
    <w:rsid w:val="00146B82"/>
    <w:rsid w:val="001B3A6A"/>
    <w:rsid w:val="002F53DA"/>
    <w:rsid w:val="00321FAE"/>
    <w:rsid w:val="003432EF"/>
    <w:rsid w:val="004766E7"/>
    <w:rsid w:val="004E688F"/>
    <w:rsid w:val="00516081"/>
    <w:rsid w:val="00706DF4"/>
    <w:rsid w:val="007420E5"/>
    <w:rsid w:val="00752CE9"/>
    <w:rsid w:val="007F0F2C"/>
    <w:rsid w:val="00840E85"/>
    <w:rsid w:val="00935E92"/>
    <w:rsid w:val="00A93B04"/>
    <w:rsid w:val="00C773B2"/>
    <w:rsid w:val="00CB7723"/>
    <w:rsid w:val="00CE43DF"/>
    <w:rsid w:val="00D13D1B"/>
    <w:rsid w:val="00D7563A"/>
    <w:rsid w:val="00D77BA6"/>
    <w:rsid w:val="00D87902"/>
    <w:rsid w:val="00E1074C"/>
    <w:rsid w:val="00E40548"/>
    <w:rsid w:val="00E94249"/>
    <w:rsid w:val="00F473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0B7D"/>
  <w15:chartTrackingRefBased/>
  <w15:docId w15:val="{FFDB9FD8-CA89-4BE0-B59F-E1BF2795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32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40E8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840E8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B82"/>
    <w:pPr>
      <w:ind w:left="720"/>
      <w:contextualSpacing/>
    </w:pPr>
  </w:style>
  <w:style w:type="character" w:customStyle="1" w:styleId="Heading2Char">
    <w:name w:val="Heading 2 Char"/>
    <w:basedOn w:val="DefaultParagraphFont"/>
    <w:link w:val="Heading2"/>
    <w:uiPriority w:val="9"/>
    <w:rsid w:val="00840E85"/>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840E85"/>
    <w:rPr>
      <w:rFonts w:ascii="Times New Roman" w:eastAsia="Times New Roman" w:hAnsi="Times New Roman" w:cs="Times New Roman"/>
      <w:b/>
      <w:bCs/>
      <w:sz w:val="27"/>
      <w:szCs w:val="27"/>
      <w:lang w:val="en-US"/>
    </w:rPr>
  </w:style>
  <w:style w:type="character" w:customStyle="1" w:styleId="qu">
    <w:name w:val="qu"/>
    <w:basedOn w:val="DefaultParagraphFont"/>
    <w:rsid w:val="00840E85"/>
  </w:style>
  <w:style w:type="character" w:customStyle="1" w:styleId="gd">
    <w:name w:val="gd"/>
    <w:basedOn w:val="DefaultParagraphFont"/>
    <w:rsid w:val="00840E85"/>
  </w:style>
  <w:style w:type="character" w:customStyle="1" w:styleId="go">
    <w:name w:val="go"/>
    <w:basedOn w:val="DefaultParagraphFont"/>
    <w:rsid w:val="00840E85"/>
  </w:style>
  <w:style w:type="character" w:customStyle="1" w:styleId="ca">
    <w:name w:val="ca"/>
    <w:basedOn w:val="DefaultParagraphFont"/>
    <w:rsid w:val="00840E85"/>
  </w:style>
  <w:style w:type="character" w:customStyle="1" w:styleId="g3">
    <w:name w:val="g3"/>
    <w:basedOn w:val="DefaultParagraphFont"/>
    <w:rsid w:val="00840E85"/>
  </w:style>
  <w:style w:type="character" w:customStyle="1" w:styleId="hb">
    <w:name w:val="hb"/>
    <w:basedOn w:val="DefaultParagraphFont"/>
    <w:rsid w:val="00840E85"/>
  </w:style>
  <w:style w:type="character" w:customStyle="1" w:styleId="g2">
    <w:name w:val="g2"/>
    <w:basedOn w:val="DefaultParagraphFont"/>
    <w:rsid w:val="00840E85"/>
  </w:style>
  <w:style w:type="character" w:styleId="Hyperlink">
    <w:name w:val="Hyperlink"/>
    <w:basedOn w:val="DefaultParagraphFont"/>
    <w:uiPriority w:val="99"/>
    <w:semiHidden/>
    <w:unhideWhenUsed/>
    <w:rsid w:val="00840E85"/>
    <w:rPr>
      <w:color w:val="0000FF"/>
      <w:u w:val="single"/>
    </w:rPr>
  </w:style>
  <w:style w:type="character" w:customStyle="1" w:styleId="Heading1Char">
    <w:name w:val="Heading 1 Char"/>
    <w:basedOn w:val="DefaultParagraphFont"/>
    <w:link w:val="Heading1"/>
    <w:uiPriority w:val="9"/>
    <w:rsid w:val="003432E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06DF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13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70107">
      <w:bodyDiv w:val="1"/>
      <w:marLeft w:val="0"/>
      <w:marRight w:val="0"/>
      <w:marTop w:val="0"/>
      <w:marBottom w:val="0"/>
      <w:divBdr>
        <w:top w:val="none" w:sz="0" w:space="0" w:color="auto"/>
        <w:left w:val="none" w:sz="0" w:space="0" w:color="auto"/>
        <w:bottom w:val="none" w:sz="0" w:space="0" w:color="auto"/>
        <w:right w:val="none" w:sz="0" w:space="0" w:color="auto"/>
      </w:divBdr>
      <w:divsChild>
        <w:div w:id="1277714740">
          <w:marLeft w:val="0"/>
          <w:marRight w:val="0"/>
          <w:marTop w:val="0"/>
          <w:marBottom w:val="0"/>
          <w:divBdr>
            <w:top w:val="none" w:sz="0" w:space="0" w:color="auto"/>
            <w:left w:val="none" w:sz="0" w:space="0" w:color="auto"/>
            <w:bottom w:val="none" w:sz="0" w:space="0" w:color="auto"/>
            <w:right w:val="none" w:sz="0" w:space="0" w:color="auto"/>
          </w:divBdr>
          <w:divsChild>
            <w:div w:id="1319261889">
              <w:marLeft w:val="0"/>
              <w:marRight w:val="0"/>
              <w:marTop w:val="0"/>
              <w:marBottom w:val="0"/>
              <w:divBdr>
                <w:top w:val="none" w:sz="0" w:space="0" w:color="auto"/>
                <w:left w:val="none" w:sz="0" w:space="0" w:color="auto"/>
                <w:bottom w:val="none" w:sz="0" w:space="0" w:color="auto"/>
                <w:right w:val="none" w:sz="0" w:space="0" w:color="auto"/>
              </w:divBdr>
              <w:divsChild>
                <w:div w:id="1312438988">
                  <w:marLeft w:val="0"/>
                  <w:marRight w:val="0"/>
                  <w:marTop w:val="0"/>
                  <w:marBottom w:val="0"/>
                  <w:divBdr>
                    <w:top w:val="none" w:sz="0" w:space="0" w:color="auto"/>
                    <w:left w:val="none" w:sz="0" w:space="0" w:color="auto"/>
                    <w:bottom w:val="none" w:sz="0" w:space="0" w:color="auto"/>
                    <w:right w:val="none" w:sz="0" w:space="0" w:color="auto"/>
                  </w:divBdr>
                  <w:divsChild>
                    <w:div w:id="1624731921">
                      <w:marLeft w:val="0"/>
                      <w:marRight w:val="90"/>
                      <w:marTop w:val="0"/>
                      <w:marBottom w:val="0"/>
                      <w:divBdr>
                        <w:top w:val="none" w:sz="0" w:space="0" w:color="auto"/>
                        <w:left w:val="none" w:sz="0" w:space="0" w:color="auto"/>
                        <w:bottom w:val="none" w:sz="0" w:space="0" w:color="auto"/>
                        <w:right w:val="none" w:sz="0" w:space="0" w:color="auto"/>
                      </w:divBdr>
                      <w:divsChild>
                        <w:div w:id="17852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00426">
          <w:marLeft w:val="0"/>
          <w:marRight w:val="0"/>
          <w:marTop w:val="0"/>
          <w:marBottom w:val="0"/>
          <w:divBdr>
            <w:top w:val="none" w:sz="0" w:space="0" w:color="auto"/>
            <w:left w:val="none" w:sz="0" w:space="0" w:color="auto"/>
            <w:bottom w:val="none" w:sz="0" w:space="0" w:color="auto"/>
            <w:right w:val="none" w:sz="0" w:space="0" w:color="auto"/>
          </w:divBdr>
          <w:divsChild>
            <w:div w:id="1769934102">
              <w:marLeft w:val="0"/>
              <w:marRight w:val="0"/>
              <w:marTop w:val="0"/>
              <w:marBottom w:val="0"/>
              <w:divBdr>
                <w:top w:val="none" w:sz="0" w:space="0" w:color="auto"/>
                <w:left w:val="none" w:sz="0" w:space="0" w:color="auto"/>
                <w:bottom w:val="none" w:sz="0" w:space="0" w:color="auto"/>
                <w:right w:val="none" w:sz="0" w:space="0" w:color="auto"/>
              </w:divBdr>
              <w:divsChild>
                <w:div w:id="131758088">
                  <w:marLeft w:val="0"/>
                  <w:marRight w:val="0"/>
                  <w:marTop w:val="0"/>
                  <w:marBottom w:val="0"/>
                  <w:divBdr>
                    <w:top w:val="none" w:sz="0" w:space="0" w:color="auto"/>
                    <w:left w:val="none" w:sz="0" w:space="0" w:color="auto"/>
                    <w:bottom w:val="none" w:sz="0" w:space="0" w:color="auto"/>
                    <w:right w:val="none" w:sz="0" w:space="0" w:color="auto"/>
                  </w:divBdr>
                  <w:divsChild>
                    <w:div w:id="579215456">
                      <w:marLeft w:val="0"/>
                      <w:marRight w:val="0"/>
                      <w:marTop w:val="0"/>
                      <w:marBottom w:val="0"/>
                      <w:divBdr>
                        <w:top w:val="none" w:sz="0" w:space="0" w:color="auto"/>
                        <w:left w:val="none" w:sz="0" w:space="0" w:color="auto"/>
                        <w:bottom w:val="none" w:sz="0" w:space="0" w:color="auto"/>
                        <w:right w:val="none" w:sz="0" w:space="0" w:color="auto"/>
                      </w:divBdr>
                      <w:divsChild>
                        <w:div w:id="679968691">
                          <w:marLeft w:val="0"/>
                          <w:marRight w:val="0"/>
                          <w:marTop w:val="0"/>
                          <w:marBottom w:val="0"/>
                          <w:divBdr>
                            <w:top w:val="single" w:sz="2" w:space="0" w:color="EFEFEF"/>
                            <w:left w:val="none" w:sz="0" w:space="0" w:color="auto"/>
                            <w:bottom w:val="none" w:sz="0" w:space="0" w:color="auto"/>
                            <w:right w:val="none" w:sz="0" w:space="0" w:color="auto"/>
                          </w:divBdr>
                          <w:divsChild>
                            <w:div w:id="1117678654">
                              <w:marLeft w:val="0"/>
                              <w:marRight w:val="0"/>
                              <w:marTop w:val="0"/>
                              <w:marBottom w:val="0"/>
                              <w:divBdr>
                                <w:top w:val="none" w:sz="0" w:space="0" w:color="auto"/>
                                <w:left w:val="none" w:sz="0" w:space="0" w:color="auto"/>
                                <w:bottom w:val="none" w:sz="0" w:space="0" w:color="auto"/>
                                <w:right w:val="none" w:sz="0" w:space="0" w:color="auto"/>
                              </w:divBdr>
                              <w:divsChild>
                                <w:div w:id="717172127">
                                  <w:marLeft w:val="0"/>
                                  <w:marRight w:val="0"/>
                                  <w:marTop w:val="0"/>
                                  <w:marBottom w:val="0"/>
                                  <w:divBdr>
                                    <w:top w:val="none" w:sz="0" w:space="0" w:color="auto"/>
                                    <w:left w:val="none" w:sz="0" w:space="0" w:color="auto"/>
                                    <w:bottom w:val="none" w:sz="0" w:space="0" w:color="auto"/>
                                    <w:right w:val="none" w:sz="0" w:space="0" w:color="auto"/>
                                  </w:divBdr>
                                  <w:divsChild>
                                    <w:div w:id="826215159">
                                      <w:marLeft w:val="0"/>
                                      <w:marRight w:val="0"/>
                                      <w:marTop w:val="0"/>
                                      <w:marBottom w:val="0"/>
                                      <w:divBdr>
                                        <w:top w:val="none" w:sz="0" w:space="0" w:color="auto"/>
                                        <w:left w:val="none" w:sz="0" w:space="0" w:color="auto"/>
                                        <w:bottom w:val="none" w:sz="0" w:space="0" w:color="auto"/>
                                        <w:right w:val="none" w:sz="0" w:space="0" w:color="auto"/>
                                      </w:divBdr>
                                      <w:divsChild>
                                        <w:div w:id="376244706">
                                          <w:marLeft w:val="0"/>
                                          <w:marRight w:val="0"/>
                                          <w:marTop w:val="0"/>
                                          <w:marBottom w:val="0"/>
                                          <w:divBdr>
                                            <w:top w:val="none" w:sz="0" w:space="0" w:color="auto"/>
                                            <w:left w:val="none" w:sz="0" w:space="0" w:color="auto"/>
                                            <w:bottom w:val="none" w:sz="0" w:space="0" w:color="auto"/>
                                            <w:right w:val="none" w:sz="0" w:space="0" w:color="auto"/>
                                          </w:divBdr>
                                          <w:divsChild>
                                            <w:div w:id="116992315">
                                              <w:marLeft w:val="0"/>
                                              <w:marRight w:val="0"/>
                                              <w:marTop w:val="0"/>
                                              <w:marBottom w:val="0"/>
                                              <w:divBdr>
                                                <w:top w:val="none" w:sz="0" w:space="0" w:color="auto"/>
                                                <w:left w:val="none" w:sz="0" w:space="0" w:color="auto"/>
                                                <w:bottom w:val="none" w:sz="0" w:space="0" w:color="auto"/>
                                                <w:right w:val="none" w:sz="0" w:space="0" w:color="auto"/>
                                              </w:divBdr>
                                              <w:divsChild>
                                                <w:div w:id="903878277">
                                                  <w:marLeft w:val="0"/>
                                                  <w:marRight w:val="0"/>
                                                  <w:marTop w:val="0"/>
                                                  <w:marBottom w:val="0"/>
                                                  <w:divBdr>
                                                    <w:top w:val="none" w:sz="0" w:space="0" w:color="auto"/>
                                                    <w:left w:val="none" w:sz="0" w:space="0" w:color="auto"/>
                                                    <w:bottom w:val="none" w:sz="0" w:space="0" w:color="auto"/>
                                                    <w:right w:val="none" w:sz="0" w:space="0" w:color="auto"/>
                                                  </w:divBdr>
                                                </w:div>
                                              </w:divsChild>
                                            </w:div>
                                            <w:div w:id="1755281560">
                                              <w:marLeft w:val="0"/>
                                              <w:marRight w:val="0"/>
                                              <w:marTop w:val="0"/>
                                              <w:marBottom w:val="0"/>
                                              <w:divBdr>
                                                <w:top w:val="none" w:sz="0" w:space="0" w:color="auto"/>
                                                <w:left w:val="none" w:sz="0" w:space="0" w:color="auto"/>
                                                <w:bottom w:val="none" w:sz="0" w:space="0" w:color="auto"/>
                                                <w:right w:val="none" w:sz="0" w:space="0" w:color="auto"/>
                                              </w:divBdr>
                                              <w:divsChild>
                                                <w:div w:id="1363633720">
                                                  <w:marLeft w:val="0"/>
                                                  <w:marRight w:val="0"/>
                                                  <w:marTop w:val="0"/>
                                                  <w:marBottom w:val="0"/>
                                                  <w:divBdr>
                                                    <w:top w:val="none" w:sz="0" w:space="0" w:color="auto"/>
                                                    <w:left w:val="none" w:sz="0" w:space="0" w:color="auto"/>
                                                    <w:bottom w:val="none" w:sz="0" w:space="0" w:color="auto"/>
                                                    <w:right w:val="none" w:sz="0" w:space="0" w:color="auto"/>
                                                  </w:divBdr>
                                                  <w:divsChild>
                                                    <w:div w:id="1455096796">
                                                      <w:marLeft w:val="0"/>
                                                      <w:marRight w:val="0"/>
                                                      <w:marTop w:val="0"/>
                                                      <w:marBottom w:val="0"/>
                                                      <w:divBdr>
                                                        <w:top w:val="none" w:sz="0" w:space="0" w:color="auto"/>
                                                        <w:left w:val="none" w:sz="0" w:space="0" w:color="auto"/>
                                                        <w:bottom w:val="none" w:sz="0" w:space="0" w:color="auto"/>
                                                        <w:right w:val="none" w:sz="0" w:space="0" w:color="auto"/>
                                                      </w:divBdr>
                                                    </w:div>
                                                    <w:div w:id="292059284">
                                                      <w:marLeft w:val="300"/>
                                                      <w:marRight w:val="0"/>
                                                      <w:marTop w:val="0"/>
                                                      <w:marBottom w:val="0"/>
                                                      <w:divBdr>
                                                        <w:top w:val="none" w:sz="0" w:space="0" w:color="auto"/>
                                                        <w:left w:val="none" w:sz="0" w:space="0" w:color="auto"/>
                                                        <w:bottom w:val="none" w:sz="0" w:space="0" w:color="auto"/>
                                                        <w:right w:val="none" w:sz="0" w:space="0" w:color="auto"/>
                                                      </w:divBdr>
                                                    </w:div>
                                                    <w:div w:id="2070883246">
                                                      <w:marLeft w:val="300"/>
                                                      <w:marRight w:val="0"/>
                                                      <w:marTop w:val="0"/>
                                                      <w:marBottom w:val="0"/>
                                                      <w:divBdr>
                                                        <w:top w:val="none" w:sz="0" w:space="0" w:color="auto"/>
                                                        <w:left w:val="none" w:sz="0" w:space="0" w:color="auto"/>
                                                        <w:bottom w:val="none" w:sz="0" w:space="0" w:color="auto"/>
                                                        <w:right w:val="none" w:sz="0" w:space="0" w:color="auto"/>
                                                      </w:divBdr>
                                                    </w:div>
                                                    <w:div w:id="1349596797">
                                                      <w:marLeft w:val="0"/>
                                                      <w:marRight w:val="0"/>
                                                      <w:marTop w:val="0"/>
                                                      <w:marBottom w:val="0"/>
                                                      <w:divBdr>
                                                        <w:top w:val="none" w:sz="0" w:space="0" w:color="auto"/>
                                                        <w:left w:val="none" w:sz="0" w:space="0" w:color="auto"/>
                                                        <w:bottom w:val="none" w:sz="0" w:space="0" w:color="auto"/>
                                                        <w:right w:val="none" w:sz="0" w:space="0" w:color="auto"/>
                                                      </w:divBdr>
                                                    </w:div>
                                                    <w:div w:id="17128787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852300">
      <w:bodyDiv w:val="1"/>
      <w:marLeft w:val="0"/>
      <w:marRight w:val="0"/>
      <w:marTop w:val="0"/>
      <w:marBottom w:val="0"/>
      <w:divBdr>
        <w:top w:val="none" w:sz="0" w:space="0" w:color="auto"/>
        <w:left w:val="none" w:sz="0" w:space="0" w:color="auto"/>
        <w:bottom w:val="none" w:sz="0" w:space="0" w:color="auto"/>
        <w:right w:val="none" w:sz="0" w:space="0" w:color="auto"/>
      </w:divBdr>
    </w:div>
    <w:div w:id="1825002383">
      <w:bodyDiv w:val="1"/>
      <w:marLeft w:val="0"/>
      <w:marRight w:val="0"/>
      <w:marTop w:val="0"/>
      <w:marBottom w:val="0"/>
      <w:divBdr>
        <w:top w:val="none" w:sz="0" w:space="0" w:color="auto"/>
        <w:left w:val="none" w:sz="0" w:space="0" w:color="auto"/>
        <w:bottom w:val="none" w:sz="0" w:space="0" w:color="auto"/>
        <w:right w:val="none" w:sz="0" w:space="0" w:color="auto"/>
      </w:divBdr>
      <w:divsChild>
        <w:div w:id="1857579371">
          <w:marLeft w:val="0"/>
          <w:marRight w:val="0"/>
          <w:marTop w:val="0"/>
          <w:marBottom w:val="0"/>
          <w:divBdr>
            <w:top w:val="none" w:sz="0" w:space="0" w:color="auto"/>
            <w:left w:val="none" w:sz="0" w:space="0" w:color="auto"/>
            <w:bottom w:val="none" w:sz="0" w:space="0" w:color="auto"/>
            <w:right w:val="none" w:sz="0" w:space="0" w:color="auto"/>
          </w:divBdr>
          <w:divsChild>
            <w:div w:id="634871718">
              <w:marLeft w:val="0"/>
              <w:marRight w:val="0"/>
              <w:marTop w:val="0"/>
              <w:marBottom w:val="240"/>
              <w:divBdr>
                <w:top w:val="none" w:sz="0" w:space="0" w:color="auto"/>
                <w:left w:val="none" w:sz="0" w:space="0" w:color="auto"/>
                <w:bottom w:val="none" w:sz="0" w:space="0" w:color="auto"/>
                <w:right w:val="none" w:sz="0" w:space="0" w:color="auto"/>
              </w:divBdr>
              <w:divsChild>
                <w:div w:id="1339117755">
                  <w:marLeft w:val="0"/>
                  <w:marRight w:val="0"/>
                  <w:marTop w:val="0"/>
                  <w:marBottom w:val="0"/>
                  <w:divBdr>
                    <w:top w:val="none" w:sz="0" w:space="0" w:color="auto"/>
                    <w:left w:val="none" w:sz="0" w:space="0" w:color="auto"/>
                    <w:bottom w:val="none" w:sz="0" w:space="0" w:color="auto"/>
                    <w:right w:val="none" w:sz="0" w:space="0" w:color="auto"/>
                  </w:divBdr>
                </w:div>
              </w:divsChild>
            </w:div>
            <w:div w:id="2125424129">
              <w:marLeft w:val="0"/>
              <w:marRight w:val="0"/>
              <w:marTop w:val="0"/>
              <w:marBottom w:val="240"/>
              <w:divBdr>
                <w:top w:val="none" w:sz="0" w:space="0" w:color="auto"/>
                <w:left w:val="none" w:sz="0" w:space="0" w:color="auto"/>
                <w:bottom w:val="none" w:sz="0" w:space="0" w:color="auto"/>
                <w:right w:val="none" w:sz="0" w:space="0" w:color="auto"/>
              </w:divBdr>
              <w:divsChild>
                <w:div w:id="2129856015">
                  <w:marLeft w:val="0"/>
                  <w:marRight w:val="0"/>
                  <w:marTop w:val="0"/>
                  <w:marBottom w:val="0"/>
                  <w:divBdr>
                    <w:top w:val="none" w:sz="0" w:space="0" w:color="auto"/>
                    <w:left w:val="none" w:sz="0" w:space="0" w:color="auto"/>
                    <w:bottom w:val="none" w:sz="0" w:space="0" w:color="auto"/>
                    <w:right w:val="none" w:sz="0" w:space="0" w:color="auto"/>
                  </w:divBdr>
                </w:div>
              </w:divsChild>
            </w:div>
            <w:div w:id="2014381915">
              <w:marLeft w:val="0"/>
              <w:marRight w:val="0"/>
              <w:marTop w:val="0"/>
              <w:marBottom w:val="240"/>
              <w:divBdr>
                <w:top w:val="none" w:sz="0" w:space="0" w:color="auto"/>
                <w:left w:val="none" w:sz="0" w:space="0" w:color="auto"/>
                <w:bottom w:val="none" w:sz="0" w:space="0" w:color="auto"/>
                <w:right w:val="none" w:sz="0" w:space="0" w:color="auto"/>
              </w:divBdr>
              <w:divsChild>
                <w:div w:id="1588297396">
                  <w:marLeft w:val="0"/>
                  <w:marRight w:val="0"/>
                  <w:marTop w:val="0"/>
                  <w:marBottom w:val="0"/>
                  <w:divBdr>
                    <w:top w:val="none" w:sz="0" w:space="0" w:color="auto"/>
                    <w:left w:val="none" w:sz="0" w:space="0" w:color="auto"/>
                    <w:bottom w:val="none" w:sz="0" w:space="0" w:color="auto"/>
                    <w:right w:val="none" w:sz="0" w:space="0" w:color="auto"/>
                  </w:divBdr>
                </w:div>
              </w:divsChild>
            </w:div>
            <w:div w:id="1942179773">
              <w:marLeft w:val="0"/>
              <w:marRight w:val="0"/>
              <w:marTop w:val="0"/>
              <w:marBottom w:val="240"/>
              <w:divBdr>
                <w:top w:val="none" w:sz="0" w:space="0" w:color="auto"/>
                <w:left w:val="none" w:sz="0" w:space="0" w:color="auto"/>
                <w:bottom w:val="none" w:sz="0" w:space="0" w:color="auto"/>
                <w:right w:val="none" w:sz="0" w:space="0" w:color="auto"/>
              </w:divBdr>
              <w:divsChild>
                <w:div w:id="1013848542">
                  <w:marLeft w:val="0"/>
                  <w:marRight w:val="0"/>
                  <w:marTop w:val="0"/>
                  <w:marBottom w:val="0"/>
                  <w:divBdr>
                    <w:top w:val="none" w:sz="0" w:space="0" w:color="auto"/>
                    <w:left w:val="none" w:sz="0" w:space="0" w:color="auto"/>
                    <w:bottom w:val="none" w:sz="0" w:space="0" w:color="auto"/>
                    <w:right w:val="none" w:sz="0" w:space="0" w:color="auto"/>
                  </w:divBdr>
                </w:div>
              </w:divsChild>
            </w:div>
            <w:div w:id="1130173110">
              <w:marLeft w:val="0"/>
              <w:marRight w:val="0"/>
              <w:marTop w:val="0"/>
              <w:marBottom w:val="240"/>
              <w:divBdr>
                <w:top w:val="none" w:sz="0" w:space="0" w:color="auto"/>
                <w:left w:val="none" w:sz="0" w:space="0" w:color="auto"/>
                <w:bottom w:val="none" w:sz="0" w:space="0" w:color="auto"/>
                <w:right w:val="none" w:sz="0" w:space="0" w:color="auto"/>
              </w:divBdr>
              <w:divsChild>
                <w:div w:id="853878458">
                  <w:marLeft w:val="0"/>
                  <w:marRight w:val="0"/>
                  <w:marTop w:val="0"/>
                  <w:marBottom w:val="0"/>
                  <w:divBdr>
                    <w:top w:val="none" w:sz="0" w:space="0" w:color="auto"/>
                    <w:left w:val="none" w:sz="0" w:space="0" w:color="auto"/>
                    <w:bottom w:val="none" w:sz="0" w:space="0" w:color="auto"/>
                    <w:right w:val="none" w:sz="0" w:space="0" w:color="auto"/>
                  </w:divBdr>
                </w:div>
              </w:divsChild>
            </w:div>
            <w:div w:id="84696761">
              <w:marLeft w:val="0"/>
              <w:marRight w:val="0"/>
              <w:marTop w:val="0"/>
              <w:marBottom w:val="240"/>
              <w:divBdr>
                <w:top w:val="none" w:sz="0" w:space="0" w:color="auto"/>
                <w:left w:val="none" w:sz="0" w:space="0" w:color="auto"/>
                <w:bottom w:val="none" w:sz="0" w:space="0" w:color="auto"/>
                <w:right w:val="none" w:sz="0" w:space="0" w:color="auto"/>
              </w:divBdr>
              <w:divsChild>
                <w:div w:id="1703745274">
                  <w:marLeft w:val="0"/>
                  <w:marRight w:val="0"/>
                  <w:marTop w:val="0"/>
                  <w:marBottom w:val="0"/>
                  <w:divBdr>
                    <w:top w:val="none" w:sz="0" w:space="0" w:color="auto"/>
                    <w:left w:val="none" w:sz="0" w:space="0" w:color="auto"/>
                    <w:bottom w:val="none" w:sz="0" w:space="0" w:color="auto"/>
                    <w:right w:val="none" w:sz="0" w:space="0" w:color="auto"/>
                  </w:divBdr>
                </w:div>
              </w:divsChild>
            </w:div>
            <w:div w:id="469631973">
              <w:marLeft w:val="0"/>
              <w:marRight w:val="0"/>
              <w:marTop w:val="0"/>
              <w:marBottom w:val="240"/>
              <w:divBdr>
                <w:top w:val="none" w:sz="0" w:space="0" w:color="auto"/>
                <w:left w:val="none" w:sz="0" w:space="0" w:color="auto"/>
                <w:bottom w:val="none" w:sz="0" w:space="0" w:color="auto"/>
                <w:right w:val="none" w:sz="0" w:space="0" w:color="auto"/>
              </w:divBdr>
              <w:divsChild>
                <w:div w:id="1431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ing.coursera.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.QRBKEM0liBScAYG4VrnekhBkpBGmAqVIDmj0thnU7bM" TargetMode="External"/><Relationship Id="rId3" Type="http://schemas.openxmlformats.org/officeDocument/2006/relationships/settings" Target="settings.xml"/><Relationship Id="rId7" Type="http://schemas.openxmlformats.org/officeDocument/2006/relationships/hyperlink" Target="https://eventing.coursera.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.QRBKEM0liBScAYG4VrnekhBkpBGmAqVIDmj0thnU7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venting.coursera.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.QRBKEM0liBScAYG4VrnekhBkpBGmAqVIDmj0thnU7bM" TargetMode="External"/><Relationship Id="rId4" Type="http://schemas.openxmlformats.org/officeDocument/2006/relationships/webSettings" Target="webSettings.xml"/><Relationship Id="rId9" Type="http://schemas.openxmlformats.org/officeDocument/2006/relationships/hyperlink" Target="https://www.ed.ac.uk/studying/onlin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 Sainy</dc:creator>
  <cp:keywords/>
  <dc:description/>
  <cp:lastModifiedBy>Shivani Chouksey</cp:lastModifiedBy>
  <cp:revision>6</cp:revision>
  <cp:lastPrinted>2022-10-11T11:18:00Z</cp:lastPrinted>
  <dcterms:created xsi:type="dcterms:W3CDTF">2022-10-11T09:55:00Z</dcterms:created>
  <dcterms:modified xsi:type="dcterms:W3CDTF">2022-10-11T11:27:00Z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240a6ab269548abb8714700c0245260b95286d88609b0e491b071c14d7dc434f</vt:lpwstr>
  </property>
</Properties>
</file>