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95"/>
        <w:gridCol w:w="6655"/>
      </w:tblGrid>
      <w:tr w:rsidR="008128DC" w:rsidRPr="000F4C84" w14:paraId="1633CB80" w14:textId="77777777">
        <w:trPr>
          <w:trHeight w:val="827"/>
        </w:trPr>
        <w:tc>
          <w:tcPr>
            <w:tcW w:w="1441" w:type="pct"/>
          </w:tcPr>
          <w:p w14:paraId="53003398" w14:textId="77777777" w:rsidR="008128DC" w:rsidRPr="000F4C84" w:rsidRDefault="00210CAC" w:rsidP="002042B1">
            <w:pPr>
              <w:spacing w:after="0"/>
              <w:rPr>
                <w:rFonts w:ascii="Calibri" w:hAnsi="Calibri" w:cs="Calibri"/>
                <w:i/>
                <w:szCs w:val="24"/>
              </w:rPr>
            </w:pPr>
            <w:r w:rsidRPr="000F4C84">
              <w:rPr>
                <w:rFonts w:ascii="Calibri" w:hAnsi="Calibri" w:cs="Calibri"/>
                <w:b/>
                <w:noProof/>
                <w:sz w:val="32"/>
                <w:szCs w:val="24"/>
                <w:lang w:eastAsia="en-IN"/>
              </w:rPr>
              <w:drawing>
                <wp:inline distT="0" distB="0" distL="0" distR="0" wp14:anchorId="718385FF" wp14:editId="5DB87435">
                  <wp:extent cx="1533525" cy="504825"/>
                  <wp:effectExtent l="0" t="0" r="9525" b="9525"/>
                  <wp:docPr id="1" name="Picture 1" descr="C:\Users\ADMIN\Desktop\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C:\Users\ADMIN\Desktop\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352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9" w:type="pct"/>
          </w:tcPr>
          <w:p w14:paraId="49C82AE8" w14:textId="77777777" w:rsidR="008128DC" w:rsidRPr="000F4C84" w:rsidRDefault="00210CAC">
            <w:pPr>
              <w:spacing w:after="0"/>
              <w:jc w:val="center"/>
              <w:rPr>
                <w:rFonts w:ascii="Calibri" w:hAnsi="Calibri" w:cs="Calibri"/>
                <w:b/>
                <w:sz w:val="32"/>
                <w:szCs w:val="24"/>
              </w:rPr>
            </w:pPr>
            <w:r w:rsidRPr="000F4C84">
              <w:rPr>
                <w:rFonts w:ascii="Calibri" w:hAnsi="Calibri" w:cs="Calibri"/>
                <w:b/>
                <w:sz w:val="32"/>
                <w:szCs w:val="24"/>
              </w:rPr>
              <w:t>JAIPURIA INSTITUE OF MANAGEMENT, INDORE</w:t>
            </w:r>
          </w:p>
          <w:p w14:paraId="1F22D436" w14:textId="77777777" w:rsidR="008128DC" w:rsidRPr="000F4C84" w:rsidRDefault="00210CAC">
            <w:pPr>
              <w:spacing w:after="0"/>
              <w:jc w:val="center"/>
              <w:rPr>
                <w:rFonts w:ascii="Calibri" w:hAnsi="Calibri" w:cs="Calibri"/>
                <w:i/>
                <w:szCs w:val="24"/>
              </w:rPr>
            </w:pPr>
            <w:r w:rsidRPr="000F4C84">
              <w:rPr>
                <w:rFonts w:ascii="Calibri" w:hAnsi="Calibri" w:cs="Calibri"/>
                <w:sz w:val="28"/>
                <w:szCs w:val="32"/>
              </w:rPr>
              <w:t>Post Graduate Diploma in Management</w:t>
            </w:r>
          </w:p>
        </w:tc>
      </w:tr>
      <w:tr w:rsidR="008128DC" w:rsidRPr="000F4C84" w14:paraId="7173FD55" w14:textId="77777777">
        <w:trPr>
          <w:trHeight w:val="755"/>
        </w:trPr>
        <w:tc>
          <w:tcPr>
            <w:tcW w:w="5000" w:type="pct"/>
            <w:gridSpan w:val="2"/>
          </w:tcPr>
          <w:p w14:paraId="5C12A399" w14:textId="5ECED5AC" w:rsidR="008128DC" w:rsidRPr="000F4C84" w:rsidRDefault="00210CAC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0F4C84">
              <w:rPr>
                <w:rFonts w:ascii="Calibri" w:hAnsi="Calibri" w:cs="Calibri"/>
                <w:b/>
                <w:sz w:val="28"/>
                <w:szCs w:val="28"/>
              </w:rPr>
              <w:t xml:space="preserve">Course Title: </w:t>
            </w:r>
            <w:r w:rsidRPr="00357AA2">
              <w:rPr>
                <w:rFonts w:ascii="Calibri" w:hAnsi="Calibri" w:cs="Calibri"/>
                <w:b/>
                <w:color w:val="000000" w:themeColor="text1"/>
                <w:sz w:val="28"/>
                <w:szCs w:val="28"/>
              </w:rPr>
              <w:t>Ma</w:t>
            </w:r>
            <w:r w:rsidR="00985B06" w:rsidRPr="00357AA2">
              <w:rPr>
                <w:rFonts w:ascii="Calibri" w:hAnsi="Calibri" w:cs="Calibri"/>
                <w:b/>
                <w:color w:val="000000" w:themeColor="text1"/>
                <w:sz w:val="28"/>
                <w:szCs w:val="28"/>
              </w:rPr>
              <w:t>terials &amp; Inventory Management</w:t>
            </w:r>
            <w:r w:rsidRPr="000F4C84">
              <w:rPr>
                <w:rFonts w:ascii="Calibri" w:hAnsi="Calibri" w:cs="Calibri"/>
                <w:b/>
                <w:sz w:val="28"/>
                <w:szCs w:val="28"/>
              </w:rPr>
              <w:t xml:space="preserve"> (Course Code:</w:t>
            </w:r>
            <w:r w:rsidRPr="00C772FA"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 </w:t>
            </w:r>
            <w:r w:rsidR="00C772FA" w:rsidRPr="00C772FA">
              <w:rPr>
                <w:rFonts w:ascii="Times New Roman" w:hAnsi="Times New Roman"/>
                <w:b/>
                <w:bCs/>
                <w:color w:val="000000" w:themeColor="text1"/>
                <w:spacing w:val="3"/>
                <w:sz w:val="24"/>
                <w:szCs w:val="24"/>
              </w:rPr>
              <w:t>OM- 502</w:t>
            </w:r>
            <w:r w:rsidRPr="000F4C84">
              <w:rPr>
                <w:rFonts w:ascii="Calibri" w:hAnsi="Calibri" w:cs="Calibri"/>
                <w:b/>
                <w:sz w:val="28"/>
                <w:szCs w:val="28"/>
              </w:rPr>
              <w:t>)</w:t>
            </w:r>
          </w:p>
          <w:p w14:paraId="521B03F7" w14:textId="33D8107D" w:rsidR="008128DC" w:rsidRPr="000F4C84" w:rsidRDefault="00210CAC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32"/>
                <w:szCs w:val="24"/>
              </w:rPr>
            </w:pPr>
            <w:r w:rsidRPr="000F4C84">
              <w:rPr>
                <w:rFonts w:ascii="Calibri" w:hAnsi="Calibri" w:cs="Calibri"/>
                <w:b/>
                <w:sz w:val="28"/>
                <w:szCs w:val="28"/>
              </w:rPr>
              <w:t>End-Term Examination, Term – V (Batch 2021-23) (Februar</w:t>
            </w:r>
            <w:r w:rsidR="00C772FA">
              <w:rPr>
                <w:rFonts w:ascii="Calibri" w:hAnsi="Calibri" w:cs="Calibri"/>
                <w:b/>
                <w:sz w:val="28"/>
                <w:szCs w:val="28"/>
              </w:rPr>
              <w:t>y</w:t>
            </w:r>
            <w:r w:rsidRPr="000F4C84">
              <w:rPr>
                <w:rFonts w:ascii="Calibri" w:hAnsi="Calibri" w:cs="Calibri"/>
                <w:b/>
                <w:sz w:val="28"/>
                <w:szCs w:val="28"/>
              </w:rPr>
              <w:t>, 2023)</w:t>
            </w:r>
            <w:r w:rsidRPr="000F4C84">
              <w:rPr>
                <w:rFonts w:ascii="Calibri" w:hAnsi="Calibri" w:cs="Calibri"/>
                <w:b/>
                <w:sz w:val="32"/>
                <w:szCs w:val="24"/>
              </w:rPr>
              <w:t xml:space="preserve"> </w:t>
            </w:r>
          </w:p>
        </w:tc>
      </w:tr>
      <w:tr w:rsidR="008128DC" w:rsidRPr="000F4C84" w14:paraId="3E8BC2CA" w14:textId="77777777">
        <w:tc>
          <w:tcPr>
            <w:tcW w:w="5000" w:type="pct"/>
            <w:gridSpan w:val="2"/>
          </w:tcPr>
          <w:p w14:paraId="09CAA795" w14:textId="77777777" w:rsidR="008128DC" w:rsidRPr="000F4C84" w:rsidRDefault="00210CAC">
            <w:pPr>
              <w:spacing w:after="0"/>
              <w:rPr>
                <w:rFonts w:ascii="Calibri" w:hAnsi="Calibri" w:cs="Calibri"/>
                <w:i/>
                <w:szCs w:val="24"/>
              </w:rPr>
            </w:pPr>
            <w:r w:rsidRPr="000F4C84">
              <w:rPr>
                <w:rFonts w:ascii="Calibri" w:hAnsi="Calibri" w:cs="Calibri"/>
                <w:b/>
                <w:sz w:val="24"/>
                <w:szCs w:val="24"/>
              </w:rPr>
              <w:t xml:space="preserve"> Time Duration : 2 Hours                                                                                          Total Marks: 40</w:t>
            </w:r>
          </w:p>
        </w:tc>
      </w:tr>
    </w:tbl>
    <w:p w14:paraId="12BC9A0D" w14:textId="77777777" w:rsidR="008128DC" w:rsidRPr="000F4C84" w:rsidRDefault="008128DC">
      <w:pPr>
        <w:spacing w:after="0" w:line="240" w:lineRule="auto"/>
        <w:jc w:val="both"/>
        <w:rPr>
          <w:rFonts w:ascii="Calibri" w:hAnsi="Calibri" w:cs="Calibri"/>
          <w:b/>
          <w:i/>
          <w:iCs/>
          <w:sz w:val="14"/>
          <w:szCs w:val="24"/>
        </w:rPr>
      </w:pPr>
    </w:p>
    <w:p w14:paraId="686E8FF4" w14:textId="77777777" w:rsidR="008128DC" w:rsidRPr="000F4C84" w:rsidRDefault="00210CAC">
      <w:pPr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0F4C84">
        <w:rPr>
          <w:rFonts w:ascii="Calibri" w:hAnsi="Calibri" w:cs="Calibri"/>
          <w:b/>
          <w:i/>
          <w:iCs/>
          <w:sz w:val="24"/>
          <w:szCs w:val="24"/>
        </w:rPr>
        <w:t>General Instructions</w:t>
      </w:r>
      <w:r w:rsidRPr="000F4C84">
        <w:rPr>
          <w:rFonts w:ascii="Calibri" w:hAnsi="Calibri" w:cs="Calibri"/>
          <w:b/>
          <w:sz w:val="24"/>
          <w:szCs w:val="24"/>
        </w:rPr>
        <w:t>:</w:t>
      </w:r>
    </w:p>
    <w:p w14:paraId="74957C6C" w14:textId="77777777" w:rsidR="008128DC" w:rsidRPr="000F4C84" w:rsidRDefault="00210CAC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0F4C84">
        <w:rPr>
          <w:rFonts w:ascii="Calibri" w:hAnsi="Calibri" w:cs="Calibri"/>
          <w:bCs/>
          <w:i/>
          <w:sz w:val="24"/>
          <w:szCs w:val="24"/>
        </w:rPr>
        <w:t>Answer the questions as directed. The break-up of the marks is given wherever necessary.</w:t>
      </w:r>
    </w:p>
    <w:p w14:paraId="25D333F2" w14:textId="77777777" w:rsidR="008128DC" w:rsidRPr="000F4C84" w:rsidRDefault="00210CAC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0F4C84">
        <w:rPr>
          <w:rFonts w:ascii="Calibri" w:hAnsi="Calibri" w:cs="Calibri"/>
          <w:bCs/>
          <w:i/>
          <w:sz w:val="24"/>
          <w:szCs w:val="24"/>
        </w:rPr>
        <w:t>Marks against each question is indicated to its right.</w:t>
      </w:r>
    </w:p>
    <w:p w14:paraId="327C965E" w14:textId="77777777" w:rsidR="008128DC" w:rsidRPr="000F4C84" w:rsidRDefault="00210CAC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0F4C84">
        <w:rPr>
          <w:rFonts w:ascii="Calibri" w:hAnsi="Calibri" w:cs="Calibri"/>
          <w:bCs/>
          <w:i/>
          <w:sz w:val="24"/>
          <w:szCs w:val="24"/>
        </w:rPr>
        <w:t>Answer all the questions of a ‘Section/Question’ at one place in continuation.</w:t>
      </w:r>
    </w:p>
    <w:p w14:paraId="70A16A9D" w14:textId="77777777" w:rsidR="008128DC" w:rsidRPr="000F4C84" w:rsidRDefault="00210CAC">
      <w:pPr>
        <w:pStyle w:val="ListParagraph"/>
        <w:numPr>
          <w:ilvl w:val="0"/>
          <w:numId w:val="1"/>
        </w:numP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0F4C84">
        <w:rPr>
          <w:rFonts w:ascii="Calibri" w:hAnsi="Calibri" w:cs="Calibri"/>
          <w:bCs/>
          <w:i/>
          <w:sz w:val="24"/>
          <w:szCs w:val="24"/>
        </w:rPr>
        <w:t xml:space="preserve">Answers should be brief and to the point. </w:t>
      </w:r>
    </w:p>
    <w:p w14:paraId="7B83FA66" w14:textId="77777777" w:rsidR="008128DC" w:rsidRPr="000F4C84" w:rsidRDefault="00210CAC">
      <w:pPr>
        <w:pStyle w:val="ListParagraph"/>
        <w:numPr>
          <w:ilvl w:val="0"/>
          <w:numId w:val="1"/>
        </w:numPr>
        <w:pBdr>
          <w:bottom w:val="single" w:sz="6" w:space="10" w:color="auto"/>
        </w:pBdr>
        <w:spacing w:after="0"/>
        <w:jc w:val="both"/>
        <w:rPr>
          <w:rFonts w:ascii="Calibri" w:hAnsi="Calibri" w:cs="Calibri"/>
          <w:bCs/>
          <w:i/>
          <w:sz w:val="24"/>
          <w:szCs w:val="24"/>
        </w:rPr>
      </w:pPr>
      <w:r w:rsidRPr="000F4C84">
        <w:rPr>
          <w:rFonts w:ascii="Calibri" w:hAnsi="Calibri" w:cs="Calibri"/>
          <w:bCs/>
          <w:i/>
          <w:sz w:val="24"/>
          <w:szCs w:val="24"/>
        </w:rPr>
        <w:t>Do not write on the question paper except your roll number.</w:t>
      </w:r>
    </w:p>
    <w:p w14:paraId="112A1484" w14:textId="77777777" w:rsidR="008128DC" w:rsidRPr="000F4C84" w:rsidRDefault="008128DC">
      <w:pPr>
        <w:spacing w:after="0"/>
        <w:ind w:left="360"/>
        <w:jc w:val="both"/>
        <w:rPr>
          <w:rFonts w:ascii="Calibri" w:hAnsi="Calibri" w:cs="Calibri"/>
          <w:bCs/>
          <w:i/>
          <w:sz w:val="24"/>
          <w:szCs w:val="24"/>
        </w:rPr>
      </w:pPr>
    </w:p>
    <w:p w14:paraId="1661D05E" w14:textId="77777777" w:rsidR="008128DC" w:rsidRPr="000F4C84" w:rsidRDefault="008128DC">
      <w:pPr>
        <w:spacing w:after="0"/>
        <w:rPr>
          <w:rFonts w:ascii="Calibri" w:eastAsia="Times New Roman" w:hAnsi="Calibri" w:cs="Calibri"/>
          <w:b/>
          <w:sz w:val="24"/>
          <w:szCs w:val="24"/>
        </w:rPr>
      </w:pPr>
    </w:p>
    <w:p w14:paraId="41835368" w14:textId="77777777" w:rsidR="008128DC" w:rsidRPr="000F4C84" w:rsidRDefault="00210CAC">
      <w:pPr>
        <w:spacing w:after="0"/>
        <w:jc w:val="center"/>
        <w:rPr>
          <w:rFonts w:ascii="Calibri" w:eastAsia="Times New Roman" w:hAnsi="Calibri" w:cs="Calibri"/>
          <w:b/>
          <w:sz w:val="24"/>
          <w:szCs w:val="24"/>
          <w:u w:val="single"/>
        </w:rPr>
      </w:pPr>
      <w:r w:rsidRPr="000F4C84">
        <w:rPr>
          <w:rFonts w:ascii="Calibri" w:eastAsia="Times New Roman" w:hAnsi="Calibri" w:cs="Calibri"/>
          <w:b/>
          <w:sz w:val="24"/>
          <w:szCs w:val="24"/>
          <w:u w:val="single"/>
        </w:rPr>
        <w:t>SECTION - A</w:t>
      </w:r>
    </w:p>
    <w:p w14:paraId="66238B87" w14:textId="77777777" w:rsidR="008128DC" w:rsidRPr="000F4C84" w:rsidRDefault="008128DC">
      <w:pPr>
        <w:spacing w:after="0"/>
        <w:rPr>
          <w:rFonts w:ascii="Calibri" w:eastAsia="Times New Roman" w:hAnsi="Calibri" w:cs="Calibri"/>
          <w:b/>
          <w:sz w:val="24"/>
          <w:szCs w:val="24"/>
        </w:rPr>
      </w:pPr>
    </w:p>
    <w:p w14:paraId="7CACB692" w14:textId="528F76C5" w:rsidR="008128DC" w:rsidRPr="00357AA2" w:rsidRDefault="00C772FA" w:rsidP="00CB4808">
      <w:pPr>
        <w:pStyle w:val="ListParagraph"/>
        <w:numPr>
          <w:ilvl w:val="0"/>
          <w:numId w:val="3"/>
        </w:numPr>
        <w:spacing w:after="160"/>
        <w:rPr>
          <w:sz w:val="24"/>
          <w:szCs w:val="24"/>
        </w:rPr>
      </w:pPr>
      <w:r w:rsidRPr="00CB4808">
        <w:rPr>
          <w:sz w:val="24"/>
          <w:szCs w:val="24"/>
        </w:rPr>
        <w:t xml:space="preserve">What do you understand by the term </w:t>
      </w:r>
      <w:r w:rsidRPr="00CB4808">
        <w:rPr>
          <w:i/>
          <w:iCs/>
          <w:sz w:val="24"/>
          <w:szCs w:val="24"/>
        </w:rPr>
        <w:t>value-add</w:t>
      </w:r>
      <w:r w:rsidRPr="00CB4808">
        <w:rPr>
          <w:sz w:val="24"/>
          <w:szCs w:val="24"/>
        </w:rPr>
        <w:t>? Describe the five primary manufacturing strategies. How do each of these add value? How does each affect delivery lead time?</w:t>
      </w:r>
      <w:r w:rsidRPr="00CB4808">
        <w:rPr>
          <w:sz w:val="24"/>
          <w:szCs w:val="24"/>
        </w:rPr>
        <w:tab/>
      </w:r>
      <w:r w:rsidRPr="00CB4808">
        <w:rPr>
          <w:sz w:val="24"/>
          <w:szCs w:val="24"/>
        </w:rPr>
        <w:tab/>
      </w:r>
      <w:r w:rsidRPr="00CB4808">
        <w:rPr>
          <w:sz w:val="24"/>
          <w:szCs w:val="24"/>
        </w:rPr>
        <w:tab/>
      </w:r>
      <w:r w:rsidRPr="00CB4808">
        <w:rPr>
          <w:sz w:val="24"/>
          <w:szCs w:val="24"/>
        </w:rPr>
        <w:tab/>
      </w:r>
      <w:r w:rsidRPr="00CB4808">
        <w:rPr>
          <w:sz w:val="24"/>
          <w:szCs w:val="24"/>
        </w:rPr>
        <w:tab/>
      </w:r>
      <w:r w:rsidRPr="00CB4808">
        <w:rPr>
          <w:sz w:val="24"/>
          <w:szCs w:val="24"/>
        </w:rPr>
        <w:tab/>
      </w:r>
      <w:r w:rsidRPr="00CB4808">
        <w:rPr>
          <w:sz w:val="24"/>
          <w:szCs w:val="24"/>
        </w:rPr>
        <w:tab/>
      </w:r>
      <w:r w:rsidRPr="00CB4808">
        <w:rPr>
          <w:sz w:val="24"/>
          <w:szCs w:val="24"/>
        </w:rPr>
        <w:tab/>
      </w:r>
      <w:r w:rsidRPr="00CB4808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210CAC" w:rsidRPr="00CB4808">
        <w:rPr>
          <w:rFonts w:ascii="Calibri" w:eastAsia="Times New Roman" w:hAnsi="Calibri" w:cs="Calibri"/>
          <w:b/>
          <w:sz w:val="24"/>
          <w:szCs w:val="24"/>
        </w:rPr>
        <w:t>(8 Marks)</w:t>
      </w:r>
    </w:p>
    <w:p w14:paraId="64CC566E" w14:textId="77777777" w:rsidR="00357AA2" w:rsidRPr="00CB4808" w:rsidRDefault="00357AA2" w:rsidP="00357AA2">
      <w:pPr>
        <w:pStyle w:val="ListParagraph"/>
        <w:spacing w:after="160"/>
        <w:rPr>
          <w:sz w:val="24"/>
          <w:szCs w:val="24"/>
        </w:rPr>
      </w:pPr>
    </w:p>
    <w:p w14:paraId="740CC794" w14:textId="40CBB55D" w:rsidR="00631093" w:rsidRPr="00357AA2" w:rsidRDefault="00FA4089" w:rsidP="00CB4808">
      <w:pPr>
        <w:pStyle w:val="ListParagraph"/>
        <w:numPr>
          <w:ilvl w:val="0"/>
          <w:numId w:val="3"/>
        </w:numPr>
        <w:spacing w:after="160"/>
        <w:rPr>
          <w:sz w:val="24"/>
          <w:szCs w:val="24"/>
        </w:rPr>
      </w:pPr>
      <w:r w:rsidRPr="00CB4808">
        <w:rPr>
          <w:sz w:val="24"/>
          <w:szCs w:val="24"/>
        </w:rPr>
        <w:t>What are the four functions that the MPS performs in the production planning system? What functions does the MPS perform between sales and production?</w:t>
      </w:r>
      <w:r w:rsidR="006D7A8B" w:rsidRPr="00CB4808">
        <w:rPr>
          <w:sz w:val="24"/>
          <w:szCs w:val="24"/>
        </w:rPr>
        <w:tab/>
      </w:r>
      <w:r w:rsidR="000F4C84" w:rsidRPr="00CB4808">
        <w:rPr>
          <w:rFonts w:ascii="Calibri" w:eastAsia="Times New Roman" w:hAnsi="Calibri" w:cs="Calibri"/>
          <w:b/>
          <w:sz w:val="24"/>
          <w:szCs w:val="24"/>
        </w:rPr>
        <w:t>(</w:t>
      </w:r>
      <w:r w:rsidR="00631093" w:rsidRPr="00CB4808">
        <w:rPr>
          <w:rFonts w:ascii="Calibri" w:eastAsia="Times New Roman" w:hAnsi="Calibri" w:cs="Calibri"/>
          <w:b/>
          <w:sz w:val="24"/>
          <w:szCs w:val="24"/>
        </w:rPr>
        <w:t>7</w:t>
      </w:r>
      <w:r w:rsidR="000F4C84" w:rsidRPr="00CB4808">
        <w:rPr>
          <w:rFonts w:ascii="Calibri" w:eastAsia="Times New Roman" w:hAnsi="Calibri" w:cs="Calibri"/>
          <w:b/>
          <w:sz w:val="24"/>
          <w:szCs w:val="24"/>
        </w:rPr>
        <w:t xml:space="preserve"> Marks)</w:t>
      </w:r>
    </w:p>
    <w:p w14:paraId="520FFB09" w14:textId="77777777" w:rsidR="00357AA2" w:rsidRPr="00357AA2" w:rsidRDefault="00357AA2" w:rsidP="00357AA2">
      <w:pPr>
        <w:pStyle w:val="ListParagraph"/>
        <w:rPr>
          <w:sz w:val="24"/>
          <w:szCs w:val="24"/>
        </w:rPr>
      </w:pPr>
    </w:p>
    <w:p w14:paraId="61F978DD" w14:textId="77777777" w:rsidR="00357AA2" w:rsidRPr="00CB4808" w:rsidRDefault="00357AA2" w:rsidP="00357AA2">
      <w:pPr>
        <w:pStyle w:val="ListParagraph"/>
        <w:spacing w:after="160"/>
        <w:rPr>
          <w:sz w:val="24"/>
          <w:szCs w:val="24"/>
        </w:rPr>
      </w:pPr>
    </w:p>
    <w:p w14:paraId="2B2AED4A" w14:textId="21722E40" w:rsidR="00631093" w:rsidRPr="00357AA2" w:rsidRDefault="00631093" w:rsidP="00CB4808">
      <w:pPr>
        <w:pStyle w:val="ListParagraph"/>
        <w:numPr>
          <w:ilvl w:val="0"/>
          <w:numId w:val="3"/>
        </w:numPr>
        <w:spacing w:after="160"/>
        <w:rPr>
          <w:sz w:val="24"/>
          <w:szCs w:val="24"/>
        </w:rPr>
      </w:pPr>
      <w:r w:rsidRPr="00CB4808">
        <w:rPr>
          <w:sz w:val="24"/>
          <w:szCs w:val="24"/>
        </w:rPr>
        <w:t>(A)</w:t>
      </w:r>
      <w:r w:rsidR="00FA4089" w:rsidRPr="00CB4808">
        <w:rPr>
          <w:sz w:val="24"/>
          <w:szCs w:val="24"/>
        </w:rPr>
        <w:t xml:space="preserve"> What is a material requirement plan? What is the difference between dependant and independent demand</w:t>
      </w:r>
      <w:r w:rsidRPr="00CB4808">
        <w:rPr>
          <w:sz w:val="24"/>
          <w:szCs w:val="24"/>
        </w:rPr>
        <w:t>?</w:t>
      </w:r>
      <w:r w:rsidR="00FA4089" w:rsidRPr="00CB4808">
        <w:rPr>
          <w:sz w:val="24"/>
          <w:szCs w:val="24"/>
        </w:rPr>
        <w:tab/>
      </w:r>
      <w:r w:rsidR="00FA4089" w:rsidRPr="00CB4808">
        <w:rPr>
          <w:sz w:val="24"/>
          <w:szCs w:val="24"/>
        </w:rPr>
        <w:tab/>
      </w:r>
      <w:r w:rsidR="00FA4089" w:rsidRPr="00CB4808">
        <w:rPr>
          <w:sz w:val="24"/>
          <w:szCs w:val="24"/>
        </w:rPr>
        <w:tab/>
      </w:r>
      <w:r w:rsidR="00FA4089" w:rsidRPr="00CB4808">
        <w:rPr>
          <w:sz w:val="24"/>
          <w:szCs w:val="24"/>
        </w:rPr>
        <w:tab/>
      </w:r>
      <w:r w:rsidRPr="00CB4808">
        <w:rPr>
          <w:sz w:val="24"/>
          <w:szCs w:val="24"/>
        </w:rPr>
        <w:t xml:space="preserve"> </w:t>
      </w:r>
      <w:r w:rsidRPr="00CB4808">
        <w:rPr>
          <w:sz w:val="24"/>
          <w:szCs w:val="24"/>
        </w:rPr>
        <w:tab/>
      </w:r>
      <w:r w:rsidRPr="00CB4808">
        <w:rPr>
          <w:sz w:val="24"/>
          <w:szCs w:val="24"/>
        </w:rPr>
        <w:tab/>
      </w:r>
      <w:r w:rsidRPr="00CB4808">
        <w:rPr>
          <w:sz w:val="24"/>
          <w:szCs w:val="24"/>
        </w:rPr>
        <w:tab/>
      </w:r>
      <w:r w:rsidRPr="00CB4808">
        <w:rPr>
          <w:rFonts w:ascii="Calibri" w:hAnsi="Calibri" w:cs="Calibri"/>
          <w:b/>
          <w:sz w:val="24"/>
          <w:szCs w:val="24"/>
        </w:rPr>
        <w:t>(6 Marks)</w:t>
      </w:r>
    </w:p>
    <w:p w14:paraId="3465169B" w14:textId="77777777" w:rsidR="00357AA2" w:rsidRPr="00CB4808" w:rsidRDefault="00357AA2" w:rsidP="00357AA2">
      <w:pPr>
        <w:pStyle w:val="ListParagraph"/>
        <w:spacing w:after="160"/>
        <w:rPr>
          <w:sz w:val="24"/>
          <w:szCs w:val="24"/>
        </w:rPr>
      </w:pPr>
    </w:p>
    <w:p w14:paraId="6124E5F1" w14:textId="21D7EE10" w:rsidR="008128DC" w:rsidRPr="00631093" w:rsidRDefault="00631093" w:rsidP="00CB4808">
      <w:pPr>
        <w:pStyle w:val="ListParagraph"/>
        <w:spacing w:after="160"/>
      </w:pPr>
      <w:r w:rsidRPr="00CB4808">
        <w:rPr>
          <w:sz w:val="24"/>
          <w:szCs w:val="24"/>
        </w:rPr>
        <w:t xml:space="preserve">(B) </w:t>
      </w:r>
      <w:r w:rsidR="0098290F" w:rsidRPr="00CB4808">
        <w:rPr>
          <w:sz w:val="24"/>
          <w:szCs w:val="24"/>
        </w:rPr>
        <w:t>What are the responsibilities of capacity management? What is capacity planning? Describe the three steps in capacity planning.</w:t>
      </w:r>
      <w:r w:rsidR="0098290F" w:rsidRPr="00CB4808">
        <w:rPr>
          <w:sz w:val="24"/>
          <w:szCs w:val="24"/>
        </w:rPr>
        <w:tab/>
      </w:r>
      <w:r>
        <w:tab/>
      </w:r>
      <w:r>
        <w:tab/>
      </w:r>
      <w:r>
        <w:tab/>
      </w:r>
      <w:r w:rsidR="00210CAC" w:rsidRPr="0098290F">
        <w:rPr>
          <w:rFonts w:ascii="Calibri" w:hAnsi="Calibri" w:cs="Calibri"/>
          <w:b/>
          <w:sz w:val="24"/>
          <w:szCs w:val="24"/>
        </w:rPr>
        <w:t>(4 Marks)</w:t>
      </w:r>
    </w:p>
    <w:p w14:paraId="1E677833" w14:textId="3C0860FA" w:rsidR="008128DC" w:rsidRPr="000F4C84" w:rsidRDefault="008128DC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sz w:val="24"/>
          <w:szCs w:val="24"/>
        </w:rPr>
      </w:pPr>
    </w:p>
    <w:p w14:paraId="027B0F41" w14:textId="117111D7" w:rsidR="008128DC" w:rsidRDefault="00210CAC">
      <w:pPr>
        <w:spacing w:after="0"/>
        <w:jc w:val="center"/>
        <w:rPr>
          <w:rFonts w:ascii="Calibri" w:eastAsia="Times New Roman" w:hAnsi="Calibri" w:cs="Calibri"/>
          <w:b/>
          <w:sz w:val="24"/>
          <w:szCs w:val="24"/>
          <w:u w:val="single"/>
        </w:rPr>
      </w:pPr>
      <w:r w:rsidRPr="000F4C84">
        <w:rPr>
          <w:rFonts w:ascii="Calibri" w:eastAsia="Times New Roman" w:hAnsi="Calibri" w:cs="Calibri"/>
          <w:b/>
          <w:sz w:val="24"/>
          <w:szCs w:val="24"/>
        </w:rPr>
        <w:t xml:space="preserve">    </w:t>
      </w:r>
      <w:r w:rsidRPr="000F4C84">
        <w:rPr>
          <w:rFonts w:ascii="Calibri" w:eastAsia="Times New Roman" w:hAnsi="Calibri" w:cs="Calibri"/>
          <w:b/>
          <w:sz w:val="24"/>
          <w:szCs w:val="24"/>
          <w:u w:val="single"/>
        </w:rPr>
        <w:t xml:space="preserve">SECTION </w:t>
      </w:r>
      <w:r w:rsidR="008D184E">
        <w:rPr>
          <w:rFonts w:ascii="Calibri" w:eastAsia="Times New Roman" w:hAnsi="Calibri" w:cs="Calibri"/>
          <w:b/>
          <w:sz w:val="24"/>
          <w:szCs w:val="24"/>
          <w:u w:val="single"/>
        </w:rPr>
        <w:t>–</w:t>
      </w:r>
      <w:r w:rsidRPr="000F4C84">
        <w:rPr>
          <w:rFonts w:ascii="Calibri" w:eastAsia="Times New Roman" w:hAnsi="Calibri" w:cs="Calibri"/>
          <w:b/>
          <w:sz w:val="24"/>
          <w:szCs w:val="24"/>
          <w:u w:val="single"/>
        </w:rPr>
        <w:t xml:space="preserve"> B</w:t>
      </w:r>
    </w:p>
    <w:p w14:paraId="6257FD0E" w14:textId="77777777" w:rsidR="008D184E" w:rsidRPr="000F4C84" w:rsidRDefault="008D184E">
      <w:pPr>
        <w:spacing w:after="0"/>
        <w:jc w:val="center"/>
        <w:rPr>
          <w:rFonts w:ascii="Calibri" w:eastAsia="Times New Roman" w:hAnsi="Calibri" w:cs="Calibri"/>
          <w:b/>
          <w:sz w:val="24"/>
          <w:szCs w:val="24"/>
          <w:u w:val="single"/>
        </w:rPr>
      </w:pPr>
    </w:p>
    <w:p w14:paraId="02BE966E" w14:textId="6EB995C2" w:rsidR="00AC6201" w:rsidRPr="00555756" w:rsidRDefault="00210CAC" w:rsidP="00CB4808">
      <w:pPr>
        <w:autoSpaceDE w:val="0"/>
        <w:autoSpaceDN w:val="0"/>
        <w:adjustRightInd w:val="0"/>
        <w:spacing w:after="0" w:line="360" w:lineRule="auto"/>
        <w:ind w:left="720" w:hanging="720"/>
        <w:rPr>
          <w:rFonts w:ascii="Calibri" w:hAnsi="Calibri" w:cs="Calibri"/>
          <w:bCs/>
          <w:sz w:val="24"/>
          <w:szCs w:val="24"/>
        </w:rPr>
      </w:pPr>
      <w:r w:rsidRPr="000F4C84">
        <w:rPr>
          <w:rFonts w:ascii="Calibri" w:hAnsi="Calibri" w:cs="Calibri"/>
          <w:b/>
          <w:sz w:val="24"/>
          <w:szCs w:val="24"/>
        </w:rPr>
        <w:t>Q4.</w:t>
      </w:r>
      <w:r w:rsidR="00CB4808">
        <w:rPr>
          <w:rFonts w:ascii="Calibri" w:hAnsi="Calibri" w:cs="Calibri"/>
          <w:b/>
          <w:sz w:val="24"/>
          <w:szCs w:val="24"/>
        </w:rPr>
        <w:tab/>
      </w:r>
      <w:proofErr w:type="spellStart"/>
      <w:r w:rsidR="00CB4808">
        <w:rPr>
          <w:rFonts w:ascii="Calibri" w:hAnsi="Calibri" w:cs="Calibri"/>
          <w:bCs/>
          <w:sz w:val="24"/>
          <w:szCs w:val="24"/>
        </w:rPr>
        <w:t>Nutan</w:t>
      </w:r>
      <w:proofErr w:type="spellEnd"/>
      <w:r w:rsidR="00CB4808">
        <w:rPr>
          <w:rFonts w:ascii="Calibri" w:hAnsi="Calibri" w:cs="Calibri"/>
          <w:bCs/>
          <w:sz w:val="24"/>
          <w:szCs w:val="24"/>
        </w:rPr>
        <w:t xml:space="preserve"> Sports Goods Manufacturers is a Jallandhar-based company manufacturing cricket helmets.</w:t>
      </w:r>
      <w:r w:rsidRPr="00CB4808">
        <w:rPr>
          <w:rFonts w:ascii="Calibri" w:hAnsi="Calibri" w:cs="Calibri"/>
          <w:bCs/>
          <w:sz w:val="24"/>
          <w:szCs w:val="24"/>
        </w:rPr>
        <w:t xml:space="preserve"> </w:t>
      </w:r>
      <w:r w:rsidR="00CB4808" w:rsidRPr="00CB4808">
        <w:rPr>
          <w:rFonts w:ascii="Calibri" w:hAnsi="Calibri" w:cs="Calibri"/>
          <w:bCs/>
          <w:sz w:val="24"/>
          <w:szCs w:val="24"/>
        </w:rPr>
        <w:t>There</w:t>
      </w:r>
      <w:r w:rsidR="00CB4808">
        <w:rPr>
          <w:rFonts w:ascii="Calibri" w:hAnsi="Calibri" w:cs="Calibri"/>
          <w:bCs/>
          <w:sz w:val="24"/>
          <w:szCs w:val="24"/>
        </w:rPr>
        <w:t xml:space="preserve"> are two types of helmets that they manufacture</w:t>
      </w:r>
      <w:r w:rsidR="00CE0712">
        <w:rPr>
          <w:rFonts w:ascii="Calibri" w:hAnsi="Calibri" w:cs="Calibri"/>
          <w:bCs/>
          <w:sz w:val="24"/>
          <w:szCs w:val="24"/>
        </w:rPr>
        <w:t xml:space="preserve"> – batsmen’s and close-in fielders’. It base</w:t>
      </w:r>
      <w:r w:rsidR="00205AF1">
        <w:rPr>
          <w:rFonts w:ascii="Calibri" w:hAnsi="Calibri" w:cs="Calibri"/>
          <w:bCs/>
          <w:sz w:val="24"/>
          <w:szCs w:val="24"/>
        </w:rPr>
        <w:t xml:space="preserve">s its planning on a four-week cycle. At present it produces </w:t>
      </w:r>
      <w:r w:rsidR="00205AF1">
        <w:rPr>
          <w:rFonts w:ascii="Calibri" w:hAnsi="Calibri" w:cs="Calibri"/>
          <w:bCs/>
          <w:sz w:val="24"/>
          <w:szCs w:val="24"/>
        </w:rPr>
        <w:lastRenderedPageBreak/>
        <w:t xml:space="preserve">25,000 numbers of both types of helmets every week, i.e., 100, 000 </w:t>
      </w:r>
      <w:r w:rsidR="005007E8">
        <w:rPr>
          <w:rFonts w:ascii="Calibri" w:hAnsi="Calibri" w:cs="Calibri"/>
          <w:bCs/>
          <w:sz w:val="24"/>
          <w:szCs w:val="24"/>
        </w:rPr>
        <w:t>for four weeks</w:t>
      </w:r>
      <w:r w:rsidR="00205AF1">
        <w:rPr>
          <w:rFonts w:ascii="Calibri" w:hAnsi="Calibri" w:cs="Calibri"/>
          <w:bCs/>
          <w:sz w:val="24"/>
          <w:szCs w:val="24"/>
        </w:rPr>
        <w:t xml:space="preserve">. The opening inventory is </w:t>
      </w:r>
      <w:r w:rsidR="005007E8">
        <w:rPr>
          <w:rFonts w:ascii="Calibri" w:hAnsi="Calibri" w:cs="Calibri"/>
          <w:bCs/>
          <w:sz w:val="24"/>
          <w:szCs w:val="24"/>
        </w:rPr>
        <w:t>50,000 units and it plans to reduce it to 30,000 by the end of the four-week period. The MPS is made using weekly periods. Production, as we’ve seen, is levelled at 25,000 per week.</w:t>
      </w:r>
      <w:r w:rsidR="00AC6201">
        <w:rPr>
          <w:rFonts w:ascii="Calibri" w:hAnsi="Calibri" w:cs="Calibri"/>
          <w:bCs/>
          <w:sz w:val="24"/>
          <w:szCs w:val="24"/>
        </w:rPr>
        <w:t xml:space="preserve"> The forecast and projected available for the two types of </w:t>
      </w:r>
      <w:r w:rsidR="00AC6201" w:rsidRPr="00555756">
        <w:rPr>
          <w:rFonts w:ascii="Calibri" w:hAnsi="Calibri" w:cs="Calibri"/>
          <w:bCs/>
          <w:sz w:val="24"/>
          <w:szCs w:val="24"/>
        </w:rPr>
        <w:t>helmets follows.</w:t>
      </w:r>
    </w:p>
    <w:p w14:paraId="60B32EE2" w14:textId="1B904D47" w:rsidR="00555756" w:rsidRPr="00555756" w:rsidRDefault="00555756" w:rsidP="00CB4808">
      <w:pPr>
        <w:autoSpaceDE w:val="0"/>
        <w:autoSpaceDN w:val="0"/>
        <w:adjustRightInd w:val="0"/>
        <w:spacing w:after="0" w:line="360" w:lineRule="auto"/>
        <w:ind w:left="720" w:hanging="720"/>
        <w:rPr>
          <w:rFonts w:ascii="Calibri" w:hAnsi="Calibri" w:cs="Calibri"/>
          <w:bCs/>
          <w:sz w:val="24"/>
          <w:szCs w:val="24"/>
        </w:rPr>
      </w:pPr>
      <w:r w:rsidRPr="00555756">
        <w:rPr>
          <w:rFonts w:ascii="Calibri" w:hAnsi="Calibri" w:cs="Calibri"/>
          <w:sz w:val="24"/>
          <w:szCs w:val="24"/>
        </w:rPr>
        <w:t xml:space="preserve">          </w:t>
      </w:r>
      <w:r>
        <w:rPr>
          <w:rFonts w:ascii="Calibri" w:hAnsi="Calibri" w:cs="Calibri"/>
          <w:sz w:val="24"/>
          <w:szCs w:val="24"/>
        </w:rPr>
        <w:t xml:space="preserve">   </w:t>
      </w:r>
      <w:r w:rsidRPr="00555756">
        <w:rPr>
          <w:rFonts w:ascii="Calibri" w:hAnsi="Calibri" w:cs="Calibri"/>
          <w:sz w:val="24"/>
          <w:szCs w:val="24"/>
        </w:rPr>
        <w:t xml:space="preserve"> Write three or four lines in the significance of the MPS</w:t>
      </w:r>
    </w:p>
    <w:p w14:paraId="1DF809DD" w14:textId="77777777" w:rsidR="00F53818" w:rsidRDefault="00AC6201" w:rsidP="00175687">
      <w:pPr>
        <w:autoSpaceDE w:val="0"/>
        <w:autoSpaceDN w:val="0"/>
        <w:adjustRightInd w:val="0"/>
        <w:spacing w:after="0" w:line="360" w:lineRule="auto"/>
        <w:ind w:left="720" w:hanging="720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</w:r>
      <w:r w:rsidRPr="00AC6201">
        <w:rPr>
          <w:rFonts w:ascii="Calibri" w:hAnsi="Calibri" w:cs="Calibri"/>
          <w:bCs/>
          <w:sz w:val="24"/>
          <w:szCs w:val="24"/>
        </w:rPr>
        <w:t>Calculate an MPS for each item.</w:t>
      </w:r>
      <w:r>
        <w:rPr>
          <w:rFonts w:ascii="Calibri" w:hAnsi="Calibri" w:cs="Calibri"/>
          <w:bCs/>
          <w:sz w:val="24"/>
          <w:szCs w:val="24"/>
        </w:rPr>
        <w:t xml:space="preserve"> Fill in the blank boxes in the attached set of Excel Sheets</w:t>
      </w:r>
      <w:r w:rsidR="00175687">
        <w:rPr>
          <w:rFonts w:ascii="Calibri" w:hAnsi="Calibri" w:cs="Calibri"/>
          <w:bCs/>
          <w:sz w:val="24"/>
          <w:szCs w:val="24"/>
        </w:rPr>
        <w:t xml:space="preserve">. In the Excel sheets, </w:t>
      </w:r>
      <w:r w:rsidR="00175687" w:rsidRPr="003F2C04">
        <w:rPr>
          <w:rFonts w:ascii="Calibri" w:hAnsi="Calibri" w:cs="Calibri"/>
          <w:b/>
          <w:bCs/>
          <w:sz w:val="24"/>
          <w:szCs w:val="24"/>
        </w:rPr>
        <w:t>you’ll need to use formulae and not do physical calculations.</w:t>
      </w:r>
      <w:r w:rsidR="00FC1254">
        <w:rPr>
          <w:rFonts w:ascii="Calibri" w:hAnsi="Calibri" w:cs="Calibri"/>
          <w:b/>
          <w:bCs/>
          <w:sz w:val="24"/>
          <w:szCs w:val="24"/>
        </w:rPr>
        <w:t xml:space="preserve">         </w:t>
      </w:r>
    </w:p>
    <w:p w14:paraId="6ADAC787" w14:textId="2A6C6508" w:rsidR="00F53818" w:rsidRPr="00FC1254" w:rsidRDefault="00F53818" w:rsidP="00F53818">
      <w:pPr>
        <w:autoSpaceDE w:val="0"/>
        <w:autoSpaceDN w:val="0"/>
        <w:adjustRightInd w:val="0"/>
        <w:spacing w:after="0" w:line="360" w:lineRule="auto"/>
        <w:ind w:left="720" w:hanging="720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Cs/>
          <w:sz w:val="24"/>
          <w:szCs w:val="24"/>
        </w:rPr>
        <w:t xml:space="preserve">              </w:t>
      </w:r>
      <w:r w:rsidRPr="00F53818">
        <w:rPr>
          <w:rFonts w:ascii="Calibri" w:hAnsi="Calibri" w:cs="Calibri"/>
          <w:bCs/>
          <w:sz w:val="24"/>
          <w:szCs w:val="24"/>
        </w:rPr>
        <w:t>Write three or four lines on the significant of the MPS</w:t>
      </w:r>
      <w:r>
        <w:rPr>
          <w:rFonts w:ascii="Calibri" w:hAnsi="Calibri" w:cs="Calibri"/>
          <w:bCs/>
          <w:sz w:val="24"/>
          <w:szCs w:val="24"/>
        </w:rPr>
        <w:t xml:space="preserve">.                                 </w:t>
      </w:r>
      <w:bookmarkStart w:id="0" w:name="_GoBack"/>
      <w:bookmarkEnd w:id="0"/>
      <w:r w:rsidR="00FC1254" w:rsidRPr="00F53818">
        <w:rPr>
          <w:rFonts w:ascii="Calibri" w:hAnsi="Calibri" w:cs="Calibri"/>
          <w:bCs/>
          <w:sz w:val="24"/>
          <w:szCs w:val="24"/>
        </w:rPr>
        <w:t xml:space="preserve">       </w:t>
      </w:r>
      <w:r w:rsidRPr="00FC1254">
        <w:rPr>
          <w:rFonts w:ascii="Calibri" w:hAnsi="Calibri" w:cs="Calibri"/>
          <w:b/>
          <w:bCs/>
          <w:sz w:val="24"/>
          <w:szCs w:val="24"/>
        </w:rPr>
        <w:t>(15 Marks)</w:t>
      </w:r>
    </w:p>
    <w:p w14:paraId="492A2969" w14:textId="03E0E68D" w:rsidR="008128DC" w:rsidRPr="00FC1254" w:rsidRDefault="00FC1254" w:rsidP="00175687">
      <w:pPr>
        <w:autoSpaceDE w:val="0"/>
        <w:autoSpaceDN w:val="0"/>
        <w:adjustRightInd w:val="0"/>
        <w:spacing w:after="0" w:line="360" w:lineRule="auto"/>
        <w:ind w:left="720" w:hanging="720"/>
        <w:rPr>
          <w:rFonts w:ascii="Calibri" w:hAnsi="Calibri" w:cs="Calibri"/>
          <w:b/>
          <w:bCs/>
          <w:sz w:val="24"/>
          <w:szCs w:val="24"/>
        </w:rPr>
      </w:pPr>
      <w:r w:rsidRPr="00F53818">
        <w:rPr>
          <w:rFonts w:ascii="Calibri" w:hAnsi="Calibri" w:cs="Calibri"/>
          <w:bCs/>
          <w:sz w:val="24"/>
          <w:szCs w:val="24"/>
        </w:rPr>
        <w:t xml:space="preserve">                                                                                          </w:t>
      </w:r>
    </w:p>
    <w:sectPr w:rsidR="008128DC" w:rsidRPr="00FC1254">
      <w:headerReference w:type="default" r:id="rId9"/>
      <w:footerReference w:type="default" r:id="rId10"/>
      <w:pgSz w:w="12240" w:h="15840"/>
      <w:pgMar w:top="1440" w:right="1440" w:bottom="1440" w:left="1440" w:header="720" w:footer="3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07A715" w14:textId="77777777" w:rsidR="00830FE1" w:rsidRDefault="00830FE1">
      <w:pPr>
        <w:spacing w:line="240" w:lineRule="auto"/>
      </w:pPr>
      <w:r>
        <w:separator/>
      </w:r>
    </w:p>
  </w:endnote>
  <w:endnote w:type="continuationSeparator" w:id="0">
    <w:p w14:paraId="692C3735" w14:textId="77777777" w:rsidR="00830FE1" w:rsidRDefault="00830FE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embo">
    <w:charset w:val="00"/>
    <w:family w:val="auto"/>
    <w:pitch w:val="default"/>
    <w:sig w:usb0="00000000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</w:rPr>
      <w:id w:val="1198048311"/>
      <w:docPartObj>
        <w:docPartGallery w:val="AutoText"/>
      </w:docPartObj>
    </w:sdtPr>
    <w:sdtEndPr/>
    <w:sdtContent>
      <w:sdt>
        <w:sdtPr>
          <w:rPr>
            <w:sz w:val="20"/>
          </w:rPr>
          <w:id w:val="-637105701"/>
          <w:docPartObj>
            <w:docPartGallery w:val="AutoText"/>
          </w:docPartObj>
        </w:sdtPr>
        <w:sdtEndPr/>
        <w:sdtContent>
          <w:p w14:paraId="1C354736" w14:textId="69BD3064" w:rsidR="008128DC" w:rsidRDefault="00210CAC">
            <w:pPr>
              <w:pStyle w:val="Footer"/>
              <w:jc w:val="right"/>
              <w:rPr>
                <w:sz w:val="20"/>
              </w:rPr>
            </w:pPr>
            <w:r>
              <w:rPr>
                <w:sz w:val="20"/>
              </w:rPr>
              <w:t xml:space="preserve">Page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  <w:sz w:val="20"/>
              </w:rPr>
              <w:instrText xml:space="preserve"> PAGE 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F53818">
              <w:rPr>
                <w:b/>
                <w:bCs/>
                <w:noProof/>
                <w:sz w:val="20"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  <w:r>
              <w:rPr>
                <w:sz w:val="20"/>
              </w:rPr>
              <w:t xml:space="preserve"> of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  <w:sz w:val="20"/>
              </w:rPr>
              <w:instrText xml:space="preserve"> NUMPAGES  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F53818">
              <w:rPr>
                <w:b/>
                <w:bCs/>
                <w:noProof/>
                <w:sz w:val="20"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42F9A860" w14:textId="77777777" w:rsidR="008128DC" w:rsidRDefault="008128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ACD416" w14:textId="77777777" w:rsidR="00830FE1" w:rsidRDefault="00830FE1">
      <w:pPr>
        <w:spacing w:after="0"/>
      </w:pPr>
      <w:r>
        <w:separator/>
      </w:r>
    </w:p>
  </w:footnote>
  <w:footnote w:type="continuationSeparator" w:id="0">
    <w:p w14:paraId="194DAD8C" w14:textId="77777777" w:rsidR="00830FE1" w:rsidRDefault="00830FE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985449" w14:textId="77777777" w:rsidR="008128DC" w:rsidRDefault="00210CAC">
    <w:pPr>
      <w:pStyle w:val="Header"/>
    </w:pPr>
    <w:r>
      <w:t xml:space="preserve">                                                                                                                                                 </w:t>
    </w:r>
  </w:p>
  <w:p w14:paraId="59E65BFF" w14:textId="77777777" w:rsidR="008128DC" w:rsidRDefault="00210CAC">
    <w:pPr>
      <w:pStyle w:val="Header"/>
      <w:rPr>
        <w:i/>
        <w:sz w:val="24"/>
      </w:rPr>
    </w:pPr>
    <w:r>
      <w:rPr>
        <w:i/>
        <w:sz w:val="24"/>
      </w:rPr>
      <w:t xml:space="preserve">                                                                                                                                         </w:t>
    </w:r>
    <w:r>
      <w:rPr>
        <w:b/>
        <w:i/>
        <w:sz w:val="24"/>
      </w:rPr>
      <w:t>Roll No:</w:t>
    </w:r>
    <w:r>
      <w:rPr>
        <w:i/>
        <w:sz w:val="24"/>
      </w:rPr>
      <w:t xml:space="preserve"> 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43902"/>
    <w:multiLevelType w:val="multilevel"/>
    <w:tmpl w:val="15C4390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3C44C5"/>
    <w:multiLevelType w:val="hybridMultilevel"/>
    <w:tmpl w:val="97A2BAC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B406B4"/>
    <w:multiLevelType w:val="hybridMultilevel"/>
    <w:tmpl w:val="09545D5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8E69D6"/>
    <w:multiLevelType w:val="multilevel"/>
    <w:tmpl w:val="4A8E69D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D92"/>
    <w:rsid w:val="00000F8C"/>
    <w:rsid w:val="000022E7"/>
    <w:rsid w:val="00031DE4"/>
    <w:rsid w:val="00057369"/>
    <w:rsid w:val="000C6F0D"/>
    <w:rsid w:val="000E546F"/>
    <w:rsid w:val="000F4C84"/>
    <w:rsid w:val="00147366"/>
    <w:rsid w:val="001607CB"/>
    <w:rsid w:val="00175687"/>
    <w:rsid w:val="001C1096"/>
    <w:rsid w:val="001E2EBC"/>
    <w:rsid w:val="002042B1"/>
    <w:rsid w:val="00205AF1"/>
    <w:rsid w:val="00210CAC"/>
    <w:rsid w:val="0022548B"/>
    <w:rsid w:val="0026776A"/>
    <w:rsid w:val="002969DB"/>
    <w:rsid w:val="0035360D"/>
    <w:rsid w:val="00357AA2"/>
    <w:rsid w:val="00391E40"/>
    <w:rsid w:val="00394D92"/>
    <w:rsid w:val="003D5570"/>
    <w:rsid w:val="003F2C04"/>
    <w:rsid w:val="004058EE"/>
    <w:rsid w:val="00470A63"/>
    <w:rsid w:val="004817D9"/>
    <w:rsid w:val="004F684D"/>
    <w:rsid w:val="005007E8"/>
    <w:rsid w:val="005544AB"/>
    <w:rsid w:val="00555756"/>
    <w:rsid w:val="00565F93"/>
    <w:rsid w:val="00631093"/>
    <w:rsid w:val="006575B0"/>
    <w:rsid w:val="006D7A8B"/>
    <w:rsid w:val="0070146B"/>
    <w:rsid w:val="007B5403"/>
    <w:rsid w:val="008128DC"/>
    <w:rsid w:val="00830FE1"/>
    <w:rsid w:val="008D184E"/>
    <w:rsid w:val="009012A2"/>
    <w:rsid w:val="00903A58"/>
    <w:rsid w:val="0091524B"/>
    <w:rsid w:val="00921E9B"/>
    <w:rsid w:val="009231A7"/>
    <w:rsid w:val="00923DCD"/>
    <w:rsid w:val="00956BDE"/>
    <w:rsid w:val="00956E30"/>
    <w:rsid w:val="0098290F"/>
    <w:rsid w:val="00985B06"/>
    <w:rsid w:val="009C636D"/>
    <w:rsid w:val="009E38F9"/>
    <w:rsid w:val="00A964EE"/>
    <w:rsid w:val="00AA0EE8"/>
    <w:rsid w:val="00AC6201"/>
    <w:rsid w:val="00AF7654"/>
    <w:rsid w:val="00B44A19"/>
    <w:rsid w:val="00B54346"/>
    <w:rsid w:val="00B71AD9"/>
    <w:rsid w:val="00BB291F"/>
    <w:rsid w:val="00BE7CCD"/>
    <w:rsid w:val="00C52051"/>
    <w:rsid w:val="00C772FA"/>
    <w:rsid w:val="00CB4808"/>
    <w:rsid w:val="00CE0712"/>
    <w:rsid w:val="00D6660E"/>
    <w:rsid w:val="00DD234B"/>
    <w:rsid w:val="00E0384F"/>
    <w:rsid w:val="00E16D71"/>
    <w:rsid w:val="00E61C02"/>
    <w:rsid w:val="00F53818"/>
    <w:rsid w:val="00F94DE5"/>
    <w:rsid w:val="00FA4089"/>
    <w:rsid w:val="00FC1254"/>
    <w:rsid w:val="00FD616D"/>
    <w:rsid w:val="00FF3FFA"/>
    <w:rsid w:val="2EE07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BA633"/>
  <w15:docId w15:val="{6DE583A5-5325-4BD0-89E0-C09351DB5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eastAsiaTheme="minorEastAsia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Pr>
      <w:rFonts w:eastAsiaTheme="minorEastAsia"/>
      <w:sz w:val="22"/>
      <w:szCs w:val="22"/>
      <w:lang w:val="en-US" w:eastAsia="en-US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rPr>
      <w:rFonts w:eastAsiaTheme="minorEastAsia"/>
    </w:rPr>
  </w:style>
  <w:style w:type="character" w:customStyle="1" w:styleId="FooterChar">
    <w:name w:val="Footer Char"/>
    <w:basedOn w:val="DefaultParagraphFont"/>
    <w:link w:val="Footer"/>
    <w:uiPriority w:val="99"/>
    <w:rPr>
      <w:rFonts w:eastAsiaTheme="minorEastAsia"/>
    </w:rPr>
  </w:style>
  <w:style w:type="paragraph" w:customStyle="1" w:styleId="EOCNL">
    <w:name w:val="EOC/NL"/>
    <w:pPr>
      <w:tabs>
        <w:tab w:val="left" w:pos="320"/>
      </w:tabs>
      <w:spacing w:before="250" w:line="230" w:lineRule="exact"/>
      <w:jc w:val="both"/>
    </w:pPr>
    <w:rPr>
      <w:rFonts w:ascii="Bembo" w:eastAsia="Times New Roman" w:hAnsi="Bembo" w:cs="Times New Roman"/>
      <w:color w:val="000000"/>
      <w:lang w:val="en-US" w:eastAsia="en-US"/>
    </w:rPr>
  </w:style>
  <w:style w:type="character" w:customStyle="1" w:styleId="T6">
    <w:name w:val="T6"/>
    <w:basedOn w:val="DefaultParagraphFont"/>
    <w:hidden/>
    <w:uiPriority w:val="99"/>
    <w:rsid w:val="00391E40"/>
    <w:rPr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2C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2C04"/>
    <w:rPr>
      <w:rFonts w:ascii="Segoe UI" w:eastAsiaTheme="minorEastAsia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86B2B9-06E2-403F-9CA2-AE3DD3860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Shivani Chouksey</cp:lastModifiedBy>
  <cp:revision>11</cp:revision>
  <cp:lastPrinted>2023-01-25T05:07:00Z</cp:lastPrinted>
  <dcterms:created xsi:type="dcterms:W3CDTF">2023-01-23T16:10:00Z</dcterms:created>
  <dcterms:modified xsi:type="dcterms:W3CDTF">2023-01-30T10:13:00Z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22061abf62806b6fdc1a9cfe7fcd5ed4a3eeefe12ed7af307e3f5879ffe66430</vt:lpwstr>
  </property>
  <property fmtid="{D5CDD505-2E9C-101B-9397-08002B2CF9AE}" pid="3" name="KSOProductBuildVer">
    <vt:lpwstr>1033-11.2.0.11440</vt:lpwstr>
  </property>
  <property fmtid="{D5CDD505-2E9C-101B-9397-08002B2CF9AE}" pid="4" name="ICV">
    <vt:lpwstr>54B12F1060A94A3E83E33C0F4173A445</vt:lpwstr>
  </property>
</Properties>
</file>