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0614FB" w:rsidTr="00000F8C">
        <w:trPr>
          <w:trHeight w:val="827"/>
        </w:trPr>
        <w:tc>
          <w:tcPr>
            <w:tcW w:w="1441" w:type="pct"/>
          </w:tcPr>
          <w:p w:rsidR="00BB291F" w:rsidRPr="000614FB" w:rsidRDefault="00BB291F" w:rsidP="000C6F0D">
            <w:pPr>
              <w:spacing w:after="0"/>
              <w:rPr>
                <w:rFonts w:ascii="Times New Roman" w:hAnsi="Times New Roman" w:cs="Times New Roman"/>
                <w:i/>
                <w:szCs w:val="24"/>
                <w:lang w:val="en-IN"/>
              </w:rPr>
            </w:pPr>
            <w:r w:rsidRPr="000614FB">
              <w:rPr>
                <w:rFonts w:ascii="Times New Roman" w:hAnsi="Times New Roman" w:cs="Times New Roman"/>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0614FB" w:rsidRDefault="00BB291F" w:rsidP="00BB291F">
            <w:pPr>
              <w:spacing w:after="0"/>
              <w:jc w:val="center"/>
              <w:rPr>
                <w:rFonts w:ascii="Times New Roman" w:hAnsi="Times New Roman" w:cs="Times New Roman"/>
                <w:b/>
                <w:sz w:val="32"/>
                <w:szCs w:val="24"/>
                <w:lang w:val="en-IN"/>
              </w:rPr>
            </w:pPr>
            <w:r w:rsidRPr="000614FB">
              <w:rPr>
                <w:rFonts w:ascii="Times New Roman" w:hAnsi="Times New Roman" w:cs="Times New Roman"/>
                <w:b/>
                <w:sz w:val="32"/>
                <w:szCs w:val="24"/>
                <w:lang w:val="en-IN"/>
              </w:rPr>
              <w:t>JAIPURIA INSTITUE OF MANAGEMENT, INDORE</w:t>
            </w:r>
          </w:p>
          <w:p w:rsidR="00BB291F" w:rsidRPr="000614FB" w:rsidRDefault="00BB291F" w:rsidP="00BB291F">
            <w:pPr>
              <w:spacing w:after="0"/>
              <w:jc w:val="center"/>
              <w:rPr>
                <w:rFonts w:ascii="Times New Roman" w:hAnsi="Times New Roman" w:cs="Times New Roman"/>
                <w:i/>
                <w:szCs w:val="24"/>
                <w:lang w:val="en-IN"/>
              </w:rPr>
            </w:pPr>
            <w:r w:rsidRPr="000614FB">
              <w:rPr>
                <w:rFonts w:ascii="Times New Roman" w:hAnsi="Times New Roman" w:cs="Times New Roman"/>
                <w:sz w:val="28"/>
                <w:szCs w:val="32"/>
                <w:lang w:val="en-IN"/>
              </w:rPr>
              <w:t>Post Graduate Diploma in Management</w:t>
            </w:r>
            <w:r w:rsidR="003C746A" w:rsidRPr="000614FB">
              <w:rPr>
                <w:rFonts w:ascii="Times New Roman" w:hAnsi="Times New Roman" w:cs="Times New Roman"/>
                <w:sz w:val="28"/>
                <w:szCs w:val="32"/>
                <w:lang w:val="en-IN"/>
              </w:rPr>
              <w:t xml:space="preserve"> (Batch 2021-23)</w:t>
            </w:r>
          </w:p>
        </w:tc>
      </w:tr>
      <w:tr w:rsidR="00921E9B" w:rsidRPr="000614FB" w:rsidTr="00000F8C">
        <w:trPr>
          <w:trHeight w:val="755"/>
        </w:trPr>
        <w:tc>
          <w:tcPr>
            <w:tcW w:w="5000" w:type="pct"/>
            <w:gridSpan w:val="2"/>
          </w:tcPr>
          <w:p w:rsidR="003D5570" w:rsidRPr="000614FB" w:rsidRDefault="003D5570" w:rsidP="00BB291F">
            <w:pPr>
              <w:tabs>
                <w:tab w:val="left" w:pos="90"/>
              </w:tabs>
              <w:spacing w:after="0"/>
              <w:jc w:val="center"/>
              <w:rPr>
                <w:rFonts w:ascii="Times New Roman" w:hAnsi="Times New Roman" w:cs="Times New Roman"/>
                <w:b/>
                <w:sz w:val="28"/>
                <w:szCs w:val="28"/>
                <w:lang w:val="en-IN"/>
              </w:rPr>
            </w:pPr>
            <w:r w:rsidRPr="000614FB">
              <w:rPr>
                <w:rFonts w:ascii="Times New Roman" w:hAnsi="Times New Roman" w:cs="Times New Roman"/>
                <w:b/>
                <w:sz w:val="28"/>
                <w:szCs w:val="28"/>
                <w:lang w:val="en-IN"/>
              </w:rPr>
              <w:t>Cours</w:t>
            </w:r>
            <w:r w:rsidR="009231A7" w:rsidRPr="000614FB">
              <w:rPr>
                <w:rFonts w:ascii="Times New Roman" w:hAnsi="Times New Roman" w:cs="Times New Roman"/>
                <w:b/>
                <w:sz w:val="28"/>
                <w:szCs w:val="28"/>
                <w:lang w:val="en-IN"/>
              </w:rPr>
              <w:t xml:space="preserve">e Title: </w:t>
            </w:r>
            <w:r w:rsidR="00403660" w:rsidRPr="000614FB">
              <w:rPr>
                <w:rFonts w:ascii="Times New Roman" w:hAnsi="Times New Roman" w:cs="Times New Roman"/>
                <w:b/>
                <w:color w:val="000000" w:themeColor="text1"/>
                <w:sz w:val="28"/>
                <w:szCs w:val="28"/>
                <w:lang w:val="en-IN"/>
              </w:rPr>
              <w:t>B2B Marketing</w:t>
            </w:r>
            <w:r w:rsidR="009231A7" w:rsidRPr="000614FB">
              <w:rPr>
                <w:rFonts w:ascii="Times New Roman" w:hAnsi="Times New Roman" w:cs="Times New Roman"/>
                <w:b/>
                <w:sz w:val="28"/>
                <w:szCs w:val="28"/>
                <w:lang w:val="en-IN"/>
              </w:rPr>
              <w:t xml:space="preserve">, </w:t>
            </w:r>
            <w:r w:rsidRPr="000614FB">
              <w:rPr>
                <w:rFonts w:ascii="Times New Roman" w:hAnsi="Times New Roman" w:cs="Times New Roman"/>
                <w:b/>
                <w:sz w:val="28"/>
                <w:szCs w:val="28"/>
                <w:lang w:val="en-IN"/>
              </w:rPr>
              <w:t xml:space="preserve">(Course Code: </w:t>
            </w:r>
            <w:r w:rsidR="0069642A" w:rsidRPr="000614FB">
              <w:rPr>
                <w:rFonts w:ascii="Times New Roman" w:hAnsi="Times New Roman" w:cs="Times New Roman"/>
                <w:b/>
                <w:sz w:val="28"/>
                <w:szCs w:val="28"/>
                <w:lang w:val="en-IN"/>
              </w:rPr>
              <w:t>MKT X0133</w:t>
            </w:r>
            <w:r w:rsidRPr="000614FB">
              <w:rPr>
                <w:rFonts w:ascii="Times New Roman" w:hAnsi="Times New Roman" w:cs="Times New Roman"/>
                <w:b/>
                <w:sz w:val="28"/>
                <w:szCs w:val="28"/>
                <w:lang w:val="en-IN"/>
              </w:rPr>
              <w:t>)</w:t>
            </w:r>
          </w:p>
          <w:p w:rsidR="00BB291F" w:rsidRPr="000614FB" w:rsidRDefault="000E546F" w:rsidP="003C746A">
            <w:pPr>
              <w:tabs>
                <w:tab w:val="left" w:pos="90"/>
              </w:tabs>
              <w:spacing w:after="0"/>
              <w:jc w:val="center"/>
              <w:rPr>
                <w:rFonts w:ascii="Times New Roman" w:hAnsi="Times New Roman" w:cs="Times New Roman"/>
                <w:b/>
                <w:sz w:val="32"/>
                <w:szCs w:val="24"/>
                <w:lang w:val="en-IN"/>
              </w:rPr>
            </w:pPr>
            <w:r w:rsidRPr="000614FB">
              <w:rPr>
                <w:rFonts w:ascii="Times New Roman" w:hAnsi="Times New Roman" w:cs="Times New Roman"/>
                <w:b/>
                <w:sz w:val="28"/>
                <w:szCs w:val="28"/>
                <w:lang w:val="en-IN"/>
              </w:rPr>
              <w:t>End-Term Examination, Term - V</w:t>
            </w:r>
            <w:r w:rsidR="003C746A" w:rsidRPr="000614FB">
              <w:rPr>
                <w:rFonts w:ascii="Times New Roman" w:hAnsi="Times New Roman" w:cs="Times New Roman"/>
                <w:b/>
                <w:sz w:val="28"/>
                <w:szCs w:val="28"/>
                <w:lang w:val="en-IN"/>
              </w:rPr>
              <w:t>I</w:t>
            </w:r>
            <w:r w:rsidR="00BB291F" w:rsidRPr="000614FB">
              <w:rPr>
                <w:rFonts w:ascii="Times New Roman" w:hAnsi="Times New Roman" w:cs="Times New Roman"/>
                <w:b/>
                <w:sz w:val="28"/>
                <w:szCs w:val="28"/>
                <w:lang w:val="en-IN"/>
              </w:rPr>
              <w:t xml:space="preserve"> (</w:t>
            </w:r>
            <w:r w:rsidR="003C746A" w:rsidRPr="000614FB">
              <w:rPr>
                <w:rFonts w:ascii="Times New Roman" w:hAnsi="Times New Roman" w:cs="Times New Roman"/>
                <w:b/>
                <w:sz w:val="28"/>
                <w:szCs w:val="28"/>
                <w:lang w:val="en-IN"/>
              </w:rPr>
              <w:t>April</w:t>
            </w:r>
            <w:r w:rsidR="00BB291F" w:rsidRPr="000614FB">
              <w:rPr>
                <w:rFonts w:ascii="Times New Roman" w:hAnsi="Times New Roman" w:cs="Times New Roman"/>
                <w:b/>
                <w:sz w:val="28"/>
                <w:szCs w:val="28"/>
                <w:lang w:val="en-IN"/>
              </w:rPr>
              <w:t>, 202</w:t>
            </w:r>
            <w:r w:rsidR="00147366" w:rsidRPr="000614FB">
              <w:rPr>
                <w:rFonts w:ascii="Times New Roman" w:hAnsi="Times New Roman" w:cs="Times New Roman"/>
                <w:b/>
                <w:sz w:val="28"/>
                <w:szCs w:val="28"/>
                <w:lang w:val="en-IN"/>
              </w:rPr>
              <w:t>3</w:t>
            </w:r>
            <w:r w:rsidR="00BB291F" w:rsidRPr="000614FB">
              <w:rPr>
                <w:rFonts w:ascii="Times New Roman" w:hAnsi="Times New Roman" w:cs="Times New Roman"/>
                <w:b/>
                <w:sz w:val="28"/>
                <w:szCs w:val="28"/>
                <w:lang w:val="en-IN"/>
              </w:rPr>
              <w:t>)</w:t>
            </w:r>
            <w:r w:rsidR="00BB291F" w:rsidRPr="000614FB">
              <w:rPr>
                <w:rFonts w:ascii="Times New Roman" w:hAnsi="Times New Roman" w:cs="Times New Roman"/>
                <w:b/>
                <w:sz w:val="32"/>
                <w:szCs w:val="24"/>
                <w:lang w:val="en-IN"/>
              </w:rPr>
              <w:t xml:space="preserve"> </w:t>
            </w:r>
          </w:p>
        </w:tc>
      </w:tr>
      <w:tr w:rsidR="00921E9B" w:rsidRPr="000614FB" w:rsidTr="00000F8C">
        <w:tc>
          <w:tcPr>
            <w:tcW w:w="5000" w:type="pct"/>
            <w:gridSpan w:val="2"/>
          </w:tcPr>
          <w:p w:rsidR="00BB291F" w:rsidRPr="000614FB" w:rsidRDefault="00903A58" w:rsidP="00BB291F">
            <w:pPr>
              <w:spacing w:after="0"/>
              <w:rPr>
                <w:rFonts w:ascii="Times New Roman" w:hAnsi="Times New Roman" w:cs="Times New Roman"/>
                <w:i/>
                <w:szCs w:val="24"/>
                <w:lang w:val="en-IN"/>
              </w:rPr>
            </w:pPr>
            <w:r w:rsidRPr="000614FB">
              <w:rPr>
                <w:rFonts w:ascii="Times New Roman" w:hAnsi="Times New Roman" w:cs="Times New Roman"/>
                <w:b/>
                <w:sz w:val="24"/>
                <w:szCs w:val="24"/>
                <w:lang w:val="en-IN"/>
              </w:rPr>
              <w:t xml:space="preserve"> </w:t>
            </w:r>
            <w:r w:rsidR="00BB291F" w:rsidRPr="000614FB">
              <w:rPr>
                <w:rFonts w:ascii="Times New Roman" w:hAnsi="Times New Roman" w:cs="Times New Roman"/>
                <w:b/>
                <w:sz w:val="24"/>
                <w:szCs w:val="24"/>
                <w:lang w:val="en-IN"/>
              </w:rPr>
              <w:t xml:space="preserve">Time Duration : 2 Hours                                                 </w:t>
            </w:r>
            <w:r w:rsidR="00657E0B">
              <w:rPr>
                <w:rFonts w:ascii="Times New Roman" w:hAnsi="Times New Roman" w:cs="Times New Roman"/>
                <w:b/>
                <w:sz w:val="24"/>
                <w:szCs w:val="24"/>
                <w:lang w:val="en-IN"/>
              </w:rPr>
              <w:t xml:space="preserve">                               </w:t>
            </w:r>
            <w:r w:rsidR="00BB291F" w:rsidRPr="000614FB">
              <w:rPr>
                <w:rFonts w:ascii="Times New Roman" w:hAnsi="Times New Roman" w:cs="Times New Roman"/>
                <w:b/>
                <w:sz w:val="24"/>
                <w:szCs w:val="24"/>
                <w:lang w:val="en-IN"/>
              </w:rPr>
              <w:t>Total Marks: 40</w:t>
            </w:r>
          </w:p>
        </w:tc>
      </w:tr>
    </w:tbl>
    <w:p w:rsidR="00000F8C" w:rsidRPr="000614FB" w:rsidRDefault="00000F8C" w:rsidP="00000F8C">
      <w:pPr>
        <w:spacing w:after="0" w:line="240" w:lineRule="auto"/>
        <w:jc w:val="both"/>
        <w:rPr>
          <w:rFonts w:ascii="Times New Roman" w:hAnsi="Times New Roman" w:cs="Times New Roman"/>
          <w:b/>
          <w:i/>
          <w:iCs/>
          <w:sz w:val="14"/>
          <w:szCs w:val="24"/>
        </w:rPr>
      </w:pPr>
    </w:p>
    <w:p w:rsidR="00E61C02" w:rsidRPr="000614FB" w:rsidRDefault="000C6F0D" w:rsidP="00000F8C">
      <w:pPr>
        <w:spacing w:after="0" w:line="240" w:lineRule="auto"/>
        <w:jc w:val="both"/>
        <w:rPr>
          <w:rFonts w:ascii="Times New Roman" w:hAnsi="Times New Roman" w:cs="Times New Roman"/>
          <w:b/>
          <w:sz w:val="24"/>
          <w:szCs w:val="24"/>
        </w:rPr>
      </w:pPr>
      <w:r w:rsidRPr="000614FB">
        <w:rPr>
          <w:rFonts w:ascii="Times New Roman" w:hAnsi="Times New Roman" w:cs="Times New Roman"/>
          <w:b/>
          <w:i/>
          <w:iCs/>
          <w:sz w:val="24"/>
          <w:szCs w:val="24"/>
        </w:rPr>
        <w:t xml:space="preserve">General </w:t>
      </w:r>
      <w:r w:rsidR="00E61C02" w:rsidRPr="000614FB">
        <w:rPr>
          <w:rFonts w:ascii="Times New Roman" w:hAnsi="Times New Roman" w:cs="Times New Roman"/>
          <w:b/>
          <w:i/>
          <w:iCs/>
          <w:sz w:val="24"/>
          <w:szCs w:val="24"/>
        </w:rPr>
        <w:t>Instructions</w:t>
      </w:r>
      <w:r w:rsidR="00E61C02" w:rsidRPr="000614FB">
        <w:rPr>
          <w:rFonts w:ascii="Times New Roman" w:hAnsi="Times New Roman" w:cs="Times New Roman"/>
          <w:b/>
          <w:sz w:val="24"/>
          <w:szCs w:val="24"/>
        </w:rPr>
        <w:t>:</w:t>
      </w:r>
    </w:p>
    <w:p w:rsidR="00AF7654" w:rsidRPr="000614FB" w:rsidRDefault="00AF7654" w:rsidP="00AF7654">
      <w:pPr>
        <w:pStyle w:val="ListParagraph"/>
        <w:numPr>
          <w:ilvl w:val="0"/>
          <w:numId w:val="1"/>
        </w:numPr>
        <w:spacing w:after="0"/>
        <w:jc w:val="both"/>
        <w:rPr>
          <w:rFonts w:ascii="Times New Roman" w:hAnsi="Times New Roman" w:cs="Times New Roman"/>
          <w:bCs/>
          <w:i/>
          <w:sz w:val="24"/>
          <w:szCs w:val="24"/>
        </w:rPr>
      </w:pPr>
      <w:r w:rsidRPr="000614FB">
        <w:rPr>
          <w:rFonts w:ascii="Times New Roman" w:hAnsi="Times New Roman" w:cs="Times New Roman"/>
          <w:bCs/>
          <w:i/>
          <w:sz w:val="24"/>
          <w:szCs w:val="24"/>
        </w:rPr>
        <w:t>Answer the questions as directed. The break-up of the marks is given wherever necessary.</w:t>
      </w:r>
    </w:p>
    <w:p w:rsidR="00AF7654" w:rsidRPr="000614FB" w:rsidRDefault="00AF7654" w:rsidP="00AF7654">
      <w:pPr>
        <w:pStyle w:val="ListParagraph"/>
        <w:numPr>
          <w:ilvl w:val="0"/>
          <w:numId w:val="1"/>
        </w:numPr>
        <w:spacing w:after="0"/>
        <w:jc w:val="both"/>
        <w:rPr>
          <w:rFonts w:ascii="Times New Roman" w:hAnsi="Times New Roman" w:cs="Times New Roman"/>
          <w:bCs/>
          <w:i/>
          <w:sz w:val="24"/>
          <w:szCs w:val="24"/>
        </w:rPr>
      </w:pPr>
      <w:r w:rsidRPr="000614FB">
        <w:rPr>
          <w:rFonts w:ascii="Times New Roman" w:hAnsi="Times New Roman" w:cs="Times New Roman"/>
          <w:bCs/>
          <w:i/>
          <w:sz w:val="24"/>
          <w:szCs w:val="24"/>
        </w:rPr>
        <w:t>Marks against each question is indicated to its right.</w:t>
      </w:r>
    </w:p>
    <w:p w:rsidR="00AF7654" w:rsidRPr="000614FB" w:rsidRDefault="00AF7654" w:rsidP="00AF7654">
      <w:pPr>
        <w:pStyle w:val="ListParagraph"/>
        <w:numPr>
          <w:ilvl w:val="0"/>
          <w:numId w:val="1"/>
        </w:numPr>
        <w:spacing w:after="0"/>
        <w:jc w:val="both"/>
        <w:rPr>
          <w:rFonts w:ascii="Times New Roman" w:hAnsi="Times New Roman" w:cs="Times New Roman"/>
          <w:bCs/>
          <w:i/>
          <w:sz w:val="24"/>
          <w:szCs w:val="24"/>
        </w:rPr>
      </w:pPr>
      <w:r w:rsidRPr="000614FB">
        <w:rPr>
          <w:rFonts w:ascii="Times New Roman" w:hAnsi="Times New Roman" w:cs="Times New Roman"/>
          <w:bCs/>
          <w:i/>
          <w:sz w:val="24"/>
          <w:szCs w:val="24"/>
        </w:rPr>
        <w:t>Answer all the questions of a ‘Section/Question’ at one place in continuation.</w:t>
      </w:r>
    </w:p>
    <w:p w:rsidR="00AF7654" w:rsidRPr="000614FB" w:rsidRDefault="00AF7654" w:rsidP="00AF7654">
      <w:pPr>
        <w:pStyle w:val="ListParagraph"/>
        <w:numPr>
          <w:ilvl w:val="0"/>
          <w:numId w:val="1"/>
        </w:numPr>
        <w:spacing w:after="0"/>
        <w:jc w:val="both"/>
        <w:rPr>
          <w:rFonts w:ascii="Times New Roman" w:hAnsi="Times New Roman" w:cs="Times New Roman"/>
          <w:bCs/>
          <w:i/>
          <w:sz w:val="24"/>
          <w:szCs w:val="24"/>
        </w:rPr>
      </w:pPr>
      <w:r w:rsidRPr="000614FB">
        <w:rPr>
          <w:rFonts w:ascii="Times New Roman" w:hAnsi="Times New Roman" w:cs="Times New Roman"/>
          <w:bCs/>
          <w:i/>
          <w:sz w:val="24"/>
          <w:szCs w:val="24"/>
        </w:rPr>
        <w:t xml:space="preserve">Answers should be brief and to the point. </w:t>
      </w:r>
    </w:p>
    <w:p w:rsidR="000C6F0D" w:rsidRPr="000614FB" w:rsidRDefault="000C6F0D" w:rsidP="00AA0EE8">
      <w:pPr>
        <w:pStyle w:val="ListParagraph"/>
        <w:numPr>
          <w:ilvl w:val="0"/>
          <w:numId w:val="1"/>
        </w:numPr>
        <w:pBdr>
          <w:bottom w:val="single" w:sz="6" w:space="10" w:color="auto"/>
        </w:pBdr>
        <w:spacing w:after="0"/>
        <w:jc w:val="both"/>
        <w:rPr>
          <w:rFonts w:ascii="Times New Roman" w:hAnsi="Times New Roman" w:cs="Times New Roman"/>
          <w:bCs/>
          <w:i/>
          <w:sz w:val="24"/>
          <w:szCs w:val="24"/>
        </w:rPr>
      </w:pPr>
      <w:r w:rsidRPr="000614FB">
        <w:rPr>
          <w:rFonts w:ascii="Times New Roman" w:hAnsi="Times New Roman" w:cs="Times New Roman"/>
          <w:bCs/>
          <w:i/>
          <w:sz w:val="24"/>
          <w:szCs w:val="24"/>
        </w:rPr>
        <w:t>Do not write on the question paper except your roll number</w:t>
      </w:r>
      <w:r w:rsidR="00AF7654" w:rsidRPr="000614FB">
        <w:rPr>
          <w:rFonts w:ascii="Times New Roman" w:hAnsi="Times New Roman" w:cs="Times New Roman"/>
          <w:bCs/>
          <w:i/>
          <w:sz w:val="24"/>
          <w:szCs w:val="24"/>
        </w:rPr>
        <w:t>.</w:t>
      </w:r>
    </w:p>
    <w:p w:rsidR="00AF7654" w:rsidRPr="00D80504" w:rsidRDefault="00AF7654" w:rsidP="00AF7654">
      <w:pPr>
        <w:spacing w:after="0"/>
        <w:ind w:left="360"/>
        <w:jc w:val="both"/>
        <w:rPr>
          <w:rFonts w:cstheme="minorHAnsi"/>
          <w:bCs/>
          <w:i/>
          <w:sz w:val="24"/>
          <w:szCs w:val="24"/>
        </w:rPr>
      </w:pPr>
    </w:p>
    <w:p w:rsidR="00C979D4" w:rsidRPr="00D80504" w:rsidRDefault="00012DE4" w:rsidP="00E50D93">
      <w:pPr>
        <w:spacing w:after="120"/>
        <w:jc w:val="both"/>
        <w:rPr>
          <w:rFonts w:eastAsia="Times New Roman" w:cstheme="minorHAnsi"/>
          <w:b/>
          <w:sz w:val="24"/>
          <w:szCs w:val="24"/>
        </w:rPr>
      </w:pPr>
      <w:r w:rsidRPr="00D80504">
        <w:rPr>
          <w:rFonts w:eastAsia="Times New Roman" w:cstheme="minorHAnsi"/>
          <w:b/>
          <w:sz w:val="24"/>
          <w:szCs w:val="24"/>
        </w:rPr>
        <w:t xml:space="preserve">Q1.  </w:t>
      </w:r>
      <w:r w:rsidR="00C979D4" w:rsidRPr="00D80504">
        <w:rPr>
          <w:rFonts w:cstheme="minorHAnsi"/>
          <w:sz w:val="24"/>
          <w:szCs w:val="24"/>
        </w:rPr>
        <w:t>You have just been hired as a product manager with profit responsibility for your company brand of Industrial robot. In preparation for developing a marketing plan, you decide to learn more about the buying behavior of Industrial</w:t>
      </w:r>
      <w:r w:rsidR="00765882" w:rsidRPr="00D80504">
        <w:rPr>
          <w:rFonts w:cstheme="minorHAnsi"/>
          <w:sz w:val="24"/>
          <w:szCs w:val="24"/>
        </w:rPr>
        <w:t>/</w:t>
      </w:r>
      <w:r w:rsidR="00297E0B" w:rsidRPr="00D80504">
        <w:rPr>
          <w:rFonts w:cstheme="minorHAnsi"/>
          <w:sz w:val="24"/>
          <w:szCs w:val="24"/>
        </w:rPr>
        <w:t>business buyers</w:t>
      </w:r>
      <w:r w:rsidR="00C979D4" w:rsidRPr="00D80504">
        <w:rPr>
          <w:rFonts w:cstheme="minorHAnsi"/>
          <w:sz w:val="24"/>
          <w:szCs w:val="24"/>
        </w:rPr>
        <w:t xml:space="preserve"> in your market. </w:t>
      </w:r>
      <w:r w:rsidR="006A462D" w:rsidRPr="00D80504">
        <w:rPr>
          <w:rFonts w:cstheme="minorHAnsi"/>
          <w:sz w:val="24"/>
          <w:szCs w:val="24"/>
        </w:rPr>
        <w:t>Propose a plan about</w:t>
      </w:r>
      <w:r w:rsidR="000976E0" w:rsidRPr="00D80504">
        <w:rPr>
          <w:rFonts w:cstheme="minorHAnsi"/>
          <w:sz w:val="24"/>
          <w:szCs w:val="24"/>
        </w:rPr>
        <w:t xml:space="preserve"> set</w:t>
      </w:r>
      <w:r w:rsidR="003C13FF" w:rsidRPr="00D80504">
        <w:rPr>
          <w:rFonts w:cstheme="minorHAnsi"/>
          <w:sz w:val="24"/>
          <w:szCs w:val="24"/>
        </w:rPr>
        <w:t>ting objectives for this study?</w:t>
      </w:r>
      <w:r w:rsidR="00E50D93">
        <w:rPr>
          <w:rFonts w:cstheme="minorHAnsi"/>
          <w:sz w:val="24"/>
          <w:szCs w:val="24"/>
        </w:rPr>
        <w:t xml:space="preserve">                                                                             </w:t>
      </w:r>
      <w:r w:rsidR="00C979D4" w:rsidRPr="00D80504">
        <w:rPr>
          <w:rFonts w:eastAsia="Times New Roman" w:cstheme="minorHAnsi"/>
          <w:b/>
          <w:sz w:val="24"/>
          <w:szCs w:val="24"/>
        </w:rPr>
        <w:t xml:space="preserve"> </w:t>
      </w:r>
      <w:r w:rsidR="00E50D93">
        <w:rPr>
          <w:rFonts w:eastAsia="Times New Roman" w:cstheme="minorHAnsi"/>
          <w:b/>
          <w:sz w:val="24"/>
          <w:szCs w:val="24"/>
        </w:rPr>
        <w:t xml:space="preserve">  </w:t>
      </w:r>
      <w:r w:rsidR="00C979D4" w:rsidRPr="00D80504">
        <w:rPr>
          <w:rFonts w:eastAsia="Times New Roman" w:cstheme="minorHAnsi"/>
          <w:b/>
          <w:sz w:val="24"/>
          <w:szCs w:val="24"/>
        </w:rPr>
        <w:t>(10 Marks)</w:t>
      </w:r>
    </w:p>
    <w:p w:rsidR="00012DE4" w:rsidRPr="00D80504" w:rsidRDefault="00F2752E" w:rsidP="00E50D93">
      <w:pPr>
        <w:spacing w:after="120"/>
        <w:jc w:val="both"/>
        <w:rPr>
          <w:rFonts w:eastAsia="Times New Roman" w:cstheme="minorHAnsi"/>
          <w:b/>
          <w:sz w:val="24"/>
          <w:szCs w:val="24"/>
        </w:rPr>
      </w:pPr>
      <w:r w:rsidRPr="00D80504">
        <w:rPr>
          <w:rFonts w:eastAsia="Times New Roman" w:cstheme="minorHAnsi"/>
          <w:b/>
          <w:sz w:val="24"/>
          <w:szCs w:val="24"/>
        </w:rPr>
        <w:t>Q2.</w:t>
      </w:r>
      <w:r w:rsidR="005B71CC" w:rsidRPr="00D80504">
        <w:rPr>
          <w:rFonts w:eastAsia="Times New Roman" w:cstheme="minorHAnsi"/>
          <w:sz w:val="24"/>
          <w:szCs w:val="24"/>
        </w:rPr>
        <w:t xml:space="preserve">Hindustan </w:t>
      </w:r>
      <w:r w:rsidR="00B4722F" w:rsidRPr="00D80504">
        <w:rPr>
          <w:rFonts w:eastAsia="Times New Roman" w:cstheme="minorHAnsi"/>
          <w:sz w:val="24"/>
          <w:szCs w:val="24"/>
        </w:rPr>
        <w:t>Uniliver</w:t>
      </w:r>
      <w:r w:rsidR="005809ED" w:rsidRPr="00D80504">
        <w:rPr>
          <w:rFonts w:eastAsia="Times New Roman" w:cstheme="minorHAnsi"/>
          <w:sz w:val="24"/>
          <w:szCs w:val="24"/>
        </w:rPr>
        <w:t xml:space="preserve"> Ltd. d</w:t>
      </w:r>
      <w:r w:rsidR="003437F9" w:rsidRPr="00D80504">
        <w:rPr>
          <w:rFonts w:eastAsia="Times New Roman" w:cstheme="minorHAnsi"/>
          <w:sz w:val="24"/>
          <w:szCs w:val="24"/>
        </w:rPr>
        <w:t xml:space="preserve">erives more than </w:t>
      </w:r>
      <w:proofErr w:type="spellStart"/>
      <w:r w:rsidR="003437F9" w:rsidRPr="00D80504">
        <w:rPr>
          <w:rFonts w:eastAsia="Times New Roman" w:cstheme="minorHAnsi"/>
          <w:sz w:val="24"/>
          <w:szCs w:val="24"/>
        </w:rPr>
        <w:t>Rs</w:t>
      </w:r>
      <w:proofErr w:type="spellEnd"/>
      <w:r w:rsidR="003437F9" w:rsidRPr="00D80504">
        <w:rPr>
          <w:rFonts w:eastAsia="Times New Roman" w:cstheme="minorHAnsi"/>
          <w:sz w:val="24"/>
          <w:szCs w:val="24"/>
        </w:rPr>
        <w:t xml:space="preserve">. 7500 crore of sales each year from the institutional market (for examples, hospitals, schools, restaurants). </w:t>
      </w:r>
      <w:r w:rsidR="004F30F7" w:rsidRPr="00D80504">
        <w:rPr>
          <w:rFonts w:eastAsia="Times New Roman" w:cstheme="minorHAnsi"/>
          <w:sz w:val="24"/>
          <w:szCs w:val="24"/>
        </w:rPr>
        <w:t xml:space="preserve">As a marketing manager of </w:t>
      </w:r>
      <w:r w:rsidR="002578A0" w:rsidRPr="00D80504">
        <w:rPr>
          <w:rFonts w:eastAsia="Times New Roman" w:cstheme="minorHAnsi"/>
          <w:sz w:val="24"/>
          <w:szCs w:val="24"/>
        </w:rPr>
        <w:t>Hindustan Uniliver Ltd.</w:t>
      </w:r>
      <w:r w:rsidR="00A52837" w:rsidRPr="00D80504">
        <w:rPr>
          <w:rFonts w:eastAsia="Times New Roman" w:cstheme="minorHAnsi"/>
          <w:sz w:val="24"/>
          <w:szCs w:val="24"/>
        </w:rPr>
        <w:t xml:space="preserve"> how would you</w:t>
      </w:r>
      <w:r w:rsidR="002578A0" w:rsidRPr="00D80504">
        <w:rPr>
          <w:rFonts w:eastAsia="Times New Roman" w:cstheme="minorHAnsi"/>
          <w:sz w:val="24"/>
          <w:szCs w:val="24"/>
        </w:rPr>
        <w:t xml:space="preserve"> create</w:t>
      </w:r>
      <w:r w:rsidR="004F30F7" w:rsidRPr="00D80504">
        <w:rPr>
          <w:rFonts w:eastAsia="Times New Roman" w:cstheme="minorHAnsi"/>
          <w:sz w:val="24"/>
          <w:szCs w:val="24"/>
        </w:rPr>
        <w:t xml:space="preserve"> the market</w:t>
      </w:r>
      <w:r w:rsidR="003437F9" w:rsidRPr="00D80504">
        <w:rPr>
          <w:rFonts w:eastAsia="Times New Roman" w:cstheme="minorHAnsi"/>
          <w:sz w:val="24"/>
          <w:szCs w:val="24"/>
        </w:rPr>
        <w:t xml:space="preserve"> segmentation</w:t>
      </w:r>
      <w:r w:rsidR="00A52837" w:rsidRPr="00D80504">
        <w:rPr>
          <w:rFonts w:eastAsia="Times New Roman" w:cstheme="minorHAnsi"/>
          <w:sz w:val="24"/>
          <w:szCs w:val="24"/>
        </w:rPr>
        <w:t xml:space="preserve"> of</w:t>
      </w:r>
      <w:r w:rsidR="003437F9" w:rsidRPr="00D80504">
        <w:rPr>
          <w:rFonts w:eastAsia="Times New Roman" w:cstheme="minorHAnsi"/>
          <w:sz w:val="24"/>
          <w:szCs w:val="24"/>
        </w:rPr>
        <w:t xml:space="preserve"> the institutional </w:t>
      </w:r>
      <w:r w:rsidR="00A52837" w:rsidRPr="00D80504">
        <w:rPr>
          <w:rFonts w:eastAsia="Times New Roman" w:cstheme="minorHAnsi"/>
          <w:sz w:val="24"/>
          <w:szCs w:val="24"/>
        </w:rPr>
        <w:t>market?</w:t>
      </w:r>
      <w:r w:rsidR="0070564C" w:rsidRPr="00D80504">
        <w:rPr>
          <w:rFonts w:eastAsia="Times New Roman" w:cstheme="minorHAnsi"/>
          <w:b/>
          <w:sz w:val="24"/>
          <w:szCs w:val="24"/>
        </w:rPr>
        <w:t xml:space="preserve"> </w:t>
      </w:r>
      <w:r w:rsidR="00E50D93">
        <w:rPr>
          <w:rFonts w:eastAsia="Times New Roman" w:cstheme="minorHAnsi"/>
          <w:b/>
          <w:sz w:val="24"/>
          <w:szCs w:val="24"/>
        </w:rPr>
        <w:t xml:space="preserve">                                                                                                                              </w:t>
      </w:r>
      <w:r w:rsidR="0070564C" w:rsidRPr="00D80504">
        <w:rPr>
          <w:rFonts w:eastAsia="Times New Roman" w:cstheme="minorHAnsi"/>
          <w:b/>
          <w:sz w:val="24"/>
          <w:szCs w:val="24"/>
        </w:rPr>
        <w:t>(10 Marks)</w:t>
      </w:r>
      <w:r w:rsidR="006027EC" w:rsidRPr="00D80504">
        <w:rPr>
          <w:rFonts w:eastAsia="Times New Roman" w:cstheme="minorHAnsi"/>
          <w:b/>
          <w:sz w:val="24"/>
          <w:szCs w:val="24"/>
        </w:rPr>
        <w:t xml:space="preserve">    </w:t>
      </w:r>
      <w:r w:rsidR="00E50D93">
        <w:rPr>
          <w:rFonts w:eastAsia="Times New Roman" w:cstheme="minorHAnsi"/>
          <w:b/>
          <w:sz w:val="24"/>
          <w:szCs w:val="24"/>
        </w:rPr>
        <w:t xml:space="preserve">                       </w:t>
      </w:r>
      <w:r w:rsidR="00012DE4" w:rsidRPr="00D80504">
        <w:rPr>
          <w:rFonts w:eastAsia="Times New Roman" w:cstheme="minorHAnsi"/>
          <w:b/>
          <w:sz w:val="24"/>
          <w:szCs w:val="24"/>
        </w:rPr>
        <w:tab/>
      </w:r>
      <w:r w:rsidR="00012DE4" w:rsidRPr="00D80504">
        <w:rPr>
          <w:rFonts w:eastAsia="Times New Roman" w:cstheme="minorHAnsi"/>
          <w:b/>
          <w:sz w:val="24"/>
          <w:szCs w:val="24"/>
        </w:rPr>
        <w:tab/>
      </w:r>
      <w:r w:rsidR="00012DE4" w:rsidRPr="00D80504">
        <w:rPr>
          <w:rFonts w:eastAsia="Times New Roman" w:cstheme="minorHAnsi"/>
          <w:b/>
          <w:sz w:val="24"/>
          <w:szCs w:val="24"/>
        </w:rPr>
        <w:tab/>
      </w:r>
      <w:r w:rsidR="00012DE4" w:rsidRPr="00D80504">
        <w:rPr>
          <w:rFonts w:eastAsia="Times New Roman" w:cstheme="minorHAnsi"/>
          <w:b/>
          <w:sz w:val="24"/>
          <w:szCs w:val="24"/>
        </w:rPr>
        <w:tab/>
      </w:r>
      <w:r w:rsidR="00012DE4" w:rsidRPr="00D80504">
        <w:rPr>
          <w:rFonts w:eastAsia="Times New Roman" w:cstheme="minorHAnsi"/>
          <w:b/>
          <w:sz w:val="24"/>
          <w:szCs w:val="24"/>
        </w:rPr>
        <w:tab/>
      </w:r>
      <w:r w:rsidR="003437F9" w:rsidRPr="00D80504">
        <w:rPr>
          <w:rFonts w:eastAsia="Times New Roman" w:cstheme="minorHAnsi"/>
          <w:b/>
          <w:sz w:val="24"/>
          <w:szCs w:val="24"/>
        </w:rPr>
        <w:t xml:space="preserve">       </w:t>
      </w:r>
      <w:r w:rsidR="00012DE4" w:rsidRPr="00D80504">
        <w:rPr>
          <w:rFonts w:eastAsia="Times New Roman" w:cstheme="minorHAnsi"/>
          <w:b/>
          <w:sz w:val="24"/>
          <w:szCs w:val="24"/>
        </w:rPr>
        <w:t xml:space="preserve"> </w:t>
      </w:r>
    </w:p>
    <w:p w:rsidR="00D80504" w:rsidRPr="00D80504" w:rsidRDefault="00012DE4" w:rsidP="00E50D93">
      <w:pPr>
        <w:spacing w:after="120"/>
        <w:jc w:val="both"/>
        <w:rPr>
          <w:rFonts w:cstheme="minorHAnsi"/>
          <w:b/>
          <w:sz w:val="24"/>
          <w:szCs w:val="24"/>
        </w:rPr>
      </w:pPr>
      <w:r w:rsidRPr="00D80504">
        <w:rPr>
          <w:rFonts w:eastAsia="Times New Roman" w:cstheme="minorHAnsi"/>
          <w:b/>
          <w:sz w:val="24"/>
          <w:szCs w:val="24"/>
        </w:rPr>
        <w:t>Q3.</w:t>
      </w:r>
      <w:r w:rsidRPr="00D80504">
        <w:rPr>
          <w:rFonts w:eastAsia="Times New Roman" w:cstheme="minorHAnsi"/>
          <w:sz w:val="24"/>
          <w:szCs w:val="24"/>
        </w:rPr>
        <w:t xml:space="preserve"> </w:t>
      </w:r>
      <w:r w:rsidR="005C52BF" w:rsidRPr="00D80504">
        <w:rPr>
          <w:rFonts w:eastAsia="Times New Roman" w:cstheme="minorHAnsi"/>
          <w:sz w:val="24"/>
          <w:szCs w:val="24"/>
        </w:rPr>
        <w:t xml:space="preserve">General Sales Agents (or GSAs) act for airlines in places in which the airline does not have, and perhaps cannot afford, its own direct presence. GSAs typically act for several airlines, and are responsible for all types of sale within their geographical region – passenger tickets, air </w:t>
      </w:r>
      <w:r w:rsidR="009B7C24" w:rsidRPr="00D80504">
        <w:rPr>
          <w:rFonts w:eastAsia="Times New Roman" w:cstheme="minorHAnsi"/>
          <w:sz w:val="24"/>
          <w:szCs w:val="24"/>
        </w:rPr>
        <w:t>freight, and</w:t>
      </w:r>
      <w:r w:rsidR="005C52BF" w:rsidRPr="00D80504">
        <w:rPr>
          <w:rFonts w:eastAsia="Times New Roman" w:cstheme="minorHAnsi"/>
          <w:sz w:val="24"/>
          <w:szCs w:val="24"/>
        </w:rPr>
        <w:t xml:space="preserve"> onward ticketing through other airlines. A GSA will charge between 3 and 5 percent</w:t>
      </w:r>
      <w:r w:rsidR="00FE2693" w:rsidRPr="00D80504">
        <w:rPr>
          <w:rFonts w:eastAsia="Times New Roman" w:cstheme="minorHAnsi"/>
          <w:sz w:val="24"/>
          <w:szCs w:val="24"/>
        </w:rPr>
        <w:t xml:space="preserve"> c</w:t>
      </w:r>
      <w:r w:rsidR="009B7C24" w:rsidRPr="00D80504">
        <w:rPr>
          <w:rFonts w:eastAsia="Times New Roman" w:cstheme="minorHAnsi"/>
          <w:sz w:val="24"/>
          <w:szCs w:val="24"/>
        </w:rPr>
        <w:t>ommission</w:t>
      </w:r>
      <w:r w:rsidR="005C52BF" w:rsidRPr="00D80504">
        <w:rPr>
          <w:rFonts w:eastAsia="Times New Roman" w:cstheme="minorHAnsi"/>
          <w:sz w:val="24"/>
          <w:szCs w:val="24"/>
        </w:rPr>
        <w:t xml:space="preserve"> for all business it brings in. Airlines use GSAs for several reasons. First, if the airline does not want to establish its own offices in the GSA’s country the GSA will provide a presence. For airlines this is a common occurrence – airlines fly to a great many different countries, but may only have a few flights a week, making it extremely inefficient to maintain an office in that country. Second, GSAs will often have local contacts with freight forwarding and logistics companies, making it easy for them to sell air freight – note that the GSA will welcome the opportunity to offer more choice to potential customers, both in terms of destinations and of</w:t>
      </w:r>
      <w:r w:rsidR="00FE2693" w:rsidRPr="00D80504">
        <w:rPr>
          <w:rFonts w:eastAsia="Times New Roman" w:cstheme="minorHAnsi"/>
          <w:sz w:val="24"/>
          <w:szCs w:val="24"/>
        </w:rPr>
        <w:t xml:space="preserve"> </w:t>
      </w:r>
      <w:r w:rsidR="005C52BF" w:rsidRPr="00D80504">
        <w:rPr>
          <w:rFonts w:eastAsia="Times New Roman" w:cstheme="minorHAnsi"/>
          <w:sz w:val="24"/>
          <w:szCs w:val="24"/>
        </w:rPr>
        <w:t>flight times. One such GSA is Aviareps. Founded in Germany in 1994, Aviareps now has 40 sub</w:t>
      </w:r>
      <w:r w:rsidR="00FE2693" w:rsidRPr="00D80504">
        <w:rPr>
          <w:rFonts w:eastAsia="Times New Roman" w:cstheme="minorHAnsi"/>
          <w:sz w:val="24"/>
          <w:szCs w:val="24"/>
        </w:rPr>
        <w:t xml:space="preserve"> </w:t>
      </w:r>
      <w:r w:rsidR="005C52BF" w:rsidRPr="00D80504">
        <w:rPr>
          <w:rFonts w:eastAsia="Times New Roman" w:cstheme="minorHAnsi"/>
          <w:sz w:val="24"/>
          <w:szCs w:val="24"/>
        </w:rPr>
        <w:t>- sidiaries worldwide. Each office is operated as an independent company, incorporated in the</w:t>
      </w:r>
      <w:r w:rsidR="00FE2693" w:rsidRPr="00D80504">
        <w:rPr>
          <w:rFonts w:eastAsia="Times New Roman" w:cstheme="minorHAnsi"/>
          <w:sz w:val="24"/>
          <w:szCs w:val="24"/>
        </w:rPr>
        <w:t xml:space="preserve"> </w:t>
      </w:r>
      <w:r w:rsidR="005C52BF" w:rsidRPr="00D80504">
        <w:rPr>
          <w:rFonts w:eastAsia="Times New Roman" w:cstheme="minorHAnsi"/>
          <w:sz w:val="24"/>
          <w:szCs w:val="24"/>
        </w:rPr>
        <w:t xml:space="preserve">host country, but each reports back to corporate headquarters in Germany. During the 1990s the </w:t>
      </w:r>
      <w:r w:rsidR="005C52BF" w:rsidRPr="00D80504">
        <w:rPr>
          <w:rFonts w:eastAsia="Times New Roman" w:cstheme="minorHAnsi"/>
          <w:sz w:val="24"/>
          <w:szCs w:val="24"/>
        </w:rPr>
        <w:lastRenderedPageBreak/>
        <w:t xml:space="preserve">company grew rapidly, not only in terms of expanding its direct business with airlines but also </w:t>
      </w:r>
      <w:r w:rsidR="0051385A" w:rsidRPr="00D80504">
        <w:rPr>
          <w:rFonts w:eastAsia="Times New Roman" w:cstheme="minorHAnsi"/>
          <w:sz w:val="24"/>
          <w:szCs w:val="24"/>
        </w:rPr>
        <w:t>diversi</w:t>
      </w:r>
      <w:r w:rsidR="005C52BF" w:rsidRPr="00D80504">
        <w:rPr>
          <w:rFonts w:eastAsia="Times New Roman" w:cstheme="minorHAnsi"/>
          <w:sz w:val="24"/>
          <w:szCs w:val="24"/>
        </w:rPr>
        <w:t xml:space="preserve">fying into tourism representation. Aviareps is able to represent hotels, cruise lines, rail - way companies, car rental companies, tourist attractions, and tourist resorts, and even tourist boards, as well as airlines, and is thus able to offer </w:t>
      </w:r>
      <w:r w:rsidR="0051385A" w:rsidRPr="00D80504">
        <w:rPr>
          <w:rFonts w:eastAsia="Times New Roman" w:cstheme="minorHAnsi"/>
          <w:sz w:val="24"/>
          <w:szCs w:val="24"/>
        </w:rPr>
        <w:t>a seamless service to any com</w:t>
      </w:r>
      <w:r w:rsidR="005C52BF" w:rsidRPr="00D80504">
        <w:rPr>
          <w:rFonts w:eastAsia="Times New Roman" w:cstheme="minorHAnsi"/>
          <w:sz w:val="24"/>
          <w:szCs w:val="24"/>
        </w:rPr>
        <w:t>pany wanting to make bookings or provide services for most travel options. There are, of course, countries where Aviareps does not have a presence. The company has therefore concluded reciprocal agreements with GSAs in those countries, so that through bookings can be made and organizations such as tour operators can do business through Aviareps without needing to contact separate GSAs in each country where they want to do business. For a relatively young</w:t>
      </w:r>
      <w:r w:rsidR="00FE2693" w:rsidRPr="00D80504">
        <w:rPr>
          <w:rFonts w:eastAsia="Times New Roman" w:cstheme="minorHAnsi"/>
          <w:sz w:val="24"/>
          <w:szCs w:val="24"/>
        </w:rPr>
        <w:t xml:space="preserve"> </w:t>
      </w:r>
      <w:r w:rsidR="005C52BF" w:rsidRPr="00D80504">
        <w:rPr>
          <w:rFonts w:eastAsia="Times New Roman" w:cstheme="minorHAnsi"/>
          <w:sz w:val="24"/>
          <w:szCs w:val="24"/>
        </w:rPr>
        <w:t>27 company, Aviareps has done extremely well – it has 80 airlines and 90 tourism entities in its</w:t>
      </w:r>
      <w:r w:rsidR="00FE2693" w:rsidRPr="00D80504">
        <w:rPr>
          <w:rFonts w:eastAsia="Times New Roman" w:cstheme="minorHAnsi"/>
          <w:sz w:val="24"/>
          <w:szCs w:val="24"/>
        </w:rPr>
        <w:t xml:space="preserve"> </w:t>
      </w:r>
      <w:r w:rsidR="005C52BF" w:rsidRPr="00D80504">
        <w:rPr>
          <w:rFonts w:eastAsia="Times New Roman" w:cstheme="minorHAnsi"/>
          <w:sz w:val="24"/>
          <w:szCs w:val="24"/>
        </w:rPr>
        <w:t>portfolio, and operates in every continent. Turnover in 2010 was €82 million, and the company</w:t>
      </w:r>
      <w:r w:rsidR="00FE2693" w:rsidRPr="00D80504">
        <w:rPr>
          <w:rFonts w:eastAsia="Times New Roman" w:cstheme="minorHAnsi"/>
          <w:sz w:val="24"/>
          <w:szCs w:val="24"/>
        </w:rPr>
        <w:t xml:space="preserve"> </w:t>
      </w:r>
      <w:r w:rsidR="005C52BF" w:rsidRPr="00D80504">
        <w:rPr>
          <w:rFonts w:eastAsia="Times New Roman" w:cstheme="minorHAnsi"/>
          <w:sz w:val="24"/>
          <w:szCs w:val="24"/>
        </w:rPr>
        <w:t>handled over a billion euros’ worth of business for its clients in that year. Equity in the company</w:t>
      </w:r>
      <w:r w:rsidR="00FE2693" w:rsidRPr="00D80504">
        <w:rPr>
          <w:rFonts w:eastAsia="Times New Roman" w:cstheme="minorHAnsi"/>
          <w:sz w:val="24"/>
          <w:szCs w:val="24"/>
        </w:rPr>
        <w:t xml:space="preserve"> </w:t>
      </w:r>
      <w:r w:rsidR="005C52BF" w:rsidRPr="00D80504">
        <w:rPr>
          <w:rFonts w:eastAsia="Times New Roman" w:cstheme="minorHAnsi"/>
          <w:sz w:val="24"/>
          <w:szCs w:val="24"/>
        </w:rPr>
        <w:t>amounts t</w:t>
      </w:r>
      <w:r w:rsidR="006864D5" w:rsidRPr="00D80504">
        <w:rPr>
          <w:rFonts w:eastAsia="Times New Roman" w:cstheme="minorHAnsi"/>
          <w:sz w:val="24"/>
          <w:szCs w:val="24"/>
        </w:rPr>
        <w:t>o €14 million. The company re -</w:t>
      </w:r>
      <w:r w:rsidR="005C52BF" w:rsidRPr="00D80504">
        <w:rPr>
          <w:rFonts w:eastAsia="Times New Roman" w:cstheme="minorHAnsi"/>
          <w:sz w:val="24"/>
          <w:szCs w:val="24"/>
        </w:rPr>
        <w:t>mains in private hands, with 46 percent of the equity</w:t>
      </w:r>
      <w:r w:rsidR="00FE2693" w:rsidRPr="00D80504">
        <w:rPr>
          <w:rFonts w:eastAsia="Times New Roman" w:cstheme="minorHAnsi"/>
          <w:sz w:val="24"/>
          <w:szCs w:val="24"/>
        </w:rPr>
        <w:t xml:space="preserve"> </w:t>
      </w:r>
      <w:r w:rsidR="005C52BF" w:rsidRPr="00D80504">
        <w:rPr>
          <w:rFonts w:eastAsia="Times New Roman" w:cstheme="minorHAnsi"/>
          <w:sz w:val="24"/>
          <w:szCs w:val="24"/>
        </w:rPr>
        <w:t>held by its founder and chief executive, the rest being held by the other directors and a small amount by the investment company that helped finance the firm in its early days. The company</w:t>
      </w:r>
      <w:r w:rsidR="00FE2693" w:rsidRPr="00D80504">
        <w:rPr>
          <w:rFonts w:eastAsia="Times New Roman" w:cstheme="minorHAnsi"/>
          <w:sz w:val="24"/>
          <w:szCs w:val="24"/>
        </w:rPr>
        <w:t xml:space="preserve"> </w:t>
      </w:r>
      <w:r w:rsidR="005C52BF" w:rsidRPr="00D80504">
        <w:rPr>
          <w:rFonts w:eastAsia="Times New Roman" w:cstheme="minorHAnsi"/>
          <w:sz w:val="24"/>
          <w:szCs w:val="24"/>
        </w:rPr>
        <w:t xml:space="preserve">does not allow clients or potential clients to hold shares: if Aviareps was publicly traded, it </w:t>
      </w:r>
      <w:r w:rsidR="00993630" w:rsidRPr="00D80504">
        <w:rPr>
          <w:rFonts w:eastAsia="Times New Roman" w:cstheme="minorHAnsi"/>
          <w:sz w:val="24"/>
          <w:szCs w:val="24"/>
        </w:rPr>
        <w:t>m</w:t>
      </w:r>
      <w:r w:rsidR="005C52BF" w:rsidRPr="00D80504">
        <w:rPr>
          <w:rFonts w:eastAsia="Times New Roman" w:cstheme="minorHAnsi"/>
          <w:sz w:val="24"/>
          <w:szCs w:val="24"/>
        </w:rPr>
        <w:t>ight happen that an airline would buy into the company, which would compromise its independent and impartial status. The company’s vision is to “bring people to the world, and bring the world to people.” This they are achieving by acting as the catalyst that brings together many players in the travel industry – moving far beyond what most GSAs can do.</w:t>
      </w:r>
      <w:r w:rsidR="00D80504">
        <w:rPr>
          <w:rFonts w:eastAsia="Times New Roman" w:cstheme="minorHAnsi"/>
          <w:sz w:val="24"/>
          <w:szCs w:val="24"/>
        </w:rPr>
        <w:t xml:space="preserve">                                </w:t>
      </w:r>
      <w:r w:rsidR="00C323F9" w:rsidRPr="00D80504">
        <w:rPr>
          <w:rFonts w:eastAsia="Times New Roman" w:cstheme="minorHAnsi"/>
          <w:sz w:val="24"/>
          <w:szCs w:val="24"/>
        </w:rPr>
        <w:t xml:space="preserve"> </w:t>
      </w:r>
      <w:r w:rsidR="00D80504" w:rsidRPr="00D80504">
        <w:rPr>
          <w:rFonts w:eastAsia="Times New Roman" w:cstheme="minorHAnsi"/>
          <w:b/>
          <w:sz w:val="24"/>
          <w:szCs w:val="24"/>
        </w:rPr>
        <w:t>(</w:t>
      </w:r>
      <w:r w:rsidR="00D80504" w:rsidRPr="00D80504">
        <w:rPr>
          <w:rFonts w:cstheme="minorHAnsi"/>
          <w:b/>
          <w:sz w:val="24"/>
          <w:szCs w:val="24"/>
        </w:rPr>
        <w:t>10</w:t>
      </w:r>
      <w:r w:rsidR="00D80504">
        <w:rPr>
          <w:rFonts w:cstheme="minorHAnsi"/>
          <w:b/>
          <w:sz w:val="24"/>
          <w:szCs w:val="24"/>
        </w:rPr>
        <w:t xml:space="preserve"> </w:t>
      </w:r>
      <w:r w:rsidR="00D80504" w:rsidRPr="00D80504">
        <w:rPr>
          <w:rFonts w:cstheme="minorHAnsi"/>
          <w:b/>
          <w:sz w:val="24"/>
          <w:szCs w:val="24"/>
        </w:rPr>
        <w:t>Marks)</w:t>
      </w:r>
      <w:r w:rsidR="00D80504">
        <w:rPr>
          <w:rFonts w:eastAsia="Times New Roman" w:cstheme="minorHAnsi"/>
          <w:sz w:val="24"/>
          <w:szCs w:val="24"/>
        </w:rPr>
        <w:t xml:space="preserve">                     </w:t>
      </w:r>
      <w:r w:rsidR="00D80504" w:rsidRPr="00D80504">
        <w:rPr>
          <w:rFonts w:eastAsia="Times New Roman" w:cstheme="minorHAnsi"/>
          <w:sz w:val="24"/>
          <w:szCs w:val="24"/>
        </w:rPr>
        <w:t xml:space="preserve">         </w:t>
      </w:r>
      <w:r w:rsidR="00D80504">
        <w:rPr>
          <w:rFonts w:eastAsia="Times New Roman" w:cstheme="minorHAnsi"/>
          <w:sz w:val="24"/>
          <w:szCs w:val="24"/>
        </w:rPr>
        <w:t xml:space="preserve">  </w:t>
      </w:r>
    </w:p>
    <w:p w:rsidR="00012DE4" w:rsidRPr="00D80504" w:rsidRDefault="00012DE4" w:rsidP="00E50D93">
      <w:pPr>
        <w:spacing w:after="120"/>
        <w:jc w:val="both"/>
        <w:rPr>
          <w:rFonts w:cstheme="minorHAnsi"/>
          <w:b/>
          <w:sz w:val="24"/>
          <w:szCs w:val="24"/>
        </w:rPr>
      </w:pPr>
      <w:r w:rsidRPr="00D80504">
        <w:rPr>
          <w:rFonts w:eastAsia="Times New Roman" w:cstheme="minorHAnsi"/>
          <w:sz w:val="24"/>
          <w:szCs w:val="24"/>
        </w:rPr>
        <w:tab/>
      </w:r>
      <w:r w:rsidRPr="00D80504">
        <w:rPr>
          <w:rFonts w:eastAsia="Times New Roman" w:cstheme="minorHAnsi"/>
          <w:sz w:val="24"/>
          <w:szCs w:val="24"/>
        </w:rPr>
        <w:tab/>
      </w:r>
      <w:r w:rsidRPr="00D80504">
        <w:rPr>
          <w:rFonts w:eastAsia="Times New Roman" w:cstheme="minorHAnsi"/>
          <w:sz w:val="24"/>
          <w:szCs w:val="24"/>
        </w:rPr>
        <w:tab/>
      </w:r>
      <w:r w:rsidRPr="00D80504">
        <w:rPr>
          <w:rFonts w:eastAsia="Times New Roman" w:cstheme="minorHAnsi"/>
          <w:sz w:val="24"/>
          <w:szCs w:val="24"/>
        </w:rPr>
        <w:tab/>
      </w:r>
      <w:r w:rsidRPr="00D80504">
        <w:rPr>
          <w:rFonts w:eastAsia="Times New Roman" w:cstheme="minorHAnsi"/>
          <w:sz w:val="24"/>
          <w:szCs w:val="24"/>
        </w:rPr>
        <w:tab/>
      </w:r>
    </w:p>
    <w:p w:rsidR="00012DE4" w:rsidRPr="00D80504" w:rsidRDefault="00A20CCF" w:rsidP="00E50D93">
      <w:pPr>
        <w:autoSpaceDE w:val="0"/>
        <w:autoSpaceDN w:val="0"/>
        <w:adjustRightInd w:val="0"/>
        <w:spacing w:after="0"/>
        <w:rPr>
          <w:rFonts w:cstheme="minorHAnsi"/>
          <w:b/>
          <w:sz w:val="24"/>
          <w:szCs w:val="24"/>
        </w:rPr>
      </w:pPr>
      <w:r w:rsidRPr="00D80504">
        <w:rPr>
          <w:rFonts w:cstheme="minorHAnsi"/>
          <w:b/>
          <w:sz w:val="24"/>
          <w:szCs w:val="24"/>
        </w:rPr>
        <w:t>Questions</w:t>
      </w:r>
      <w:r w:rsidR="00E50D93">
        <w:rPr>
          <w:rFonts w:cstheme="minorHAnsi"/>
          <w:b/>
          <w:sz w:val="24"/>
          <w:szCs w:val="24"/>
        </w:rPr>
        <w:t xml:space="preserve"> 3</w:t>
      </w:r>
      <w:r w:rsidRPr="00D80504">
        <w:rPr>
          <w:rFonts w:cstheme="minorHAnsi"/>
          <w:b/>
          <w:sz w:val="24"/>
          <w:szCs w:val="24"/>
        </w:rPr>
        <w:t>:</w:t>
      </w:r>
      <w:r w:rsidR="007412DB" w:rsidRPr="00D80504">
        <w:rPr>
          <w:rFonts w:cstheme="minorHAnsi"/>
          <w:b/>
          <w:sz w:val="24"/>
          <w:szCs w:val="24"/>
        </w:rPr>
        <w:t xml:space="preserve">  </w:t>
      </w:r>
      <w:r w:rsidR="002773DF">
        <w:rPr>
          <w:rFonts w:cstheme="minorHAnsi"/>
          <w:b/>
          <w:sz w:val="24"/>
          <w:szCs w:val="24"/>
        </w:rPr>
        <w:t xml:space="preserve">                                                                                                                    </w:t>
      </w:r>
      <w:bookmarkStart w:id="0" w:name="_GoBack"/>
      <w:bookmarkEnd w:id="0"/>
      <w:r w:rsidR="007412DB" w:rsidRPr="00D80504">
        <w:rPr>
          <w:rFonts w:cstheme="minorHAnsi"/>
          <w:b/>
          <w:sz w:val="24"/>
          <w:szCs w:val="24"/>
        </w:rPr>
        <w:t>(5 Marks each)</w:t>
      </w:r>
    </w:p>
    <w:p w:rsidR="00012DE4" w:rsidRPr="00D80504" w:rsidRDefault="00E50D93" w:rsidP="00E50D93">
      <w:pPr>
        <w:autoSpaceDE w:val="0"/>
        <w:autoSpaceDN w:val="0"/>
        <w:adjustRightInd w:val="0"/>
        <w:spacing w:after="0"/>
        <w:rPr>
          <w:rFonts w:cstheme="minorHAnsi"/>
          <w:sz w:val="24"/>
          <w:szCs w:val="24"/>
        </w:rPr>
      </w:pPr>
      <w:r w:rsidRPr="00E50D93">
        <w:rPr>
          <w:rFonts w:cstheme="minorHAnsi"/>
          <w:b/>
          <w:sz w:val="24"/>
          <w:szCs w:val="24"/>
        </w:rPr>
        <w:t>3.</w:t>
      </w:r>
      <w:r w:rsidR="0042055A" w:rsidRPr="00E50D93">
        <w:rPr>
          <w:rFonts w:cstheme="minorHAnsi"/>
          <w:b/>
          <w:sz w:val="24"/>
          <w:szCs w:val="24"/>
        </w:rPr>
        <w:t>1</w:t>
      </w:r>
      <w:r>
        <w:rPr>
          <w:rFonts w:cstheme="minorHAnsi"/>
          <w:b/>
          <w:sz w:val="24"/>
          <w:szCs w:val="24"/>
        </w:rPr>
        <w:t>.</w:t>
      </w:r>
      <w:r w:rsidR="0042055A" w:rsidRPr="00D80504">
        <w:rPr>
          <w:rFonts w:cstheme="minorHAnsi"/>
          <w:sz w:val="24"/>
          <w:szCs w:val="24"/>
        </w:rPr>
        <w:t xml:space="preserve"> </w:t>
      </w:r>
      <w:r w:rsidR="00EA18DF" w:rsidRPr="00D80504">
        <w:rPr>
          <w:rFonts w:cstheme="minorHAnsi"/>
          <w:sz w:val="24"/>
          <w:szCs w:val="24"/>
        </w:rPr>
        <w:t>As a manager explain</w:t>
      </w:r>
      <w:r w:rsidR="0042055A" w:rsidRPr="00D80504">
        <w:rPr>
          <w:rFonts w:cstheme="minorHAnsi"/>
          <w:sz w:val="24"/>
          <w:szCs w:val="24"/>
        </w:rPr>
        <w:t xml:space="preserve"> the advantages of using Aviareps rather than other GSAs?</w:t>
      </w:r>
    </w:p>
    <w:p w:rsidR="0042055A" w:rsidRPr="00D80504" w:rsidRDefault="00E50D93" w:rsidP="00E50D93">
      <w:pPr>
        <w:autoSpaceDE w:val="0"/>
        <w:autoSpaceDN w:val="0"/>
        <w:adjustRightInd w:val="0"/>
        <w:spacing w:after="0"/>
        <w:rPr>
          <w:rFonts w:cstheme="minorHAnsi"/>
          <w:sz w:val="24"/>
          <w:szCs w:val="24"/>
        </w:rPr>
      </w:pPr>
      <w:r w:rsidRPr="00E50D93">
        <w:rPr>
          <w:rFonts w:cstheme="minorHAnsi"/>
          <w:b/>
          <w:sz w:val="24"/>
          <w:szCs w:val="24"/>
        </w:rPr>
        <w:t>3.</w:t>
      </w:r>
      <w:r w:rsidR="0042055A" w:rsidRPr="00E50D93">
        <w:rPr>
          <w:rFonts w:cstheme="minorHAnsi"/>
          <w:b/>
          <w:sz w:val="24"/>
          <w:szCs w:val="24"/>
        </w:rPr>
        <w:t>2</w:t>
      </w:r>
      <w:r w:rsidR="0042055A" w:rsidRPr="00D80504">
        <w:rPr>
          <w:rFonts w:cstheme="minorHAnsi"/>
          <w:sz w:val="24"/>
          <w:szCs w:val="24"/>
        </w:rPr>
        <w:t>. What advantages, from a customer’s viewpoint, are there in the fact that Aviareps has its own offices in 40 countries?</w:t>
      </w:r>
    </w:p>
    <w:p w:rsidR="00012DE4" w:rsidRPr="00D80504" w:rsidRDefault="00012DE4" w:rsidP="00E50D93">
      <w:pPr>
        <w:autoSpaceDE w:val="0"/>
        <w:autoSpaceDN w:val="0"/>
        <w:adjustRightInd w:val="0"/>
        <w:spacing w:after="0"/>
        <w:rPr>
          <w:rFonts w:cstheme="minorHAnsi"/>
          <w:sz w:val="24"/>
          <w:szCs w:val="24"/>
        </w:rPr>
      </w:pPr>
    </w:p>
    <w:p w:rsidR="006027EC" w:rsidRPr="00D80504" w:rsidRDefault="00012DE4" w:rsidP="00E50D93">
      <w:pPr>
        <w:autoSpaceDE w:val="0"/>
        <w:autoSpaceDN w:val="0"/>
        <w:adjustRightInd w:val="0"/>
        <w:spacing w:after="0"/>
        <w:jc w:val="both"/>
        <w:rPr>
          <w:rFonts w:cstheme="minorHAnsi"/>
          <w:b/>
          <w:sz w:val="24"/>
          <w:szCs w:val="24"/>
        </w:rPr>
      </w:pPr>
      <w:r w:rsidRPr="00D80504">
        <w:rPr>
          <w:rFonts w:cstheme="minorHAnsi"/>
          <w:b/>
          <w:sz w:val="24"/>
          <w:szCs w:val="24"/>
        </w:rPr>
        <w:t xml:space="preserve">Q4.  </w:t>
      </w:r>
      <w:r w:rsidR="00972DE5" w:rsidRPr="00D80504">
        <w:rPr>
          <w:rFonts w:cstheme="minorHAnsi"/>
          <w:sz w:val="24"/>
          <w:szCs w:val="24"/>
        </w:rPr>
        <w:t xml:space="preserve">Sony develops “collaborative relationship” with some suppliers and “transactional relationships” with other suppliers. What criteria would purchasing executives use in segmenting suppliers into these two categories? </w:t>
      </w:r>
      <w:r w:rsidR="000A283A" w:rsidRPr="00D80504">
        <w:rPr>
          <w:rFonts w:cstheme="minorHAnsi"/>
          <w:sz w:val="24"/>
          <w:szCs w:val="24"/>
        </w:rPr>
        <w:t>Being CRM manager prescribe Sony the steps which might</w:t>
      </w:r>
      <w:r w:rsidR="00972DE5" w:rsidRPr="00D80504">
        <w:rPr>
          <w:rFonts w:cstheme="minorHAnsi"/>
          <w:sz w:val="24"/>
          <w:szCs w:val="24"/>
        </w:rPr>
        <w:t xml:space="preserve"> take to move the relationship from Transactional to value added to collaborative relationship.</w:t>
      </w:r>
      <w:r w:rsidR="006027EC" w:rsidRPr="00D80504">
        <w:rPr>
          <w:rFonts w:cstheme="minorHAnsi"/>
          <w:sz w:val="24"/>
          <w:szCs w:val="24"/>
        </w:rPr>
        <w:t xml:space="preserve">  </w:t>
      </w:r>
      <w:r w:rsidR="006027EC" w:rsidRPr="00D80504">
        <w:rPr>
          <w:rFonts w:eastAsia="Times New Roman" w:cstheme="minorHAnsi"/>
          <w:sz w:val="24"/>
          <w:szCs w:val="24"/>
        </w:rPr>
        <w:t xml:space="preserve"> </w:t>
      </w:r>
      <w:r w:rsidR="006027EC" w:rsidRPr="00D80504">
        <w:rPr>
          <w:rFonts w:cstheme="minorHAnsi"/>
          <w:sz w:val="24"/>
          <w:szCs w:val="24"/>
        </w:rPr>
        <w:t xml:space="preserve">  </w:t>
      </w:r>
      <w:r w:rsidR="00E50D93">
        <w:rPr>
          <w:rFonts w:cstheme="minorHAnsi"/>
          <w:sz w:val="24"/>
          <w:szCs w:val="24"/>
        </w:rPr>
        <w:t xml:space="preserve">                             </w:t>
      </w:r>
    </w:p>
    <w:p w:rsidR="00012DE4" w:rsidRPr="00D80504" w:rsidRDefault="00012DE4" w:rsidP="00E50D93">
      <w:pPr>
        <w:autoSpaceDE w:val="0"/>
        <w:autoSpaceDN w:val="0"/>
        <w:adjustRightInd w:val="0"/>
        <w:spacing w:after="0"/>
        <w:jc w:val="both"/>
        <w:rPr>
          <w:rFonts w:cstheme="minorHAnsi"/>
          <w:b/>
          <w:sz w:val="24"/>
          <w:szCs w:val="24"/>
        </w:rPr>
      </w:pPr>
      <w:r w:rsidRPr="00D80504">
        <w:rPr>
          <w:rFonts w:eastAsia="Times New Roman" w:cstheme="minorHAnsi"/>
          <w:sz w:val="24"/>
          <w:szCs w:val="24"/>
        </w:rPr>
        <w:tab/>
      </w:r>
      <w:r w:rsidRPr="00D80504">
        <w:rPr>
          <w:rFonts w:eastAsia="Times New Roman" w:cstheme="minorHAnsi"/>
          <w:sz w:val="24"/>
          <w:szCs w:val="24"/>
        </w:rPr>
        <w:tab/>
      </w:r>
      <w:r w:rsidRPr="00D80504">
        <w:rPr>
          <w:rFonts w:eastAsia="Times New Roman" w:cstheme="minorHAnsi"/>
          <w:b/>
          <w:sz w:val="24"/>
          <w:szCs w:val="24"/>
        </w:rPr>
        <w:tab/>
      </w:r>
      <w:r w:rsidRPr="00D80504">
        <w:rPr>
          <w:rFonts w:eastAsia="Times New Roman" w:cstheme="minorHAnsi"/>
          <w:b/>
          <w:sz w:val="24"/>
          <w:szCs w:val="24"/>
        </w:rPr>
        <w:tab/>
      </w:r>
      <w:r w:rsidRPr="00D80504">
        <w:rPr>
          <w:rFonts w:eastAsia="Times New Roman" w:cstheme="minorHAnsi"/>
          <w:b/>
          <w:sz w:val="24"/>
          <w:szCs w:val="24"/>
        </w:rPr>
        <w:tab/>
      </w:r>
      <w:r w:rsidRPr="00D80504">
        <w:rPr>
          <w:rFonts w:eastAsia="Times New Roman" w:cstheme="minorHAnsi"/>
          <w:b/>
          <w:sz w:val="24"/>
          <w:szCs w:val="24"/>
        </w:rPr>
        <w:tab/>
      </w:r>
      <w:r w:rsidRPr="00D80504">
        <w:rPr>
          <w:rFonts w:eastAsia="Times New Roman" w:cstheme="minorHAnsi"/>
          <w:b/>
          <w:sz w:val="24"/>
          <w:szCs w:val="24"/>
        </w:rPr>
        <w:tab/>
      </w:r>
      <w:r w:rsidRPr="00D80504">
        <w:rPr>
          <w:rFonts w:eastAsia="Times New Roman" w:cstheme="minorHAnsi"/>
          <w:b/>
          <w:sz w:val="24"/>
          <w:szCs w:val="24"/>
        </w:rPr>
        <w:tab/>
      </w:r>
      <w:r w:rsidRPr="00D80504">
        <w:rPr>
          <w:rFonts w:eastAsia="Times New Roman" w:cstheme="minorHAnsi"/>
          <w:b/>
          <w:sz w:val="24"/>
          <w:szCs w:val="24"/>
        </w:rPr>
        <w:tab/>
      </w:r>
      <w:r w:rsidRPr="00D80504">
        <w:rPr>
          <w:rFonts w:eastAsia="Times New Roman" w:cstheme="minorHAnsi"/>
          <w:b/>
          <w:sz w:val="24"/>
          <w:szCs w:val="24"/>
        </w:rPr>
        <w:tab/>
      </w:r>
      <w:r w:rsidR="00E50D93">
        <w:rPr>
          <w:rFonts w:eastAsia="Times New Roman" w:cstheme="minorHAnsi"/>
          <w:b/>
          <w:sz w:val="24"/>
          <w:szCs w:val="24"/>
        </w:rPr>
        <w:t xml:space="preserve">                 (10 Marks)</w:t>
      </w:r>
      <w:r w:rsidRPr="00D80504">
        <w:rPr>
          <w:rFonts w:eastAsia="Times New Roman" w:cstheme="minorHAnsi"/>
          <w:b/>
          <w:sz w:val="24"/>
          <w:szCs w:val="24"/>
        </w:rPr>
        <w:tab/>
      </w:r>
    </w:p>
    <w:p w:rsidR="00012DE4" w:rsidRPr="00D80504" w:rsidRDefault="00012DE4" w:rsidP="00E50D93">
      <w:pPr>
        <w:autoSpaceDE w:val="0"/>
        <w:autoSpaceDN w:val="0"/>
        <w:adjustRightInd w:val="0"/>
        <w:spacing w:after="0"/>
        <w:rPr>
          <w:rFonts w:cstheme="minorHAnsi"/>
          <w:b/>
          <w:sz w:val="24"/>
          <w:szCs w:val="24"/>
        </w:rPr>
      </w:pPr>
    </w:p>
    <w:p w:rsidR="00D616C4" w:rsidRPr="00D80504" w:rsidRDefault="00D616C4" w:rsidP="00E50D93">
      <w:pPr>
        <w:autoSpaceDE w:val="0"/>
        <w:autoSpaceDN w:val="0"/>
        <w:adjustRightInd w:val="0"/>
        <w:spacing w:after="0"/>
        <w:rPr>
          <w:rFonts w:cstheme="minorHAnsi"/>
          <w:sz w:val="24"/>
          <w:szCs w:val="24"/>
        </w:rPr>
      </w:pPr>
    </w:p>
    <w:p w:rsidR="00956BDE" w:rsidRPr="00D80504" w:rsidRDefault="00956BDE" w:rsidP="00E50D93">
      <w:pPr>
        <w:spacing w:after="0"/>
        <w:rPr>
          <w:rFonts w:cstheme="minorHAnsi"/>
          <w:sz w:val="24"/>
          <w:szCs w:val="24"/>
        </w:rPr>
      </w:pPr>
    </w:p>
    <w:sectPr w:rsidR="00956BDE" w:rsidRPr="00D80504"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B21" w:rsidRDefault="00D34B21" w:rsidP="00565F93">
      <w:pPr>
        <w:spacing w:after="0" w:line="240" w:lineRule="auto"/>
      </w:pPr>
      <w:r>
        <w:separator/>
      </w:r>
    </w:p>
  </w:endnote>
  <w:endnote w:type="continuationSeparator" w:id="0">
    <w:p w:rsidR="00D34B21" w:rsidRDefault="00D34B21"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2773DF">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2773DF">
              <w:rPr>
                <w:b/>
                <w:bCs/>
                <w:noProof/>
                <w:sz w:val="20"/>
              </w:rPr>
              <w:t>2</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B21" w:rsidRDefault="00D34B21" w:rsidP="00565F93">
      <w:pPr>
        <w:spacing w:after="0" w:line="240" w:lineRule="auto"/>
      </w:pPr>
      <w:r>
        <w:separator/>
      </w:r>
    </w:p>
  </w:footnote>
  <w:footnote w:type="continuationSeparator" w:id="0">
    <w:p w:rsidR="00D34B21" w:rsidRDefault="00D34B21"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12DE4"/>
    <w:rsid w:val="00030804"/>
    <w:rsid w:val="00031DE4"/>
    <w:rsid w:val="000614FB"/>
    <w:rsid w:val="00063B2C"/>
    <w:rsid w:val="000976E0"/>
    <w:rsid w:val="000A283A"/>
    <w:rsid w:val="000C6F0D"/>
    <w:rsid w:val="000E546F"/>
    <w:rsid w:val="00147366"/>
    <w:rsid w:val="001607CB"/>
    <w:rsid w:val="001E2EBC"/>
    <w:rsid w:val="002578A0"/>
    <w:rsid w:val="002773DF"/>
    <w:rsid w:val="002969DB"/>
    <w:rsid w:val="00297E0B"/>
    <w:rsid w:val="003437F9"/>
    <w:rsid w:val="0035360D"/>
    <w:rsid w:val="00394D92"/>
    <w:rsid w:val="003B53B1"/>
    <w:rsid w:val="003C13FF"/>
    <w:rsid w:val="003C746A"/>
    <w:rsid w:val="003D5570"/>
    <w:rsid w:val="00403660"/>
    <w:rsid w:val="004058EE"/>
    <w:rsid w:val="0042055A"/>
    <w:rsid w:val="00470A63"/>
    <w:rsid w:val="004817D9"/>
    <w:rsid w:val="004D2F84"/>
    <w:rsid w:val="004F30F7"/>
    <w:rsid w:val="0051385A"/>
    <w:rsid w:val="005442FD"/>
    <w:rsid w:val="005544AB"/>
    <w:rsid w:val="00565F93"/>
    <w:rsid w:val="005809ED"/>
    <w:rsid w:val="0059690F"/>
    <w:rsid w:val="005B71CC"/>
    <w:rsid w:val="005C52BF"/>
    <w:rsid w:val="006027EC"/>
    <w:rsid w:val="00657E0B"/>
    <w:rsid w:val="006864D5"/>
    <w:rsid w:val="0069642A"/>
    <w:rsid w:val="006A462D"/>
    <w:rsid w:val="006D4742"/>
    <w:rsid w:val="0070146B"/>
    <w:rsid w:val="0070564C"/>
    <w:rsid w:val="007412DB"/>
    <w:rsid w:val="00765882"/>
    <w:rsid w:val="007B6C95"/>
    <w:rsid w:val="007D39E8"/>
    <w:rsid w:val="008A092A"/>
    <w:rsid w:val="009012A2"/>
    <w:rsid w:val="00903A58"/>
    <w:rsid w:val="0091524B"/>
    <w:rsid w:val="00921E9B"/>
    <w:rsid w:val="009231A7"/>
    <w:rsid w:val="00923DCD"/>
    <w:rsid w:val="00956BDE"/>
    <w:rsid w:val="00956E30"/>
    <w:rsid w:val="00972DE5"/>
    <w:rsid w:val="00993630"/>
    <w:rsid w:val="00993A7B"/>
    <w:rsid w:val="009B7C24"/>
    <w:rsid w:val="009E38F9"/>
    <w:rsid w:val="009F0F17"/>
    <w:rsid w:val="00A20CCF"/>
    <w:rsid w:val="00A52837"/>
    <w:rsid w:val="00A964EE"/>
    <w:rsid w:val="00AA0EE8"/>
    <w:rsid w:val="00AF7654"/>
    <w:rsid w:val="00B44A19"/>
    <w:rsid w:val="00B4722F"/>
    <w:rsid w:val="00B54346"/>
    <w:rsid w:val="00B71AD9"/>
    <w:rsid w:val="00BA7C02"/>
    <w:rsid w:val="00BB291F"/>
    <w:rsid w:val="00BE7892"/>
    <w:rsid w:val="00C323F9"/>
    <w:rsid w:val="00C52051"/>
    <w:rsid w:val="00C979D4"/>
    <w:rsid w:val="00D263BE"/>
    <w:rsid w:val="00D34B21"/>
    <w:rsid w:val="00D616C4"/>
    <w:rsid w:val="00D75C6A"/>
    <w:rsid w:val="00D80504"/>
    <w:rsid w:val="00DD234B"/>
    <w:rsid w:val="00E0384F"/>
    <w:rsid w:val="00E16D71"/>
    <w:rsid w:val="00E30ADC"/>
    <w:rsid w:val="00E50D93"/>
    <w:rsid w:val="00E61C02"/>
    <w:rsid w:val="00EA18DF"/>
    <w:rsid w:val="00EE17AA"/>
    <w:rsid w:val="00F2752E"/>
    <w:rsid w:val="00FD616D"/>
    <w:rsid w:val="00FE2693"/>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FF9BC"/>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328F8-BF64-499B-97B4-D37D1238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192</cp:revision>
  <dcterms:created xsi:type="dcterms:W3CDTF">2022-10-18T07:56:00Z</dcterms:created>
  <dcterms:modified xsi:type="dcterms:W3CDTF">2023-04-17T05:43:00Z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