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30D05" w14:textId="1204386C" w:rsidR="004A20BB" w:rsidRPr="000907C5" w:rsidRDefault="004A20BB" w:rsidP="004A20BB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7DE742C4" w14:textId="77777777" w:rsidR="004A20BB" w:rsidRPr="00C11FF5" w:rsidRDefault="004A20BB" w:rsidP="004A20BB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2BF9641F" w14:textId="77777777" w:rsidR="004A20BB" w:rsidRPr="00C11FF5" w:rsidRDefault="004A20BB" w:rsidP="004A20B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2022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24</w:t>
      </w:r>
      <w:r w:rsidRPr="00C11FF5">
        <w:rPr>
          <w:rFonts w:ascii="Arial" w:hAnsi="Arial" w:cs="Arial"/>
          <w:b/>
          <w:bCs/>
        </w:rPr>
        <w:t>)</w:t>
      </w:r>
    </w:p>
    <w:p w14:paraId="1982CA1D" w14:textId="77777777" w:rsidR="004A20BB" w:rsidRDefault="004A20BB" w:rsidP="004A20B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Nov-2022</w:t>
      </w:r>
    </w:p>
    <w:p w14:paraId="39B14F81" w14:textId="77777777" w:rsidR="004A20BB" w:rsidRDefault="004A20BB" w:rsidP="004A20BB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4A20BB" w:rsidRPr="00C11FF5" w14:paraId="5335C195" w14:textId="77777777" w:rsidTr="002E6B16">
        <w:trPr>
          <w:trHeight w:val="440"/>
        </w:trPr>
        <w:tc>
          <w:tcPr>
            <w:tcW w:w="1838" w:type="dxa"/>
            <w:vAlign w:val="center"/>
          </w:tcPr>
          <w:p w14:paraId="6243DF74" w14:textId="77777777" w:rsidR="004A20BB" w:rsidRPr="00C11FF5" w:rsidRDefault="004A20BB" w:rsidP="002E6B1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60E04BF1" w14:textId="0ABF80CA" w:rsidR="004A20BB" w:rsidRPr="001811E2" w:rsidRDefault="004A20BB" w:rsidP="006F4DC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Managerial </w:t>
            </w:r>
            <w:r w:rsidR="006F4DC5">
              <w:rPr>
                <w:rFonts w:ascii="Arial" w:hAnsi="Arial" w:cs="Arial"/>
                <w:b/>
                <w:bCs/>
              </w:rPr>
              <w:t>Economics</w:t>
            </w:r>
          </w:p>
        </w:tc>
        <w:tc>
          <w:tcPr>
            <w:tcW w:w="1710" w:type="dxa"/>
            <w:vAlign w:val="center"/>
          </w:tcPr>
          <w:p w14:paraId="17CE3E7C" w14:textId="77777777" w:rsidR="004A20BB" w:rsidRPr="00C11FF5" w:rsidRDefault="004A20BB" w:rsidP="002E6B1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5E3FDE08" w14:textId="3D9F310D" w:rsidR="004A20BB" w:rsidRPr="00C11FF5" w:rsidRDefault="004A20BB" w:rsidP="002E6B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Eco-40401</w:t>
            </w:r>
          </w:p>
        </w:tc>
      </w:tr>
      <w:tr w:rsidR="004A20BB" w:rsidRPr="00C11FF5" w14:paraId="5140734E" w14:textId="77777777" w:rsidTr="002E6B16">
        <w:trPr>
          <w:trHeight w:val="440"/>
        </w:trPr>
        <w:tc>
          <w:tcPr>
            <w:tcW w:w="1838" w:type="dxa"/>
            <w:vAlign w:val="center"/>
          </w:tcPr>
          <w:p w14:paraId="50504174" w14:textId="77777777" w:rsidR="004A20BB" w:rsidRPr="00C11FF5" w:rsidRDefault="004A20BB" w:rsidP="002E6B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31EBCE31" w14:textId="77777777" w:rsidR="004A20BB" w:rsidRPr="00C11FF5" w:rsidRDefault="004A20BB" w:rsidP="002E6B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3E51F97B" w14:textId="77777777" w:rsidR="004A20BB" w:rsidRPr="00C11FF5" w:rsidRDefault="004A20BB" w:rsidP="002E6B1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69DCA8B1" w14:textId="77777777" w:rsidR="004A20BB" w:rsidRPr="00C11FF5" w:rsidRDefault="004A20BB" w:rsidP="002E6B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4A71EB36" w14:textId="77777777" w:rsidR="00F71CE9" w:rsidRDefault="00F71CE9" w:rsidP="00000758">
      <w:pPr>
        <w:spacing w:after="0"/>
        <w:jc w:val="both"/>
        <w:rPr>
          <w:b/>
          <w:lang w:val="en-US"/>
        </w:rPr>
      </w:pPr>
    </w:p>
    <w:p w14:paraId="70F1C45A" w14:textId="30944B7B" w:rsidR="00F71CE9" w:rsidRDefault="00F71CE9" w:rsidP="00000758">
      <w:pPr>
        <w:spacing w:after="0"/>
        <w:jc w:val="both"/>
        <w:rPr>
          <w:b/>
          <w:lang w:val="en-US"/>
        </w:rPr>
      </w:pPr>
    </w:p>
    <w:p w14:paraId="3CFAFE5B" w14:textId="5568830B" w:rsidR="00A75BA0" w:rsidRPr="00A910E6" w:rsidRDefault="00A910E6" w:rsidP="00000758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A910E6">
        <w:rPr>
          <w:rFonts w:ascii="Arial" w:hAnsi="Arial" w:cs="Arial"/>
          <w:b/>
          <w:sz w:val="24"/>
          <w:szCs w:val="24"/>
          <w:lang w:val="en-US"/>
        </w:rPr>
        <w:t>Instruction</w:t>
      </w:r>
      <w:r w:rsidR="00F71CE9" w:rsidRPr="00A910E6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0606B6D2" w14:textId="0AF06074" w:rsidR="00F71CE9" w:rsidRPr="00A75BA0" w:rsidRDefault="00F71CE9" w:rsidP="00A75BA0">
      <w:pPr>
        <w:pStyle w:val="ListParagraph"/>
        <w:numPr>
          <w:ilvl w:val="0"/>
          <w:numId w:val="5"/>
        </w:numPr>
        <w:spacing w:after="0"/>
        <w:jc w:val="both"/>
        <w:rPr>
          <w:lang w:val="en-US"/>
        </w:rPr>
      </w:pPr>
      <w:r w:rsidRPr="00A75BA0">
        <w:rPr>
          <w:lang w:val="en-US"/>
        </w:rPr>
        <w:t>All questions are mandatory.</w:t>
      </w:r>
    </w:p>
    <w:p w14:paraId="42B0F71D" w14:textId="78EFB8B8" w:rsidR="00A75BA0" w:rsidRPr="00A75BA0" w:rsidRDefault="00A75BA0" w:rsidP="00A75BA0">
      <w:pPr>
        <w:pStyle w:val="ListParagraph"/>
        <w:numPr>
          <w:ilvl w:val="0"/>
          <w:numId w:val="5"/>
        </w:numPr>
        <w:spacing w:after="0"/>
        <w:jc w:val="both"/>
        <w:rPr>
          <w:lang w:val="en-US"/>
        </w:rPr>
      </w:pPr>
      <w:r w:rsidRPr="00A75BA0">
        <w:rPr>
          <w:lang w:val="en-US"/>
        </w:rPr>
        <w:t>Only non-Scientific calculators are permitted, and the exchange of calculators is not allowed</w:t>
      </w:r>
      <w:r w:rsidR="00E96369">
        <w:rPr>
          <w:lang w:val="en-US"/>
        </w:rPr>
        <w:t>.</w:t>
      </w:r>
    </w:p>
    <w:p w14:paraId="3EB81F5D" w14:textId="77777777" w:rsidR="00A75BA0" w:rsidRDefault="00A75BA0" w:rsidP="00000758">
      <w:pPr>
        <w:spacing w:after="0"/>
        <w:jc w:val="both"/>
        <w:rPr>
          <w:b/>
          <w:lang w:val="en-US"/>
        </w:rPr>
      </w:pPr>
    </w:p>
    <w:p w14:paraId="4AA04F29" w14:textId="77777777" w:rsidR="00F71CE9" w:rsidRDefault="00F71CE9" w:rsidP="00000758">
      <w:pPr>
        <w:jc w:val="both"/>
        <w:rPr>
          <w:b/>
          <w:lang w:val="en-US"/>
        </w:rPr>
      </w:pPr>
    </w:p>
    <w:p w14:paraId="3C42B44F" w14:textId="77777777" w:rsidR="0074108E" w:rsidRDefault="001571B6" w:rsidP="00000758">
      <w:pPr>
        <w:jc w:val="both"/>
        <w:rPr>
          <w:lang w:val="en-US"/>
        </w:rPr>
      </w:pPr>
      <w:r w:rsidRPr="00E745EF">
        <w:rPr>
          <w:b/>
          <w:lang w:val="en-US"/>
        </w:rPr>
        <w:t>Q:1</w:t>
      </w:r>
      <w:r>
        <w:rPr>
          <w:lang w:val="en-US"/>
        </w:rPr>
        <w:t xml:space="preserve"> </w:t>
      </w:r>
    </w:p>
    <w:p w14:paraId="660C06E6" w14:textId="5459B415" w:rsidR="0074108E" w:rsidRDefault="0074108E" w:rsidP="00000758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Suppose the demand equation for good X is given by </w:t>
      </w:r>
      <w:bookmarkStart w:id="0" w:name="_GoBack"/>
      <w:bookmarkEnd w:id="0"/>
    </w:p>
    <w:p w14:paraId="76719B57" w14:textId="40AD93EF" w:rsidR="0074108E" w:rsidRDefault="0074108E" w:rsidP="00000758">
      <w:pPr>
        <w:pStyle w:val="SalvatoreParagraph"/>
        <w:spacing w:after="120"/>
        <w:jc w:val="both"/>
        <w:rPr>
          <w:rFonts w:asciiTheme="minorHAnsi" w:hAnsiTheme="minorHAnsi" w:cstheme="minorHAnsi"/>
          <w:color w:val="000000"/>
        </w:rPr>
      </w:pPr>
      <w:proofErr w:type="spellStart"/>
      <w:r w:rsidRPr="00972F9A">
        <w:rPr>
          <w:rFonts w:asciiTheme="minorHAnsi" w:hAnsiTheme="minorHAnsi" w:cstheme="minorHAnsi"/>
          <w:color w:val="000000"/>
        </w:rPr>
        <w:t>Q</w:t>
      </w:r>
      <w:r w:rsidRPr="00972F9A">
        <w:rPr>
          <w:rFonts w:asciiTheme="minorHAnsi" w:hAnsiTheme="minorHAnsi" w:cstheme="minorHAnsi"/>
          <w:color w:val="000000"/>
          <w:vertAlign w:val="superscript"/>
        </w:rPr>
        <w:t>d</w:t>
      </w:r>
      <w:r w:rsidRPr="00972F9A">
        <w:rPr>
          <w:rFonts w:asciiTheme="minorHAnsi" w:hAnsiTheme="minorHAnsi" w:cstheme="minorHAnsi"/>
          <w:color w:val="000000"/>
          <w:vertAlign w:val="subscript"/>
        </w:rPr>
        <w:t>x</w:t>
      </w:r>
      <w:proofErr w:type="spellEnd"/>
      <w:r w:rsidRPr="00972F9A">
        <w:rPr>
          <w:rFonts w:asciiTheme="minorHAnsi" w:hAnsiTheme="minorHAnsi" w:cstheme="minorHAnsi"/>
          <w:color w:val="000000"/>
        </w:rPr>
        <w:t xml:space="preserve"> = </w:t>
      </w:r>
      <w:r w:rsidR="00BA0EE0">
        <w:rPr>
          <w:rFonts w:asciiTheme="minorHAnsi" w:hAnsiTheme="minorHAnsi" w:cstheme="minorHAnsi"/>
          <w:color w:val="000000"/>
        </w:rPr>
        <w:t>5</w:t>
      </w:r>
      <w:r w:rsidRPr="00972F9A">
        <w:rPr>
          <w:rFonts w:asciiTheme="minorHAnsi" w:hAnsiTheme="minorHAnsi" w:cstheme="minorHAnsi"/>
          <w:color w:val="000000"/>
        </w:rPr>
        <w:t>00 – 0.</w:t>
      </w:r>
      <w:r w:rsidR="00BA0EE0">
        <w:rPr>
          <w:rFonts w:asciiTheme="minorHAnsi" w:hAnsiTheme="minorHAnsi" w:cstheme="minorHAnsi"/>
          <w:color w:val="000000"/>
        </w:rPr>
        <w:t>4</w:t>
      </w:r>
      <w:r w:rsidRPr="00972F9A">
        <w:rPr>
          <w:rFonts w:asciiTheme="minorHAnsi" w:hAnsiTheme="minorHAnsi" w:cstheme="minorHAnsi"/>
          <w:color w:val="000000"/>
        </w:rPr>
        <w:t>P</w:t>
      </w:r>
      <w:r w:rsidRPr="00972F9A">
        <w:rPr>
          <w:rFonts w:asciiTheme="minorHAnsi" w:hAnsiTheme="minorHAnsi" w:cstheme="minorHAnsi"/>
          <w:color w:val="000000"/>
          <w:vertAlign w:val="subscript"/>
        </w:rPr>
        <w:t>x</w:t>
      </w:r>
      <w:r w:rsidRPr="00972F9A">
        <w:rPr>
          <w:rFonts w:asciiTheme="minorHAnsi" w:hAnsiTheme="minorHAnsi" w:cstheme="minorHAnsi"/>
          <w:color w:val="000000"/>
        </w:rPr>
        <w:t xml:space="preserve"> + 0.</w:t>
      </w:r>
      <w:r w:rsidR="00BA0EE0">
        <w:rPr>
          <w:rFonts w:asciiTheme="minorHAnsi" w:hAnsiTheme="minorHAnsi" w:cstheme="minorHAnsi"/>
          <w:color w:val="000000"/>
        </w:rPr>
        <w:t>1</w:t>
      </w:r>
      <w:r w:rsidRPr="00972F9A">
        <w:rPr>
          <w:rFonts w:asciiTheme="minorHAnsi" w:hAnsiTheme="minorHAnsi" w:cstheme="minorHAnsi"/>
          <w:color w:val="000000"/>
        </w:rPr>
        <w:t>P</w:t>
      </w:r>
      <w:r w:rsidRPr="00972F9A">
        <w:rPr>
          <w:rFonts w:asciiTheme="minorHAnsi" w:hAnsiTheme="minorHAnsi" w:cstheme="minorHAnsi"/>
          <w:color w:val="000000"/>
          <w:vertAlign w:val="subscript"/>
        </w:rPr>
        <w:t>y</w:t>
      </w:r>
      <w:r w:rsidRPr="00972F9A">
        <w:rPr>
          <w:rFonts w:asciiTheme="minorHAnsi" w:hAnsiTheme="minorHAnsi" w:cstheme="minorHAnsi"/>
          <w:color w:val="000000"/>
        </w:rPr>
        <w:t xml:space="preserve"> + 0.</w:t>
      </w:r>
      <w:r w:rsidR="00BA0EE0">
        <w:rPr>
          <w:rFonts w:asciiTheme="minorHAnsi" w:hAnsiTheme="minorHAnsi" w:cstheme="minorHAnsi"/>
          <w:color w:val="000000"/>
        </w:rPr>
        <w:t>05</w:t>
      </w:r>
      <w:r w:rsidRPr="00972F9A">
        <w:rPr>
          <w:rFonts w:asciiTheme="minorHAnsi" w:hAnsiTheme="minorHAnsi" w:cstheme="minorHAnsi"/>
          <w:color w:val="000000"/>
        </w:rPr>
        <w:t>M</w:t>
      </w:r>
    </w:p>
    <w:p w14:paraId="7F61471F" w14:textId="0F0B6DA5" w:rsidR="0074108E" w:rsidRPr="00972F9A" w:rsidRDefault="0074108E" w:rsidP="00000758">
      <w:p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t xml:space="preserve">Research shows that the prices of related goods are given by </w:t>
      </w:r>
      <w:proofErr w:type="spellStart"/>
      <w:r w:rsidRPr="00972F9A">
        <w:rPr>
          <w:rFonts w:cstheme="minorHAnsi"/>
        </w:rPr>
        <w:t>P</w:t>
      </w:r>
      <w:r w:rsidRPr="00972F9A">
        <w:rPr>
          <w:rFonts w:cstheme="minorHAnsi"/>
          <w:vertAlign w:val="subscript"/>
        </w:rPr>
        <w:t>y</w:t>
      </w:r>
      <w:proofErr w:type="spellEnd"/>
      <w:r w:rsidRPr="00972F9A">
        <w:rPr>
          <w:rFonts w:cstheme="minorHAnsi"/>
        </w:rPr>
        <w:t xml:space="preserve"> = $ </w:t>
      </w:r>
      <w:r w:rsidR="00BA0EE0">
        <w:rPr>
          <w:rFonts w:cstheme="minorHAnsi"/>
        </w:rPr>
        <w:t>4</w:t>
      </w:r>
      <w:r w:rsidRPr="00972F9A">
        <w:rPr>
          <w:rFonts w:cstheme="minorHAnsi"/>
        </w:rPr>
        <w:t>,</w:t>
      </w:r>
      <w:r>
        <w:rPr>
          <w:rFonts w:cstheme="minorHAnsi"/>
        </w:rPr>
        <w:t>0</w:t>
      </w:r>
      <w:r w:rsidRPr="00972F9A">
        <w:rPr>
          <w:rFonts w:cstheme="minorHAnsi"/>
        </w:rPr>
        <w:t>00</w:t>
      </w:r>
      <w:r>
        <w:rPr>
          <w:rFonts w:cstheme="minorHAnsi"/>
        </w:rPr>
        <w:t xml:space="preserve">, </w:t>
      </w:r>
      <w:r w:rsidRPr="00972F9A">
        <w:rPr>
          <w:rFonts w:cstheme="minorHAnsi"/>
        </w:rPr>
        <w:t xml:space="preserve">while the average income of individuals consuming this product is M= $ </w:t>
      </w:r>
      <w:r w:rsidR="00BA0EE0">
        <w:rPr>
          <w:rFonts w:cstheme="minorHAnsi"/>
        </w:rPr>
        <w:t>45</w:t>
      </w:r>
      <w:r w:rsidRPr="00972F9A">
        <w:rPr>
          <w:rFonts w:cstheme="minorHAnsi"/>
        </w:rPr>
        <w:t>,000.</w:t>
      </w:r>
    </w:p>
    <w:p w14:paraId="51F26D77" w14:textId="77777777" w:rsidR="0074108E" w:rsidRPr="00972F9A" w:rsidRDefault="0074108E" w:rsidP="00000758">
      <w:pPr>
        <w:spacing w:after="0" w:line="240" w:lineRule="auto"/>
        <w:jc w:val="both"/>
        <w:rPr>
          <w:rFonts w:cstheme="minorHAnsi"/>
        </w:rPr>
      </w:pPr>
    </w:p>
    <w:p w14:paraId="5C5E5C26" w14:textId="195D7CA6" w:rsidR="0074108E" w:rsidRPr="00972F9A" w:rsidRDefault="0074108E" w:rsidP="00000758">
      <w:pPr>
        <w:spacing w:after="0" w:line="240" w:lineRule="auto"/>
        <w:jc w:val="both"/>
        <w:rPr>
          <w:rFonts w:cstheme="minorHAnsi"/>
        </w:rPr>
      </w:pPr>
      <w:r w:rsidRPr="000B1637">
        <w:rPr>
          <w:rFonts w:cstheme="minorHAnsi"/>
          <w:b/>
          <w:bCs/>
        </w:rPr>
        <w:t>a.</w:t>
      </w:r>
      <w:r w:rsidRPr="00972F9A">
        <w:rPr>
          <w:rFonts w:cstheme="minorHAnsi"/>
        </w:rPr>
        <w:t xml:space="preserve"> How many units of good X will be purchased when </w:t>
      </w:r>
      <w:proofErr w:type="spellStart"/>
      <w:r w:rsidRPr="00972F9A">
        <w:rPr>
          <w:rFonts w:cstheme="minorHAnsi"/>
        </w:rPr>
        <w:t>P</w:t>
      </w:r>
      <w:r w:rsidRPr="00972F9A">
        <w:rPr>
          <w:rFonts w:cstheme="minorHAnsi"/>
          <w:vertAlign w:val="subscript"/>
        </w:rPr>
        <w:t>x</w:t>
      </w:r>
      <w:proofErr w:type="spellEnd"/>
      <w:r w:rsidRPr="00972F9A">
        <w:rPr>
          <w:rFonts w:cstheme="minorHAnsi"/>
        </w:rPr>
        <w:t xml:space="preserve"> = $ </w:t>
      </w:r>
      <w:r w:rsidR="00BA0EE0">
        <w:rPr>
          <w:rFonts w:cstheme="minorHAnsi"/>
        </w:rPr>
        <w:t>6</w:t>
      </w:r>
      <w:r w:rsidRPr="00972F9A">
        <w:rPr>
          <w:rFonts w:cstheme="minorHAnsi"/>
        </w:rPr>
        <w:t>,</w:t>
      </w:r>
      <w:r>
        <w:rPr>
          <w:rFonts w:cstheme="minorHAnsi"/>
        </w:rPr>
        <w:t>00</w:t>
      </w:r>
      <w:r w:rsidRPr="00972F9A">
        <w:rPr>
          <w:rFonts w:cstheme="minorHAnsi"/>
        </w:rPr>
        <w:t>0?</w:t>
      </w:r>
    </w:p>
    <w:p w14:paraId="2B02098E" w14:textId="4BBE9CD7" w:rsidR="0074108E" w:rsidRPr="00972F9A" w:rsidRDefault="0074108E" w:rsidP="00000758">
      <w:pPr>
        <w:spacing w:after="0" w:line="240" w:lineRule="auto"/>
        <w:jc w:val="both"/>
        <w:rPr>
          <w:rFonts w:cstheme="minorHAnsi"/>
        </w:rPr>
      </w:pPr>
      <w:r w:rsidRPr="000B1637">
        <w:rPr>
          <w:rFonts w:cstheme="minorHAnsi"/>
          <w:b/>
          <w:bCs/>
        </w:rPr>
        <w:t>b.</w:t>
      </w:r>
      <w:r w:rsidRPr="00972F9A">
        <w:rPr>
          <w:rFonts w:cstheme="minorHAnsi"/>
        </w:rPr>
        <w:t xml:space="preserve"> Indicate whether Good </w:t>
      </w:r>
      <w:r>
        <w:rPr>
          <w:rFonts w:cstheme="minorHAnsi"/>
        </w:rPr>
        <w:t>Y is a</w:t>
      </w:r>
      <w:r w:rsidRPr="00972F9A">
        <w:rPr>
          <w:rFonts w:cstheme="minorHAnsi"/>
        </w:rPr>
        <w:t xml:space="preserve"> substitute</w:t>
      </w:r>
      <w:r>
        <w:rPr>
          <w:rFonts w:cstheme="minorHAnsi"/>
        </w:rPr>
        <w:t xml:space="preserve"> </w:t>
      </w:r>
      <w:r w:rsidRPr="00972F9A">
        <w:rPr>
          <w:rFonts w:cstheme="minorHAnsi"/>
        </w:rPr>
        <w:t xml:space="preserve">or complement for good X, respectively. Use </w:t>
      </w:r>
      <w:r w:rsidR="008663DE">
        <w:rPr>
          <w:rFonts w:cstheme="minorHAnsi"/>
        </w:rPr>
        <w:t>c</w:t>
      </w:r>
      <w:r w:rsidRPr="00972F9A">
        <w:rPr>
          <w:rFonts w:cstheme="minorHAnsi"/>
        </w:rPr>
        <w:t xml:space="preserve">ross </w:t>
      </w:r>
      <w:r w:rsidR="008663DE">
        <w:rPr>
          <w:rFonts w:cstheme="minorHAnsi"/>
        </w:rPr>
        <w:t>p</w:t>
      </w:r>
      <w:r w:rsidRPr="00972F9A">
        <w:rPr>
          <w:rFonts w:cstheme="minorHAnsi"/>
        </w:rPr>
        <w:t xml:space="preserve">rice </w:t>
      </w:r>
      <w:r w:rsidR="008663DE">
        <w:rPr>
          <w:rFonts w:cstheme="minorHAnsi"/>
        </w:rPr>
        <w:t>e</w:t>
      </w:r>
      <w:r w:rsidRPr="00972F9A">
        <w:rPr>
          <w:rFonts w:cstheme="minorHAnsi"/>
        </w:rPr>
        <w:t>lasticity to identify the same.</w:t>
      </w:r>
      <w:r w:rsidR="00BA0EE0">
        <w:rPr>
          <w:rFonts w:cstheme="minorHAnsi"/>
        </w:rPr>
        <w:t xml:space="preserve"> </w:t>
      </w:r>
      <w:r w:rsidR="00CA77DF">
        <w:rPr>
          <w:rFonts w:cstheme="minorHAnsi"/>
        </w:rPr>
        <w:t>Analyse h</w:t>
      </w:r>
      <w:r w:rsidR="00BA0EE0">
        <w:rPr>
          <w:rFonts w:cstheme="minorHAnsi"/>
        </w:rPr>
        <w:t>ow an increase in price of good Y by 5% will affect the demand of good X?</w:t>
      </w:r>
    </w:p>
    <w:p w14:paraId="7F0CAA4A" w14:textId="6BA2B79E" w:rsidR="0074108E" w:rsidRDefault="0074108E" w:rsidP="00000758">
      <w:pPr>
        <w:spacing w:after="0" w:line="240" w:lineRule="auto"/>
        <w:jc w:val="both"/>
        <w:rPr>
          <w:rFonts w:cstheme="minorHAnsi"/>
        </w:rPr>
      </w:pPr>
      <w:r w:rsidRPr="000B1637">
        <w:rPr>
          <w:rFonts w:cstheme="minorHAnsi"/>
          <w:b/>
          <w:bCs/>
        </w:rPr>
        <w:t>c.</w:t>
      </w:r>
      <w:r w:rsidRPr="00972F9A">
        <w:rPr>
          <w:rFonts w:cstheme="minorHAnsi"/>
        </w:rPr>
        <w:t xml:space="preserve"> </w:t>
      </w:r>
      <w:r>
        <w:rPr>
          <w:rFonts w:cstheme="minorHAnsi"/>
        </w:rPr>
        <w:t>C</w:t>
      </w:r>
      <w:r w:rsidRPr="00972F9A">
        <w:rPr>
          <w:rFonts w:cstheme="minorHAnsi"/>
        </w:rPr>
        <w:t xml:space="preserve">alculate the point price elasticity of demand under current conditions. Is it elastic or inelastic? </w:t>
      </w:r>
      <w:r w:rsidR="00BA0EE0">
        <w:rPr>
          <w:rFonts w:cstheme="minorHAnsi"/>
        </w:rPr>
        <w:t>Suppose prices are dropped by 4%, how should it affect the demand of good X?</w:t>
      </w:r>
    </w:p>
    <w:p w14:paraId="412D95A3" w14:textId="77777777" w:rsidR="00F721F4" w:rsidRDefault="00605F53" w:rsidP="00000758">
      <w:pPr>
        <w:spacing w:after="0" w:line="240" w:lineRule="auto"/>
        <w:jc w:val="both"/>
        <w:rPr>
          <w:rFonts w:cstheme="minorHAnsi"/>
        </w:rPr>
      </w:pPr>
      <w:r w:rsidRPr="000B1637">
        <w:rPr>
          <w:rFonts w:cstheme="minorHAnsi"/>
          <w:b/>
          <w:bCs/>
        </w:rPr>
        <w:t>d.</w:t>
      </w:r>
      <w:r>
        <w:rPr>
          <w:rFonts w:cstheme="minorHAnsi"/>
        </w:rPr>
        <w:t xml:space="preserve"> Derive the specific equation for demand curve. </w:t>
      </w:r>
      <w:r w:rsidR="00BA0AB7">
        <w:rPr>
          <w:rFonts w:cstheme="minorHAnsi"/>
        </w:rPr>
        <w:t>Suppose the supply equation is given as</w:t>
      </w:r>
      <w:r w:rsidR="00F721F4">
        <w:rPr>
          <w:rFonts w:cstheme="minorHAnsi"/>
        </w:rPr>
        <w:t>:</w:t>
      </w:r>
    </w:p>
    <w:p w14:paraId="5C6B1D83" w14:textId="0934F875" w:rsidR="00605F53" w:rsidRDefault="00F721F4" w:rsidP="0000075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Qs = 2500 + 0.1Px, then identify the market equilibrium.</w:t>
      </w:r>
    </w:p>
    <w:p w14:paraId="1DE98EC8" w14:textId="2EF4DC1C" w:rsidR="00BA0EE0" w:rsidRPr="00BA0EE0" w:rsidRDefault="00BA0EE0" w:rsidP="00000758">
      <w:pPr>
        <w:jc w:val="right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  <w:bCs/>
          <w:lang w:val="en-US"/>
        </w:rPr>
        <w:t>[1</w:t>
      </w:r>
      <w:r w:rsidR="00A725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+</w:t>
      </w:r>
      <w:r w:rsidR="00A725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3</w:t>
      </w:r>
      <w:r w:rsidR="00A725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+</w:t>
      </w:r>
      <w:r w:rsidR="00A725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3</w:t>
      </w:r>
      <w:r w:rsidR="00A725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+</w:t>
      </w:r>
      <w:r w:rsidR="00A725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3</w:t>
      </w:r>
      <w:r w:rsidR="00A725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=</w:t>
      </w:r>
      <w:r w:rsidR="00A725E2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10 Marks]</w:t>
      </w:r>
    </w:p>
    <w:p w14:paraId="48585A5B" w14:textId="2BE51B72" w:rsidR="008663DE" w:rsidRDefault="008663DE" w:rsidP="0000075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Q: 2</w:t>
      </w:r>
    </w:p>
    <w:p w14:paraId="5B3AFF35" w14:textId="2164DB19" w:rsidR="008663DE" w:rsidRDefault="00A725E2" w:rsidP="00000758">
      <w:pPr>
        <w:jc w:val="both"/>
        <w:rPr>
          <w:lang w:val="en-US"/>
        </w:rPr>
      </w:pPr>
      <w:r>
        <w:rPr>
          <w:b/>
          <w:bCs/>
          <w:lang w:val="en-US"/>
        </w:rPr>
        <w:t xml:space="preserve">A. </w:t>
      </w:r>
      <w:r w:rsidR="002D653D">
        <w:rPr>
          <w:lang w:val="en-US"/>
        </w:rPr>
        <w:t xml:space="preserve">From the following payoff matrix, where the payoffs are profits or losses of the two firms, </w:t>
      </w:r>
      <w:r w:rsidR="002501A0">
        <w:rPr>
          <w:lang w:val="en-US"/>
        </w:rPr>
        <w:t>assess</w:t>
      </w:r>
      <w:r w:rsidR="002D653D">
        <w:rPr>
          <w:lang w:val="en-US"/>
        </w:rPr>
        <w:t xml:space="preserve"> the optimal strategy for each firm</w:t>
      </w:r>
      <w:r w:rsidR="008663DE">
        <w:rPr>
          <w:lang w:val="en-US"/>
        </w:rPr>
        <w:t xml:space="preserve"> using a method </w:t>
      </w:r>
      <w:r w:rsidR="002607DD">
        <w:rPr>
          <w:lang w:val="en-US"/>
        </w:rPr>
        <w:t>applicable.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1"/>
        <w:gridCol w:w="2431"/>
        <w:gridCol w:w="1875"/>
        <w:gridCol w:w="1306"/>
        <w:gridCol w:w="1183"/>
      </w:tblGrid>
      <w:tr w:rsidR="008663DE" w:rsidRPr="005D51D4" w14:paraId="77BA275F" w14:textId="77777777" w:rsidTr="002607DD">
        <w:tc>
          <w:tcPr>
            <w:tcW w:w="5000" w:type="pct"/>
            <w:gridSpan w:val="5"/>
          </w:tcPr>
          <w:p w14:paraId="015D6A0D" w14:textId="1CFB10F7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  <w:b/>
              </w:rPr>
              <w:t xml:space="preserve">                                                                  </w:t>
            </w:r>
            <w:r w:rsidR="002607DD">
              <w:rPr>
                <w:rFonts w:cstheme="minorHAnsi"/>
                <w:b/>
              </w:rPr>
              <w:t>EICHER</w:t>
            </w:r>
          </w:p>
        </w:tc>
      </w:tr>
      <w:tr w:rsidR="008663DE" w:rsidRPr="005D51D4" w14:paraId="6FA2DCDD" w14:textId="77777777" w:rsidTr="002607DD">
        <w:tc>
          <w:tcPr>
            <w:tcW w:w="1232" w:type="pct"/>
            <w:vMerge w:val="restart"/>
          </w:tcPr>
          <w:p w14:paraId="3B855FA0" w14:textId="77777777" w:rsidR="008663DE" w:rsidRPr="005D51D4" w:rsidRDefault="008663DE" w:rsidP="00000758">
            <w:pPr>
              <w:jc w:val="both"/>
              <w:rPr>
                <w:rFonts w:cstheme="minorHAnsi"/>
              </w:rPr>
            </w:pPr>
          </w:p>
          <w:p w14:paraId="06B242BD" w14:textId="77777777" w:rsidR="008663DE" w:rsidRPr="005D51D4" w:rsidRDefault="008663DE" w:rsidP="00000758">
            <w:pPr>
              <w:jc w:val="both"/>
              <w:rPr>
                <w:rFonts w:cstheme="minorHAnsi"/>
              </w:rPr>
            </w:pPr>
          </w:p>
          <w:p w14:paraId="7FB6F651" w14:textId="616CE1BE" w:rsidR="008663DE" w:rsidRPr="005D51D4" w:rsidRDefault="008663DE" w:rsidP="00000758">
            <w:pPr>
              <w:jc w:val="both"/>
              <w:rPr>
                <w:rFonts w:cstheme="minorHAnsi"/>
                <w:b/>
              </w:rPr>
            </w:pPr>
            <w:r w:rsidRPr="005D51D4">
              <w:rPr>
                <w:rFonts w:cstheme="minorHAnsi"/>
                <w:b/>
              </w:rPr>
              <w:t xml:space="preserve">       </w:t>
            </w:r>
            <w:r w:rsidR="002607DD">
              <w:rPr>
                <w:rFonts w:cstheme="minorHAnsi"/>
                <w:b/>
              </w:rPr>
              <w:t>TATA</w:t>
            </w:r>
          </w:p>
        </w:tc>
        <w:tc>
          <w:tcPr>
            <w:tcW w:w="1348" w:type="pct"/>
          </w:tcPr>
          <w:p w14:paraId="29148155" w14:textId="77777777" w:rsidR="008663DE" w:rsidRPr="005D51D4" w:rsidRDefault="008663DE" w:rsidP="00000758">
            <w:pPr>
              <w:jc w:val="both"/>
              <w:rPr>
                <w:rFonts w:cstheme="minorHAnsi"/>
              </w:rPr>
            </w:pPr>
          </w:p>
        </w:tc>
        <w:tc>
          <w:tcPr>
            <w:tcW w:w="1040" w:type="pct"/>
          </w:tcPr>
          <w:p w14:paraId="12B24FC1" w14:textId="77777777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Build large</w:t>
            </w:r>
          </w:p>
        </w:tc>
        <w:tc>
          <w:tcPr>
            <w:tcW w:w="724" w:type="pct"/>
          </w:tcPr>
          <w:p w14:paraId="5DAA6997" w14:textId="5C1C424F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 xml:space="preserve">Build </w:t>
            </w:r>
            <w:r w:rsidR="002607DD">
              <w:rPr>
                <w:rFonts w:cstheme="minorHAnsi"/>
              </w:rPr>
              <w:t>medium</w:t>
            </w:r>
          </w:p>
        </w:tc>
        <w:tc>
          <w:tcPr>
            <w:tcW w:w="655" w:type="pct"/>
          </w:tcPr>
          <w:p w14:paraId="6DA1B4D2" w14:textId="38F5F7E0" w:rsidR="008663DE" w:rsidRPr="005D51D4" w:rsidRDefault="002607DD" w:rsidP="000007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Build small</w:t>
            </w:r>
          </w:p>
        </w:tc>
      </w:tr>
      <w:tr w:rsidR="008663DE" w:rsidRPr="005D51D4" w14:paraId="496268A3" w14:textId="77777777" w:rsidTr="002607DD">
        <w:tc>
          <w:tcPr>
            <w:tcW w:w="1232" w:type="pct"/>
            <w:vMerge/>
          </w:tcPr>
          <w:p w14:paraId="55FFFECC" w14:textId="77777777" w:rsidR="008663DE" w:rsidRPr="005D51D4" w:rsidRDefault="008663DE" w:rsidP="00000758">
            <w:pPr>
              <w:jc w:val="both"/>
              <w:rPr>
                <w:rFonts w:cstheme="minorHAnsi"/>
              </w:rPr>
            </w:pPr>
          </w:p>
        </w:tc>
        <w:tc>
          <w:tcPr>
            <w:tcW w:w="1348" w:type="pct"/>
          </w:tcPr>
          <w:p w14:paraId="58DEC355" w14:textId="77777777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Build large</w:t>
            </w:r>
          </w:p>
        </w:tc>
        <w:tc>
          <w:tcPr>
            <w:tcW w:w="1040" w:type="pct"/>
          </w:tcPr>
          <w:p w14:paraId="74F86AF1" w14:textId="7034D9CC" w:rsidR="008663DE" w:rsidRPr="005D51D4" w:rsidRDefault="008663DE" w:rsidP="000007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2,</w:t>
            </w:r>
            <w:r w:rsidR="00270B52">
              <w:rPr>
                <w:rFonts w:cstheme="minorHAnsi"/>
              </w:rPr>
              <w:t>20</w:t>
            </w:r>
          </w:p>
        </w:tc>
        <w:tc>
          <w:tcPr>
            <w:tcW w:w="724" w:type="pct"/>
          </w:tcPr>
          <w:p w14:paraId="792BA24C" w14:textId="309C6FC0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5D51D4">
              <w:rPr>
                <w:rFonts w:cstheme="minorHAnsi"/>
              </w:rPr>
              <w:t>,</w:t>
            </w:r>
            <w:r>
              <w:rPr>
                <w:rFonts w:cstheme="minorHAnsi"/>
              </w:rPr>
              <w:t>10</w:t>
            </w:r>
          </w:p>
        </w:tc>
        <w:tc>
          <w:tcPr>
            <w:tcW w:w="655" w:type="pct"/>
          </w:tcPr>
          <w:p w14:paraId="19FE3C77" w14:textId="77777777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18,9</w:t>
            </w:r>
          </w:p>
        </w:tc>
      </w:tr>
      <w:tr w:rsidR="008663DE" w:rsidRPr="005D51D4" w14:paraId="5CD90701" w14:textId="77777777" w:rsidTr="002607DD">
        <w:tc>
          <w:tcPr>
            <w:tcW w:w="1232" w:type="pct"/>
            <w:vMerge/>
          </w:tcPr>
          <w:p w14:paraId="5F551306" w14:textId="77777777" w:rsidR="008663DE" w:rsidRPr="005D51D4" w:rsidRDefault="008663DE" w:rsidP="00000758">
            <w:pPr>
              <w:jc w:val="both"/>
              <w:rPr>
                <w:rFonts w:cstheme="minorHAnsi"/>
              </w:rPr>
            </w:pPr>
          </w:p>
        </w:tc>
        <w:tc>
          <w:tcPr>
            <w:tcW w:w="1348" w:type="pct"/>
          </w:tcPr>
          <w:p w14:paraId="5DC7B6E7" w14:textId="26A733A0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 xml:space="preserve">Build </w:t>
            </w:r>
            <w:r w:rsidR="002607DD">
              <w:rPr>
                <w:rFonts w:cstheme="minorHAnsi"/>
              </w:rPr>
              <w:t>medium</w:t>
            </w:r>
          </w:p>
        </w:tc>
        <w:tc>
          <w:tcPr>
            <w:tcW w:w="1040" w:type="pct"/>
          </w:tcPr>
          <w:p w14:paraId="51C0A112" w14:textId="7149503F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8,1</w:t>
            </w:r>
            <w:r>
              <w:rPr>
                <w:rFonts w:cstheme="minorHAnsi"/>
              </w:rPr>
              <w:t>1</w:t>
            </w:r>
          </w:p>
        </w:tc>
        <w:tc>
          <w:tcPr>
            <w:tcW w:w="724" w:type="pct"/>
          </w:tcPr>
          <w:p w14:paraId="65F0119E" w14:textId="1E55170B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5D51D4">
              <w:rPr>
                <w:rFonts w:cstheme="minorHAnsi"/>
              </w:rPr>
              <w:t>,1</w:t>
            </w:r>
            <w:r>
              <w:rPr>
                <w:rFonts w:cstheme="minorHAnsi"/>
              </w:rPr>
              <w:t>7</w:t>
            </w:r>
          </w:p>
        </w:tc>
        <w:tc>
          <w:tcPr>
            <w:tcW w:w="655" w:type="pct"/>
          </w:tcPr>
          <w:p w14:paraId="45E0D1AF" w14:textId="4161B4EC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20,</w:t>
            </w:r>
            <w:r w:rsidR="002607DD">
              <w:rPr>
                <w:rFonts w:cstheme="minorHAnsi"/>
              </w:rPr>
              <w:t xml:space="preserve">18 </w:t>
            </w:r>
          </w:p>
        </w:tc>
      </w:tr>
      <w:tr w:rsidR="008663DE" w:rsidRPr="005D51D4" w14:paraId="0B8E4031" w14:textId="77777777" w:rsidTr="002607DD">
        <w:tc>
          <w:tcPr>
            <w:tcW w:w="1232" w:type="pct"/>
            <w:vMerge/>
          </w:tcPr>
          <w:p w14:paraId="0CEEA8CD" w14:textId="77777777" w:rsidR="008663DE" w:rsidRPr="005D51D4" w:rsidRDefault="008663DE" w:rsidP="00000758">
            <w:pPr>
              <w:jc w:val="both"/>
              <w:rPr>
                <w:rFonts w:cstheme="minorHAnsi"/>
              </w:rPr>
            </w:pPr>
          </w:p>
        </w:tc>
        <w:tc>
          <w:tcPr>
            <w:tcW w:w="1348" w:type="pct"/>
          </w:tcPr>
          <w:p w14:paraId="3ACE887B" w14:textId="487F73C8" w:rsidR="008663DE" w:rsidRPr="005D51D4" w:rsidRDefault="002607DD" w:rsidP="000007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Build small</w:t>
            </w:r>
          </w:p>
        </w:tc>
        <w:tc>
          <w:tcPr>
            <w:tcW w:w="1040" w:type="pct"/>
          </w:tcPr>
          <w:p w14:paraId="20569F84" w14:textId="1C1A60B3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9,1</w:t>
            </w:r>
            <w:r w:rsidR="002607DD">
              <w:rPr>
                <w:rFonts w:cstheme="minorHAnsi"/>
              </w:rPr>
              <w:t>5</w:t>
            </w:r>
          </w:p>
        </w:tc>
        <w:tc>
          <w:tcPr>
            <w:tcW w:w="724" w:type="pct"/>
          </w:tcPr>
          <w:p w14:paraId="363253B6" w14:textId="494E9D83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15,</w:t>
            </w:r>
            <w:r w:rsidR="002607DD">
              <w:rPr>
                <w:rFonts w:cstheme="minorHAnsi"/>
              </w:rPr>
              <w:t>16</w:t>
            </w:r>
          </w:p>
        </w:tc>
        <w:tc>
          <w:tcPr>
            <w:tcW w:w="655" w:type="pct"/>
          </w:tcPr>
          <w:p w14:paraId="43C22EE8" w14:textId="66B61038" w:rsidR="008663DE" w:rsidRPr="005D51D4" w:rsidRDefault="008663DE" w:rsidP="00000758">
            <w:pPr>
              <w:jc w:val="both"/>
              <w:rPr>
                <w:rFonts w:cstheme="minorHAnsi"/>
              </w:rPr>
            </w:pPr>
            <w:r w:rsidRPr="005D51D4">
              <w:rPr>
                <w:rFonts w:cstheme="minorHAnsi"/>
              </w:rPr>
              <w:t>18,18</w:t>
            </w:r>
          </w:p>
        </w:tc>
      </w:tr>
    </w:tbl>
    <w:p w14:paraId="383F5000" w14:textId="196D8E39" w:rsidR="002D653D" w:rsidRPr="00511D59" w:rsidRDefault="008663DE" w:rsidP="00000758">
      <w:pPr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</w:p>
    <w:p w14:paraId="6FECEDA8" w14:textId="59807313" w:rsidR="00574B5F" w:rsidRDefault="00A725E2" w:rsidP="00000758">
      <w:pPr>
        <w:jc w:val="both"/>
        <w:rPr>
          <w:lang w:val="en-US"/>
        </w:rPr>
      </w:pPr>
      <w:r>
        <w:rPr>
          <w:b/>
          <w:lang w:val="en-US"/>
        </w:rPr>
        <w:t xml:space="preserve">B. </w:t>
      </w:r>
      <w:r w:rsidR="002501A0">
        <w:rPr>
          <w:lang w:val="en-US"/>
        </w:rPr>
        <w:t xml:space="preserve">Analyze the </w:t>
      </w:r>
      <w:r w:rsidR="001571B6">
        <w:rPr>
          <w:lang w:val="en-US"/>
        </w:rPr>
        <w:t>following statements</w:t>
      </w:r>
      <w:r w:rsidR="00D833EE">
        <w:rPr>
          <w:lang w:val="en-US"/>
        </w:rPr>
        <w:t xml:space="preserve"> with sufficient arguments</w:t>
      </w:r>
      <w:r w:rsidR="00605F53">
        <w:rPr>
          <w:lang w:val="en-US"/>
        </w:rPr>
        <w:t>, details</w:t>
      </w:r>
      <w:r w:rsidR="00D833EE">
        <w:rPr>
          <w:lang w:val="en-US"/>
        </w:rPr>
        <w:t xml:space="preserve"> and examples</w:t>
      </w:r>
      <w:r w:rsidR="00665B12">
        <w:rPr>
          <w:lang w:val="en-US"/>
        </w:rPr>
        <w:t xml:space="preserve"> (You may choose to agree/disagree with the given statements):</w:t>
      </w:r>
    </w:p>
    <w:p w14:paraId="156EDE79" w14:textId="77777777" w:rsidR="00A725E2" w:rsidRDefault="00A725E2" w:rsidP="0000075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The firms in a perfect market should shut down as soon as they identify they are making losses. </w:t>
      </w:r>
    </w:p>
    <w:p w14:paraId="14E99F17" w14:textId="26D7CA26" w:rsidR="001720DA" w:rsidRDefault="002501A0" w:rsidP="0000075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Higher the barriers to entry created by firms, </w:t>
      </w:r>
      <w:r w:rsidR="00605F53">
        <w:rPr>
          <w:lang w:val="en-US"/>
        </w:rPr>
        <w:t>more</w:t>
      </w:r>
      <w:r>
        <w:rPr>
          <w:lang w:val="en-US"/>
        </w:rPr>
        <w:t xml:space="preserve"> shall be the market power.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7E635E" w14:textId="56AC5DE6" w:rsidR="001720DA" w:rsidRDefault="002501A0" w:rsidP="0000075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OPEC nations are a typical form of collusive oligopoly</w:t>
      </w:r>
    </w:p>
    <w:p w14:paraId="2D9B16E0" w14:textId="553E6EC4" w:rsidR="002501A0" w:rsidRDefault="00B36C5C" w:rsidP="0000075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demand curve of a monopolist is perfectly inelastic i.e., parallel to price axis.</w:t>
      </w:r>
    </w:p>
    <w:p w14:paraId="681E2F9A" w14:textId="77777777" w:rsidR="00B36C5C" w:rsidRDefault="00B36C5C" w:rsidP="00000758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 monopolistic firm does not have much of the choices to fix their own prices.     </w:t>
      </w:r>
    </w:p>
    <w:p w14:paraId="0B70C09B" w14:textId="77777777" w:rsidR="00B23AAE" w:rsidRDefault="00B23AAE" w:rsidP="00000758">
      <w:pPr>
        <w:pStyle w:val="ListParagraph"/>
        <w:jc w:val="right"/>
        <w:rPr>
          <w:b/>
          <w:lang w:val="en-US"/>
        </w:rPr>
      </w:pPr>
    </w:p>
    <w:p w14:paraId="2626787B" w14:textId="581DD492" w:rsidR="00B36C5C" w:rsidRDefault="00B36C5C" w:rsidP="00000758">
      <w:pPr>
        <w:pStyle w:val="ListParagraph"/>
        <w:jc w:val="right"/>
        <w:rPr>
          <w:lang w:val="en-US"/>
        </w:rPr>
      </w:pPr>
      <w:r>
        <w:rPr>
          <w:b/>
          <w:lang w:val="en-US"/>
        </w:rPr>
        <w:t>[</w:t>
      </w:r>
      <w:r w:rsidR="00270B52">
        <w:rPr>
          <w:b/>
          <w:lang w:val="en-US"/>
        </w:rPr>
        <w:t>2.5</w:t>
      </w:r>
      <w:r>
        <w:rPr>
          <w:b/>
          <w:lang w:val="en-US"/>
        </w:rPr>
        <w:t xml:space="preserve"> + </w:t>
      </w:r>
      <w:r w:rsidR="00270B52">
        <w:rPr>
          <w:b/>
          <w:lang w:val="en-US"/>
        </w:rPr>
        <w:t>7.5</w:t>
      </w:r>
      <w:r>
        <w:rPr>
          <w:b/>
          <w:lang w:val="en-US"/>
        </w:rPr>
        <w:t xml:space="preserve"> = 1</w:t>
      </w:r>
      <w:r w:rsidR="00605F53">
        <w:rPr>
          <w:b/>
          <w:lang w:val="en-US"/>
        </w:rPr>
        <w:t>0</w:t>
      </w:r>
      <w:r>
        <w:rPr>
          <w:b/>
          <w:lang w:val="en-US"/>
        </w:rPr>
        <w:t xml:space="preserve"> Marks]</w:t>
      </w:r>
      <w:r>
        <w:rPr>
          <w:lang w:val="en-US"/>
        </w:rPr>
        <w:t xml:space="preserve">                                                                                                                      </w:t>
      </w:r>
    </w:p>
    <w:p w14:paraId="7F060E4C" w14:textId="28727988" w:rsidR="00AE2C5D" w:rsidRDefault="00AE2C5D" w:rsidP="00000758">
      <w:pPr>
        <w:jc w:val="both"/>
        <w:rPr>
          <w:lang w:val="en-US"/>
        </w:rPr>
      </w:pPr>
      <w:r>
        <w:rPr>
          <w:b/>
          <w:lang w:val="en-US"/>
        </w:rPr>
        <w:t xml:space="preserve">Q: </w:t>
      </w:r>
      <w:r w:rsidR="00B36C5C">
        <w:rPr>
          <w:b/>
          <w:lang w:val="en-US"/>
        </w:rPr>
        <w:t>3</w:t>
      </w:r>
    </w:p>
    <w:p w14:paraId="63182735" w14:textId="3C63E891" w:rsidR="00B36C5C" w:rsidRDefault="00B36C5C" w:rsidP="0000075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Differentiating customers on the basis of their age / gender will be considered as which degree of price discrimination? Comment citing the difference between the three degrees </w:t>
      </w:r>
      <w:r w:rsidR="00605F53">
        <w:rPr>
          <w:lang w:val="en-US"/>
        </w:rPr>
        <w:t>of price discrimination.</w:t>
      </w:r>
    </w:p>
    <w:p w14:paraId="0892F74D" w14:textId="3951F5FB" w:rsidR="00605F53" w:rsidRDefault="00B36C5C" w:rsidP="0000075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Any firm belonging to any market structure can practice price discrimination. Assess the statement with necessary conditions</w:t>
      </w:r>
      <w:r w:rsidR="00605F53">
        <w:rPr>
          <w:lang w:val="en-US"/>
        </w:rPr>
        <w:t xml:space="preserve"> enabling firms to benefit from it.</w:t>
      </w:r>
    </w:p>
    <w:p w14:paraId="18567B9F" w14:textId="356B95AC" w:rsidR="00DA19CB" w:rsidRDefault="00DA19CB" w:rsidP="0000075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Discuss the pricing strategy adopted by Uber and Ola.</w:t>
      </w:r>
    </w:p>
    <w:p w14:paraId="7B59BE19" w14:textId="0D873BEE" w:rsidR="00C43AD5" w:rsidRDefault="00C43AD5" w:rsidP="0000075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Identify the impact on market equilibrium if government puts a price ceiling on </w:t>
      </w:r>
      <w:r w:rsidR="00A90962">
        <w:rPr>
          <w:lang w:val="en-US"/>
        </w:rPr>
        <w:t>onions</w:t>
      </w:r>
      <w:r>
        <w:rPr>
          <w:lang w:val="en-US"/>
        </w:rPr>
        <w:t xml:space="preserve"> at Rs. 60.</w:t>
      </w:r>
    </w:p>
    <w:p w14:paraId="08AE6103" w14:textId="1DD6F14F" w:rsidR="00C43AD5" w:rsidRDefault="00851929" w:rsidP="0000075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Discuss the impact on equilibrium if </w:t>
      </w:r>
      <w:r w:rsidR="00C93497">
        <w:rPr>
          <w:lang w:val="en-US"/>
        </w:rPr>
        <w:t>the labor cost has gone up in construction sector.</w:t>
      </w:r>
    </w:p>
    <w:p w14:paraId="45790C05" w14:textId="77777777" w:rsidR="00B23AAE" w:rsidRDefault="00B23AAE" w:rsidP="00000758">
      <w:pPr>
        <w:pStyle w:val="ListParagraph"/>
        <w:jc w:val="right"/>
        <w:rPr>
          <w:b/>
          <w:bCs/>
          <w:lang w:val="en-US"/>
        </w:rPr>
      </w:pPr>
    </w:p>
    <w:p w14:paraId="59F42304" w14:textId="7F99AC6F" w:rsidR="00C93497" w:rsidRPr="00C93497" w:rsidRDefault="00C93497" w:rsidP="00000758">
      <w:pPr>
        <w:pStyle w:val="ListParagraph"/>
        <w:jc w:val="right"/>
        <w:rPr>
          <w:b/>
          <w:bCs/>
          <w:lang w:val="en-US"/>
        </w:rPr>
      </w:pPr>
      <w:r>
        <w:rPr>
          <w:b/>
          <w:bCs/>
          <w:lang w:val="en-US"/>
        </w:rPr>
        <w:t>[5 * 2 = 10 Marks]</w:t>
      </w:r>
    </w:p>
    <w:p w14:paraId="4942C6D5" w14:textId="77777777" w:rsidR="00BF4ECC" w:rsidRDefault="00BF4ECC" w:rsidP="00000758">
      <w:pPr>
        <w:jc w:val="both"/>
        <w:rPr>
          <w:b/>
          <w:bCs/>
          <w:lang w:val="en-US"/>
        </w:rPr>
      </w:pPr>
    </w:p>
    <w:p w14:paraId="77D4365F" w14:textId="277832D4" w:rsidR="00C43AD5" w:rsidRPr="00C43AD5" w:rsidRDefault="00C43AD5" w:rsidP="00000758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Q: 4</w:t>
      </w:r>
    </w:p>
    <w:p w14:paraId="07D92068" w14:textId="6E63CF7A" w:rsidR="00181914" w:rsidRPr="001D7B20" w:rsidRDefault="00885BE8" w:rsidP="00000758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1D7B20">
        <w:rPr>
          <w:lang w:val="en-US"/>
        </w:rPr>
        <w:t>Complete the table of short run production</w:t>
      </w:r>
      <w:r w:rsidR="00DB7FB8" w:rsidRPr="001D7B20">
        <w:rPr>
          <w:lang w:val="en-US"/>
        </w:rPr>
        <w:t xml:space="preserve"> costs </w:t>
      </w:r>
      <w:r w:rsidR="00647E6F" w:rsidRPr="001D7B20">
        <w:rPr>
          <w:lang w:val="en-US"/>
        </w:rPr>
        <w:t xml:space="preserve">(missing values) </w:t>
      </w:r>
      <w:r w:rsidR="00DB7FB8" w:rsidRPr="001D7B20">
        <w:rPr>
          <w:lang w:val="en-US"/>
        </w:rPr>
        <w:t>as</w:t>
      </w:r>
      <w:r w:rsidRPr="001D7B20">
        <w:rPr>
          <w:lang w:val="en-US"/>
        </w:rPr>
        <w:t xml:space="preserve"> given </w:t>
      </w:r>
      <w:r w:rsidR="00C81B44" w:rsidRPr="001D7B20">
        <w:rPr>
          <w:lang w:val="en-US"/>
        </w:rPr>
        <w:t>below (please explain the calculation part as well</w:t>
      </w:r>
      <w:r w:rsidR="00A90962">
        <w:rPr>
          <w:lang w:val="en-US"/>
        </w:rPr>
        <w:t>, else the answers will not be considered</w:t>
      </w:r>
      <w:r w:rsidR="00C81B44" w:rsidRPr="001D7B20">
        <w:rPr>
          <w:lang w:val="en-US"/>
        </w:rPr>
        <w:t>)</w:t>
      </w:r>
      <w:r w:rsidR="00591F66" w:rsidRPr="001D7B20">
        <w:rPr>
          <w:lang w:val="en-US"/>
        </w:rPr>
        <w:t xml:space="preserve"> (All data in dollars)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591F66" w14:paraId="77AB4F15" w14:textId="77777777" w:rsidTr="00591F66">
        <w:trPr>
          <w:jc w:val="center"/>
        </w:trPr>
        <w:tc>
          <w:tcPr>
            <w:tcW w:w="714" w:type="pct"/>
          </w:tcPr>
          <w:p w14:paraId="2FBCF133" w14:textId="77777777" w:rsidR="00591F66" w:rsidRPr="00885BE8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85BE8">
              <w:rPr>
                <w:b/>
                <w:lang w:val="en-US"/>
              </w:rPr>
              <w:t>Quantity of Output</w:t>
            </w:r>
          </w:p>
          <w:p w14:paraId="7E7E0CF0" w14:textId="77777777" w:rsidR="00591F66" w:rsidRPr="00885BE8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85BE8">
              <w:rPr>
                <w:b/>
                <w:lang w:val="en-US"/>
              </w:rPr>
              <w:t>(Q)</w:t>
            </w:r>
          </w:p>
        </w:tc>
        <w:tc>
          <w:tcPr>
            <w:tcW w:w="714" w:type="pct"/>
          </w:tcPr>
          <w:p w14:paraId="44C3441B" w14:textId="330A167D" w:rsidR="00591F66" w:rsidRPr="00885BE8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85BE8">
              <w:rPr>
                <w:b/>
                <w:lang w:val="en-US"/>
              </w:rPr>
              <w:t>Total Variable Cost (TVC</w:t>
            </w:r>
            <w:r>
              <w:rPr>
                <w:b/>
                <w:lang w:val="en-US"/>
              </w:rPr>
              <w:t xml:space="preserve"> in $</w:t>
            </w:r>
            <w:r w:rsidRPr="00885BE8">
              <w:rPr>
                <w:b/>
                <w:lang w:val="en-US"/>
              </w:rPr>
              <w:t>)</w:t>
            </w:r>
          </w:p>
        </w:tc>
        <w:tc>
          <w:tcPr>
            <w:tcW w:w="714" w:type="pct"/>
          </w:tcPr>
          <w:p w14:paraId="75EA1F69" w14:textId="145A484F" w:rsidR="00591F66" w:rsidRPr="00885BE8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Fixed Cost (TFC in $)</w:t>
            </w:r>
          </w:p>
        </w:tc>
        <w:tc>
          <w:tcPr>
            <w:tcW w:w="714" w:type="pct"/>
          </w:tcPr>
          <w:p w14:paraId="12188F76" w14:textId="584F512D" w:rsidR="00591F66" w:rsidRPr="00885BE8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85BE8">
              <w:rPr>
                <w:b/>
                <w:lang w:val="en-US"/>
              </w:rPr>
              <w:t>Total Cost (TC</w:t>
            </w:r>
            <w:r>
              <w:rPr>
                <w:b/>
                <w:lang w:val="en-US"/>
              </w:rPr>
              <w:t xml:space="preserve"> in $</w:t>
            </w:r>
            <w:r w:rsidRPr="00885BE8">
              <w:rPr>
                <w:b/>
                <w:lang w:val="en-US"/>
              </w:rPr>
              <w:t>)</w:t>
            </w:r>
          </w:p>
        </w:tc>
        <w:tc>
          <w:tcPr>
            <w:tcW w:w="714" w:type="pct"/>
          </w:tcPr>
          <w:p w14:paraId="53445890" w14:textId="77777777" w:rsidR="00591F66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85BE8">
              <w:rPr>
                <w:b/>
                <w:lang w:val="en-US"/>
              </w:rPr>
              <w:t>Average Variable Cost</w:t>
            </w:r>
          </w:p>
          <w:p w14:paraId="00067D15" w14:textId="674F3EFD" w:rsidR="00591F66" w:rsidRPr="00885BE8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(AVC in $)</w:t>
            </w:r>
          </w:p>
        </w:tc>
        <w:tc>
          <w:tcPr>
            <w:tcW w:w="714" w:type="pct"/>
          </w:tcPr>
          <w:p w14:paraId="13F95045" w14:textId="77777777" w:rsidR="00591F66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85BE8">
              <w:rPr>
                <w:b/>
                <w:lang w:val="en-US"/>
              </w:rPr>
              <w:t>Average Total Cost</w:t>
            </w:r>
          </w:p>
          <w:p w14:paraId="5E891F0A" w14:textId="5CEAC5ED" w:rsidR="00591F66" w:rsidRPr="00885BE8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(ATC in $)</w:t>
            </w:r>
          </w:p>
        </w:tc>
        <w:tc>
          <w:tcPr>
            <w:tcW w:w="714" w:type="pct"/>
          </w:tcPr>
          <w:p w14:paraId="4D789E10" w14:textId="77777777" w:rsidR="00591F66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885BE8">
              <w:rPr>
                <w:b/>
                <w:lang w:val="en-US"/>
              </w:rPr>
              <w:t>Marginal Cost</w:t>
            </w:r>
          </w:p>
          <w:p w14:paraId="2754B4DD" w14:textId="6D4E02DF" w:rsidR="00591F66" w:rsidRPr="00885BE8" w:rsidRDefault="00591F66" w:rsidP="00C63C50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(MC in $)</w:t>
            </w:r>
          </w:p>
        </w:tc>
      </w:tr>
      <w:tr w:rsidR="00591F66" w14:paraId="2C4941A9" w14:textId="77777777" w:rsidTr="00591F66">
        <w:trPr>
          <w:jc w:val="center"/>
        </w:trPr>
        <w:tc>
          <w:tcPr>
            <w:tcW w:w="714" w:type="pct"/>
          </w:tcPr>
          <w:p w14:paraId="0205DFCE" w14:textId="77777777" w:rsidR="00591F66" w:rsidRPr="00C63C50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C63C50">
              <w:rPr>
                <w:b/>
                <w:bCs/>
                <w:lang w:val="en-US"/>
              </w:rPr>
              <w:t>0</w:t>
            </w:r>
          </w:p>
        </w:tc>
        <w:tc>
          <w:tcPr>
            <w:tcW w:w="714" w:type="pct"/>
          </w:tcPr>
          <w:p w14:paraId="36678906" w14:textId="723E9A8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591F66">
              <w:rPr>
                <w:b/>
                <w:bCs/>
                <w:lang w:val="en-US"/>
              </w:rPr>
              <w:t>0</w:t>
            </w:r>
          </w:p>
        </w:tc>
        <w:tc>
          <w:tcPr>
            <w:tcW w:w="714" w:type="pct"/>
          </w:tcPr>
          <w:p w14:paraId="437BD54B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3D0084F2" w14:textId="31C3E6D9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591F66">
              <w:rPr>
                <w:b/>
                <w:bCs/>
                <w:lang w:val="en-US"/>
              </w:rPr>
              <w:t>10</w:t>
            </w:r>
          </w:p>
        </w:tc>
        <w:tc>
          <w:tcPr>
            <w:tcW w:w="714" w:type="pct"/>
          </w:tcPr>
          <w:p w14:paraId="57F9199F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0A58BD36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095F68EF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</w:tr>
      <w:tr w:rsidR="00591F66" w14:paraId="79E5F3A8" w14:textId="77777777" w:rsidTr="00591F66">
        <w:trPr>
          <w:jc w:val="center"/>
        </w:trPr>
        <w:tc>
          <w:tcPr>
            <w:tcW w:w="714" w:type="pct"/>
          </w:tcPr>
          <w:p w14:paraId="1168CA03" w14:textId="77777777" w:rsidR="00591F66" w:rsidRPr="00C63C50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C63C50">
              <w:rPr>
                <w:b/>
                <w:bCs/>
                <w:lang w:val="en-US"/>
              </w:rPr>
              <w:t>1</w:t>
            </w:r>
          </w:p>
        </w:tc>
        <w:tc>
          <w:tcPr>
            <w:tcW w:w="714" w:type="pct"/>
          </w:tcPr>
          <w:p w14:paraId="7C1A91DA" w14:textId="075AEBC5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5A5F4E08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225A6450" w14:textId="5863BC86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00C71E51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71E2C750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2405499E" w14:textId="29BBC17E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591F66">
              <w:rPr>
                <w:b/>
                <w:bCs/>
                <w:lang w:val="en-US"/>
              </w:rPr>
              <w:t>10</w:t>
            </w:r>
          </w:p>
        </w:tc>
      </w:tr>
      <w:tr w:rsidR="00591F66" w14:paraId="266B5898" w14:textId="77777777" w:rsidTr="00591F66">
        <w:trPr>
          <w:jc w:val="center"/>
        </w:trPr>
        <w:tc>
          <w:tcPr>
            <w:tcW w:w="714" w:type="pct"/>
          </w:tcPr>
          <w:p w14:paraId="05C17C41" w14:textId="77777777" w:rsidR="00591F66" w:rsidRPr="00C63C50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C63C50">
              <w:rPr>
                <w:b/>
                <w:bCs/>
                <w:lang w:val="en-US"/>
              </w:rPr>
              <w:t>2</w:t>
            </w:r>
          </w:p>
        </w:tc>
        <w:tc>
          <w:tcPr>
            <w:tcW w:w="714" w:type="pct"/>
          </w:tcPr>
          <w:p w14:paraId="6AC885C7" w14:textId="4613956B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0C334B76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29C11E07" w14:textId="15417BB3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70A9BA66" w14:textId="214F13A8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591F66">
              <w:rPr>
                <w:b/>
                <w:bCs/>
                <w:lang w:val="en-US"/>
              </w:rPr>
              <w:t>8.5</w:t>
            </w:r>
          </w:p>
        </w:tc>
        <w:tc>
          <w:tcPr>
            <w:tcW w:w="714" w:type="pct"/>
          </w:tcPr>
          <w:p w14:paraId="3A60BC50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2C251A36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</w:tr>
      <w:tr w:rsidR="00591F66" w14:paraId="180F7F28" w14:textId="77777777" w:rsidTr="00591F66">
        <w:trPr>
          <w:jc w:val="center"/>
        </w:trPr>
        <w:tc>
          <w:tcPr>
            <w:tcW w:w="714" w:type="pct"/>
          </w:tcPr>
          <w:p w14:paraId="7F3283ED" w14:textId="77777777" w:rsidR="00591F66" w:rsidRPr="00C63C50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C63C50">
              <w:rPr>
                <w:b/>
                <w:bCs/>
                <w:lang w:val="en-US"/>
              </w:rPr>
              <w:t>3</w:t>
            </w:r>
          </w:p>
        </w:tc>
        <w:tc>
          <w:tcPr>
            <w:tcW w:w="714" w:type="pct"/>
          </w:tcPr>
          <w:p w14:paraId="4FFC0A97" w14:textId="78581431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5F5FFE1F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132F277D" w14:textId="26E2A1A5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130A97B7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186B0EE4" w14:textId="4E9D65E5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591F66">
              <w:rPr>
                <w:b/>
                <w:bCs/>
                <w:lang w:val="en-US"/>
              </w:rPr>
              <w:t>11.67</w:t>
            </w:r>
          </w:p>
        </w:tc>
        <w:tc>
          <w:tcPr>
            <w:tcW w:w="714" w:type="pct"/>
          </w:tcPr>
          <w:p w14:paraId="5E26F846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</w:tr>
      <w:tr w:rsidR="00591F66" w14:paraId="6F0B8C81" w14:textId="77777777" w:rsidTr="00591F66">
        <w:trPr>
          <w:jc w:val="center"/>
        </w:trPr>
        <w:tc>
          <w:tcPr>
            <w:tcW w:w="714" w:type="pct"/>
          </w:tcPr>
          <w:p w14:paraId="258DE053" w14:textId="77777777" w:rsidR="00591F66" w:rsidRPr="00C63C50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C63C50">
              <w:rPr>
                <w:b/>
                <w:bCs/>
                <w:lang w:val="en-US"/>
              </w:rPr>
              <w:t>4</w:t>
            </w:r>
          </w:p>
        </w:tc>
        <w:tc>
          <w:tcPr>
            <w:tcW w:w="714" w:type="pct"/>
          </w:tcPr>
          <w:p w14:paraId="4EE38BDF" w14:textId="042C808B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591F66">
              <w:rPr>
                <w:b/>
                <w:bCs/>
                <w:lang w:val="en-US"/>
              </w:rPr>
              <w:t>40</w:t>
            </w:r>
          </w:p>
        </w:tc>
        <w:tc>
          <w:tcPr>
            <w:tcW w:w="714" w:type="pct"/>
          </w:tcPr>
          <w:p w14:paraId="4F606321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0A79BAF0" w14:textId="00A4DA89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7B054341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13F20C0D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47C516E1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</w:tr>
      <w:tr w:rsidR="00591F66" w14:paraId="4815319B" w14:textId="77777777" w:rsidTr="00591F66">
        <w:trPr>
          <w:jc w:val="center"/>
        </w:trPr>
        <w:tc>
          <w:tcPr>
            <w:tcW w:w="714" w:type="pct"/>
          </w:tcPr>
          <w:p w14:paraId="291A17BE" w14:textId="77777777" w:rsidR="00591F66" w:rsidRPr="00C63C50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C63C50">
              <w:rPr>
                <w:b/>
                <w:bCs/>
                <w:lang w:val="en-US"/>
              </w:rPr>
              <w:t>5</w:t>
            </w:r>
          </w:p>
        </w:tc>
        <w:tc>
          <w:tcPr>
            <w:tcW w:w="714" w:type="pct"/>
          </w:tcPr>
          <w:p w14:paraId="690D96A2" w14:textId="3A33793F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6F110A90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4958B10C" w14:textId="3FC7CD05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6A8CFE49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3E042A0F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40CE5EBC" w14:textId="64F9D4DE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591F66">
              <w:rPr>
                <w:b/>
                <w:bCs/>
                <w:lang w:val="en-US"/>
              </w:rPr>
              <w:t>20</w:t>
            </w:r>
          </w:p>
        </w:tc>
      </w:tr>
      <w:tr w:rsidR="00591F66" w14:paraId="19476B10" w14:textId="77777777" w:rsidTr="00591F66">
        <w:trPr>
          <w:jc w:val="center"/>
        </w:trPr>
        <w:tc>
          <w:tcPr>
            <w:tcW w:w="714" w:type="pct"/>
          </w:tcPr>
          <w:p w14:paraId="22F47EC7" w14:textId="63E3010E" w:rsidR="00591F66" w:rsidRPr="00C63C50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C63C50">
              <w:rPr>
                <w:b/>
                <w:bCs/>
                <w:lang w:val="en-US"/>
              </w:rPr>
              <w:t>6</w:t>
            </w:r>
          </w:p>
        </w:tc>
        <w:tc>
          <w:tcPr>
            <w:tcW w:w="714" w:type="pct"/>
          </w:tcPr>
          <w:p w14:paraId="18B06C11" w14:textId="30133FC5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52A58EBD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432E7E80" w14:textId="7BCF16AB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69B7C26C" w14:textId="45746B30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  <w:r w:rsidRPr="00591F66">
              <w:rPr>
                <w:b/>
                <w:bCs/>
                <w:lang w:val="en-US"/>
              </w:rPr>
              <w:t>19</w:t>
            </w:r>
          </w:p>
        </w:tc>
        <w:tc>
          <w:tcPr>
            <w:tcW w:w="714" w:type="pct"/>
          </w:tcPr>
          <w:p w14:paraId="49AAA5D7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714" w:type="pct"/>
          </w:tcPr>
          <w:p w14:paraId="32A90591" w14:textId="77777777" w:rsidR="00591F66" w:rsidRPr="00591F66" w:rsidRDefault="00591F66" w:rsidP="00C63C50">
            <w:pPr>
              <w:pStyle w:val="ListParagraph"/>
              <w:ind w:left="0"/>
              <w:jc w:val="right"/>
              <w:rPr>
                <w:b/>
                <w:bCs/>
                <w:lang w:val="en-US"/>
              </w:rPr>
            </w:pPr>
          </w:p>
        </w:tc>
      </w:tr>
    </w:tbl>
    <w:p w14:paraId="701CE2F1" w14:textId="77777777" w:rsidR="00885BE8" w:rsidRDefault="00885BE8" w:rsidP="00000758">
      <w:pPr>
        <w:pStyle w:val="ListParagraph"/>
        <w:jc w:val="both"/>
        <w:rPr>
          <w:lang w:val="en-US"/>
        </w:rPr>
      </w:pPr>
    </w:p>
    <w:p w14:paraId="4635BC99" w14:textId="2D1F250E" w:rsidR="00C93497" w:rsidRDefault="00C93497" w:rsidP="00000758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Comment </w:t>
      </w:r>
      <w:r w:rsidR="00A90962">
        <w:rPr>
          <w:lang w:val="en-US"/>
        </w:rPr>
        <w:t>what leads to</w:t>
      </w:r>
      <w:r>
        <w:rPr>
          <w:lang w:val="en-US"/>
        </w:rPr>
        <w:t xml:space="preserve"> economies of sc</w:t>
      </w:r>
      <w:r w:rsidR="00A90962">
        <w:rPr>
          <w:lang w:val="en-US"/>
        </w:rPr>
        <w:t>ale and what leads to economies of scope c</w:t>
      </w:r>
      <w:r>
        <w:rPr>
          <w:lang w:val="en-US"/>
        </w:rPr>
        <w:t>iting examples.</w:t>
      </w:r>
    </w:p>
    <w:p w14:paraId="1F3B3D60" w14:textId="62A46BF2" w:rsidR="00181914" w:rsidRPr="001D7B20" w:rsidRDefault="003D2E97" w:rsidP="00000758">
      <w:pPr>
        <w:pStyle w:val="ListParagraph"/>
        <w:numPr>
          <w:ilvl w:val="0"/>
          <w:numId w:val="4"/>
        </w:numPr>
        <w:jc w:val="both"/>
        <w:rPr>
          <w:lang w:val="en-US"/>
        </w:rPr>
      </w:pPr>
      <w:r w:rsidRPr="001D7B20">
        <w:rPr>
          <w:lang w:val="en-US"/>
        </w:rPr>
        <w:t xml:space="preserve">Suppose a company has average variable cost as INR </w:t>
      </w:r>
      <w:r w:rsidR="00C93497">
        <w:rPr>
          <w:lang w:val="en-US"/>
        </w:rPr>
        <w:t>25</w:t>
      </w:r>
      <w:r w:rsidRPr="001D7B20">
        <w:rPr>
          <w:lang w:val="en-US"/>
        </w:rPr>
        <w:t xml:space="preserve"> and it decides to sell at INR </w:t>
      </w:r>
      <w:r w:rsidR="00C93497">
        <w:rPr>
          <w:lang w:val="en-US"/>
        </w:rPr>
        <w:t>40</w:t>
      </w:r>
      <w:r w:rsidRPr="001D7B20">
        <w:rPr>
          <w:lang w:val="en-US"/>
        </w:rPr>
        <w:t xml:space="preserve">. The fixed cost of the company is INR </w:t>
      </w:r>
      <w:r w:rsidR="00C93497">
        <w:rPr>
          <w:lang w:val="en-US"/>
        </w:rPr>
        <w:t>75</w:t>
      </w:r>
      <w:r w:rsidRPr="001D7B20">
        <w:rPr>
          <w:lang w:val="en-US"/>
        </w:rPr>
        <w:t xml:space="preserve">,000. Find the breakeven sales in terms of units as well as revenue. Also, what should be selling price per unit if the breakeven point needs to be brought down to </w:t>
      </w:r>
      <w:r w:rsidR="00C93497">
        <w:rPr>
          <w:lang w:val="en-US"/>
        </w:rPr>
        <w:t>3</w:t>
      </w:r>
      <w:r w:rsidR="00A90962">
        <w:rPr>
          <w:lang w:val="en-US"/>
        </w:rPr>
        <w:t>0</w:t>
      </w:r>
      <w:r w:rsidRPr="001D7B20">
        <w:rPr>
          <w:lang w:val="en-US"/>
        </w:rPr>
        <w:t>00 units.</w:t>
      </w:r>
    </w:p>
    <w:p w14:paraId="3EAE4F3C" w14:textId="60FAC576" w:rsidR="00E07531" w:rsidRDefault="00C81B44" w:rsidP="00000758">
      <w:pPr>
        <w:pStyle w:val="ListParagraph"/>
        <w:jc w:val="right"/>
        <w:rPr>
          <w:b/>
          <w:lang w:val="en-US"/>
        </w:rPr>
      </w:pPr>
      <w:r>
        <w:rPr>
          <w:b/>
          <w:lang w:val="en-US"/>
        </w:rPr>
        <w:t>[</w:t>
      </w:r>
      <w:r w:rsidR="000C27EE">
        <w:rPr>
          <w:b/>
          <w:lang w:val="en-US"/>
        </w:rPr>
        <w:t>5</w:t>
      </w:r>
      <w:r>
        <w:rPr>
          <w:b/>
          <w:lang w:val="en-US"/>
        </w:rPr>
        <w:t xml:space="preserve"> + </w:t>
      </w:r>
      <w:r w:rsidR="000C27EE">
        <w:rPr>
          <w:b/>
          <w:lang w:val="en-US"/>
        </w:rPr>
        <w:t>2</w:t>
      </w:r>
      <w:r w:rsidR="00E07531">
        <w:rPr>
          <w:b/>
          <w:lang w:val="en-US"/>
        </w:rPr>
        <w:t xml:space="preserve"> + </w:t>
      </w:r>
      <w:r w:rsidR="000C27EE">
        <w:rPr>
          <w:b/>
          <w:lang w:val="en-US"/>
        </w:rPr>
        <w:t>3</w:t>
      </w:r>
      <w:r>
        <w:rPr>
          <w:b/>
          <w:lang w:val="en-US"/>
        </w:rPr>
        <w:t xml:space="preserve"> = 10 Marks]</w:t>
      </w:r>
    </w:p>
    <w:p w14:paraId="402295F3" w14:textId="77777777" w:rsidR="00DB7FB8" w:rsidRDefault="00DB7FB8" w:rsidP="00000758">
      <w:pPr>
        <w:pStyle w:val="ListParagraph"/>
        <w:jc w:val="both"/>
        <w:rPr>
          <w:b/>
          <w:lang w:val="en-US"/>
        </w:rPr>
      </w:pPr>
    </w:p>
    <w:p w14:paraId="09DF6D5D" w14:textId="77777777" w:rsidR="00DB7FB8" w:rsidRPr="00000758" w:rsidRDefault="00DB7FB8" w:rsidP="00000758">
      <w:pPr>
        <w:pStyle w:val="ListParagraph"/>
        <w:jc w:val="center"/>
        <w:rPr>
          <w:b/>
          <w:sz w:val="32"/>
          <w:szCs w:val="28"/>
          <w:lang w:val="en-US"/>
        </w:rPr>
      </w:pPr>
      <w:r w:rsidRPr="00000758">
        <w:rPr>
          <w:b/>
          <w:sz w:val="32"/>
          <w:szCs w:val="28"/>
          <w:lang w:val="en-US"/>
        </w:rPr>
        <w:t>*********</w:t>
      </w:r>
    </w:p>
    <w:sectPr w:rsidR="00DB7FB8" w:rsidRPr="0000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3A5"/>
    <w:multiLevelType w:val="hybridMultilevel"/>
    <w:tmpl w:val="92CE8A9A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AD66CC"/>
    <w:multiLevelType w:val="hybridMultilevel"/>
    <w:tmpl w:val="20804D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4AF3"/>
    <w:multiLevelType w:val="hybridMultilevel"/>
    <w:tmpl w:val="C35AC6CA"/>
    <w:lvl w:ilvl="0" w:tplc="B8621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314E"/>
    <w:multiLevelType w:val="hybridMultilevel"/>
    <w:tmpl w:val="17A0BFDC"/>
    <w:lvl w:ilvl="0" w:tplc="FC34F0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E7DAB"/>
    <w:multiLevelType w:val="hybridMultilevel"/>
    <w:tmpl w:val="65CE2FC6"/>
    <w:lvl w:ilvl="0" w:tplc="B7E457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9A"/>
    <w:rsid w:val="00000758"/>
    <w:rsid w:val="000153E6"/>
    <w:rsid w:val="000B1637"/>
    <w:rsid w:val="000C27EE"/>
    <w:rsid w:val="00150330"/>
    <w:rsid w:val="001571B6"/>
    <w:rsid w:val="001720DA"/>
    <w:rsid w:val="0017614E"/>
    <w:rsid w:val="00181914"/>
    <w:rsid w:val="001D7B20"/>
    <w:rsid w:val="002501A0"/>
    <w:rsid w:val="002607DD"/>
    <w:rsid w:val="00270B52"/>
    <w:rsid w:val="002D653D"/>
    <w:rsid w:val="00330652"/>
    <w:rsid w:val="003C7E15"/>
    <w:rsid w:val="003D2E97"/>
    <w:rsid w:val="00403370"/>
    <w:rsid w:val="00432674"/>
    <w:rsid w:val="004A20BB"/>
    <w:rsid w:val="00511D59"/>
    <w:rsid w:val="00574B5F"/>
    <w:rsid w:val="00591F66"/>
    <w:rsid w:val="00600B7F"/>
    <w:rsid w:val="00605F53"/>
    <w:rsid w:val="00622DB9"/>
    <w:rsid w:val="00625C71"/>
    <w:rsid w:val="00647E6F"/>
    <w:rsid w:val="00665B12"/>
    <w:rsid w:val="006D244E"/>
    <w:rsid w:val="006F4DC5"/>
    <w:rsid w:val="0074108E"/>
    <w:rsid w:val="00771EF7"/>
    <w:rsid w:val="0082644C"/>
    <w:rsid w:val="00827F8D"/>
    <w:rsid w:val="00851929"/>
    <w:rsid w:val="008663DE"/>
    <w:rsid w:val="00885BE8"/>
    <w:rsid w:val="008B54FF"/>
    <w:rsid w:val="008E413A"/>
    <w:rsid w:val="0098426D"/>
    <w:rsid w:val="00A57FC5"/>
    <w:rsid w:val="00A713A7"/>
    <w:rsid w:val="00A725E2"/>
    <w:rsid w:val="00A75BA0"/>
    <w:rsid w:val="00A90962"/>
    <w:rsid w:val="00A910E6"/>
    <w:rsid w:val="00A918C0"/>
    <w:rsid w:val="00AE2C5D"/>
    <w:rsid w:val="00B23AAE"/>
    <w:rsid w:val="00B36C5C"/>
    <w:rsid w:val="00BA0AB7"/>
    <w:rsid w:val="00BA0EE0"/>
    <w:rsid w:val="00BF4ECC"/>
    <w:rsid w:val="00BF689A"/>
    <w:rsid w:val="00C3041A"/>
    <w:rsid w:val="00C43AD5"/>
    <w:rsid w:val="00C52FBD"/>
    <w:rsid w:val="00C63C50"/>
    <w:rsid w:val="00C81B44"/>
    <w:rsid w:val="00C93497"/>
    <w:rsid w:val="00CA77DF"/>
    <w:rsid w:val="00D543ED"/>
    <w:rsid w:val="00D80364"/>
    <w:rsid w:val="00D833EE"/>
    <w:rsid w:val="00DA19CB"/>
    <w:rsid w:val="00DB7FB8"/>
    <w:rsid w:val="00DE1AF1"/>
    <w:rsid w:val="00E07531"/>
    <w:rsid w:val="00E17D93"/>
    <w:rsid w:val="00E401D3"/>
    <w:rsid w:val="00E745EF"/>
    <w:rsid w:val="00E96369"/>
    <w:rsid w:val="00F71CE9"/>
    <w:rsid w:val="00F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9766"/>
  <w15:chartTrackingRefBased/>
  <w15:docId w15:val="{073FB543-4D73-443B-AE61-CBFEFF92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B5F"/>
    <w:pPr>
      <w:ind w:left="720"/>
      <w:contextualSpacing/>
    </w:pPr>
  </w:style>
  <w:style w:type="table" w:styleId="TableGrid">
    <w:name w:val="Table Grid"/>
    <w:basedOn w:val="TableNormal"/>
    <w:uiPriority w:val="39"/>
    <w:rsid w:val="002D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lvatoreParagraph">
    <w:name w:val="Salvatore Paragraph"/>
    <w:basedOn w:val="Normal"/>
    <w:next w:val="Normal"/>
    <w:uiPriority w:val="99"/>
    <w:rsid w:val="00741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jain</dc:creator>
  <cp:keywords/>
  <dc:description/>
  <cp:lastModifiedBy>Shivani Chouksey</cp:lastModifiedBy>
  <cp:revision>25</cp:revision>
  <dcterms:created xsi:type="dcterms:W3CDTF">2022-10-09T17:41:00Z</dcterms:created>
  <dcterms:modified xsi:type="dcterms:W3CDTF">2022-10-19T07:21:00Z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6b1db3fc6c9058061c829e1ffd67f998e370601206b1b9013d0899c9c88d4664</vt:lpwstr>
  </property>
</Properties>
</file>