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F4" w:rsidRPr="000907C5" w:rsidRDefault="005A74F4" w:rsidP="005A74F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5A74F4" w:rsidRPr="00C11FF5" w:rsidRDefault="005A74F4" w:rsidP="005A74F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5A74F4" w:rsidRPr="00C11FF5" w:rsidRDefault="005A74F4" w:rsidP="005A74F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2022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24</w:t>
      </w:r>
      <w:r w:rsidRPr="00C11FF5">
        <w:rPr>
          <w:rFonts w:ascii="Arial" w:hAnsi="Arial" w:cs="Arial"/>
          <w:b/>
          <w:bCs/>
        </w:rPr>
        <w:t>)</w:t>
      </w:r>
    </w:p>
    <w:p w:rsidR="005A74F4" w:rsidRDefault="005A74F4" w:rsidP="005A74F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Nov-2022</w:t>
      </w:r>
    </w:p>
    <w:p w:rsidR="00DC6748" w:rsidRPr="002D79A3" w:rsidRDefault="00DC6748" w:rsidP="00DC6748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2D79A3" w:rsidTr="008A0B7E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2D79A3" w:rsidRDefault="00BB17A0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Statistics for Management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2D79A3" w:rsidRDefault="00D50A21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40501</w:t>
            </w:r>
          </w:p>
        </w:tc>
      </w:tr>
      <w:tr w:rsidR="005E1FE9" w:rsidRPr="002D79A3" w:rsidTr="008A0B7E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2D79A3" w:rsidRDefault="0042281E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2</w:t>
            </w:r>
            <w:r w:rsidR="005E1FE9" w:rsidRPr="002D79A3">
              <w:rPr>
                <w:rFonts w:cstheme="minorHAnsi"/>
                <w:b/>
                <w:bCs/>
              </w:rPr>
              <w:t xml:space="preserve"> hour</w:t>
            </w:r>
            <w:r w:rsidRPr="002D79A3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2D79A3" w:rsidRDefault="0042281E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4</w:t>
            </w:r>
            <w:r w:rsidR="006B4A1B" w:rsidRPr="002D79A3">
              <w:rPr>
                <w:rFonts w:cstheme="minorHAnsi"/>
                <w:b/>
                <w:bCs/>
              </w:rPr>
              <w:t>0</w:t>
            </w:r>
          </w:p>
        </w:tc>
      </w:tr>
    </w:tbl>
    <w:p w:rsidR="005E1FE9" w:rsidRPr="002D79A3" w:rsidRDefault="005E1FE9" w:rsidP="005E1FE9">
      <w:pPr>
        <w:spacing w:before="240"/>
        <w:rPr>
          <w:rFonts w:cstheme="minorHAnsi"/>
          <w:b/>
        </w:rPr>
      </w:pPr>
      <w:r w:rsidRPr="002D79A3">
        <w:rPr>
          <w:rFonts w:cstheme="minorHAnsi"/>
          <w:b/>
          <w:bCs/>
        </w:rPr>
        <w:t>INSTRUCTIONS:</w:t>
      </w:r>
      <w:r w:rsidRPr="002D79A3">
        <w:rPr>
          <w:rFonts w:cstheme="minorHAnsi"/>
          <w:b/>
        </w:rPr>
        <w:t xml:space="preserve"> </w:t>
      </w:r>
    </w:p>
    <w:p w:rsidR="00C90C76" w:rsidRPr="002D79A3" w:rsidRDefault="00BB17A0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can use </w:t>
      </w:r>
      <w:r w:rsidR="00C90C76" w:rsidRPr="002D79A3">
        <w:rPr>
          <w:rFonts w:cstheme="minorHAnsi"/>
          <w:i/>
        </w:rPr>
        <w:t>personal Laptops in examination.</w:t>
      </w:r>
    </w:p>
    <w:p w:rsidR="00A359EE" w:rsidRPr="002D79A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can use </w:t>
      </w:r>
      <w:r w:rsidR="00BB17A0" w:rsidRPr="002D79A3">
        <w:rPr>
          <w:rFonts w:cstheme="minorHAnsi"/>
          <w:i/>
        </w:rPr>
        <w:t xml:space="preserve">MS-Excel data analysis tool pack in the examination. </w:t>
      </w:r>
    </w:p>
    <w:p w:rsidR="00A359EE" w:rsidRPr="002D79A3" w:rsidRDefault="00BB17A0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should save excel file with their name </w:t>
      </w:r>
      <w:r w:rsidR="00F57B67" w:rsidRPr="002D79A3">
        <w:rPr>
          <w:rFonts w:cstheme="minorHAnsi"/>
          <w:i/>
        </w:rPr>
        <w:t xml:space="preserve">enrollment no. </w:t>
      </w:r>
      <w:r w:rsidRPr="002D79A3">
        <w:rPr>
          <w:rFonts w:cstheme="minorHAnsi"/>
          <w:i/>
        </w:rPr>
        <w:t>and section on the desktop</w:t>
      </w:r>
      <w:r w:rsidR="00A359EE" w:rsidRPr="002D79A3">
        <w:rPr>
          <w:rFonts w:cstheme="minorHAnsi"/>
          <w:i/>
        </w:rPr>
        <w:t xml:space="preserve">. </w:t>
      </w:r>
    </w:p>
    <w:p w:rsidR="00A359EE" w:rsidRPr="002D79A3" w:rsidRDefault="00A359EE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are advised to write their comments in text box along with output in Excel file only. </w:t>
      </w:r>
    </w:p>
    <w:p w:rsidR="00BB17A0" w:rsidRPr="002D79A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Each question should be solved in separate excel sheet. </w:t>
      </w:r>
      <w:r w:rsidR="00A359EE" w:rsidRPr="002D79A3">
        <w:rPr>
          <w:rFonts w:cstheme="minorHAnsi"/>
          <w:i/>
        </w:rPr>
        <w:t>Only ONE Excel file per student should be submitted.</w:t>
      </w:r>
    </w:p>
    <w:p w:rsidR="005E1FE9" w:rsidRPr="002D79A3" w:rsidRDefault="005E1FE9" w:rsidP="00C90C76">
      <w:pPr>
        <w:ind w:left="567" w:hanging="425"/>
        <w:jc w:val="both"/>
        <w:rPr>
          <w:rFonts w:cstheme="minorHAnsi"/>
          <w:sz w:val="14"/>
        </w:rPr>
      </w:pPr>
    </w:p>
    <w:p w:rsidR="005E1FE9" w:rsidRPr="003657BF" w:rsidRDefault="005E1FE9" w:rsidP="005E1FE9">
      <w:pPr>
        <w:jc w:val="both"/>
        <w:rPr>
          <w:rFonts w:cstheme="minorHAnsi"/>
          <w:b/>
        </w:rPr>
      </w:pPr>
      <w:r w:rsidRPr="003657BF">
        <w:rPr>
          <w:rFonts w:cstheme="minorHAnsi"/>
          <w:b/>
          <w:u w:val="single"/>
        </w:rPr>
        <w:t>Question</w:t>
      </w:r>
      <w:r w:rsidR="002F43E3" w:rsidRPr="003657BF">
        <w:rPr>
          <w:rFonts w:cstheme="minorHAnsi"/>
          <w:b/>
          <w:u w:val="single"/>
        </w:rPr>
        <w:t xml:space="preserve"> No. </w:t>
      </w:r>
      <w:r w:rsidR="00E37BC0" w:rsidRPr="003657BF">
        <w:rPr>
          <w:rFonts w:cstheme="minorHAnsi"/>
          <w:b/>
          <w:u w:val="single"/>
        </w:rPr>
        <w:t>1</w:t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="005677BB" w:rsidRPr="003657BF">
        <w:rPr>
          <w:rFonts w:cstheme="minorHAnsi"/>
          <w:b/>
        </w:rPr>
        <w:tab/>
      </w:r>
      <w:r w:rsidR="00F852C7" w:rsidRPr="003657BF">
        <w:rPr>
          <w:rFonts w:cstheme="minorHAnsi"/>
          <w:b/>
        </w:rPr>
        <w:t xml:space="preserve">      </w:t>
      </w:r>
      <w:proofErr w:type="gramStart"/>
      <w:r w:rsidR="00F852C7" w:rsidRPr="003657BF">
        <w:rPr>
          <w:rFonts w:cstheme="minorHAnsi"/>
          <w:b/>
        </w:rPr>
        <w:t xml:space="preserve">   </w:t>
      </w:r>
      <w:r w:rsidRPr="003657BF">
        <w:rPr>
          <w:rFonts w:cstheme="minorHAnsi"/>
          <w:b/>
        </w:rPr>
        <w:t>(</w:t>
      </w:r>
      <w:proofErr w:type="gramEnd"/>
      <w:r w:rsidR="00F852C7" w:rsidRPr="003657BF">
        <w:rPr>
          <w:rFonts w:cstheme="minorHAnsi"/>
          <w:b/>
        </w:rPr>
        <w:t xml:space="preserve">2 + 5 </w:t>
      </w:r>
      <w:r w:rsidR="006374BF" w:rsidRPr="003657BF">
        <w:rPr>
          <w:rFonts w:cstheme="minorHAnsi"/>
          <w:b/>
        </w:rPr>
        <w:t xml:space="preserve"> </w:t>
      </w:r>
      <w:r w:rsidRPr="003657BF">
        <w:rPr>
          <w:rFonts w:cstheme="minorHAnsi"/>
          <w:b/>
        </w:rPr>
        <w:t>Marks)</w:t>
      </w:r>
    </w:p>
    <w:p w:rsidR="002F43E3" w:rsidRPr="003657BF" w:rsidRDefault="00D50A21" w:rsidP="00D270FB">
      <w:pPr>
        <w:jc w:val="both"/>
        <w:rPr>
          <w:rFonts w:cstheme="minorHAnsi"/>
        </w:rPr>
      </w:pPr>
      <w:r w:rsidRPr="003657BF">
        <w:rPr>
          <w:rFonts w:cstheme="minorHAnsi"/>
        </w:rPr>
        <w:t xml:space="preserve">L &amp; T is a major engineering company engaged in manufacturing of </w:t>
      </w:r>
      <w:r w:rsidR="002A363E" w:rsidRPr="003657BF">
        <w:rPr>
          <w:rFonts w:cstheme="minorHAnsi"/>
        </w:rPr>
        <w:t>equipment</w:t>
      </w:r>
      <w:r w:rsidRPr="003657BF">
        <w:rPr>
          <w:rFonts w:cstheme="minorHAnsi"/>
        </w:rPr>
        <w:t xml:space="preserve"> for food processing industries across the globe. The company’s Asia market is divided in two regions, India and south east Asia. </w:t>
      </w:r>
      <w:r w:rsidR="00D270FB" w:rsidRPr="003657BF">
        <w:rPr>
          <w:rFonts w:cstheme="minorHAnsi"/>
        </w:rPr>
        <w:t xml:space="preserve"> The sales data for last ten years in </w:t>
      </w:r>
      <w:r w:rsidRPr="003657BF">
        <w:rPr>
          <w:rFonts w:cstheme="minorHAnsi"/>
        </w:rPr>
        <w:t xml:space="preserve">these two markets is </w:t>
      </w:r>
      <w:r w:rsidR="00D270FB" w:rsidRPr="003657BF">
        <w:rPr>
          <w:rFonts w:cstheme="minorHAnsi"/>
        </w:rPr>
        <w:t xml:space="preserve">presented below. Examine </w:t>
      </w:r>
      <w:r w:rsidR="000A6602" w:rsidRPr="003657BF">
        <w:rPr>
          <w:rFonts w:cstheme="minorHAnsi"/>
        </w:rPr>
        <w:t xml:space="preserve">(Explore) </w:t>
      </w:r>
      <w:r w:rsidR="00D270FB" w:rsidRPr="003657BF">
        <w:rPr>
          <w:rFonts w:cstheme="minorHAnsi"/>
        </w:rPr>
        <w:t>the data</w:t>
      </w:r>
      <w:r w:rsidR="00F852C7" w:rsidRPr="003657BF">
        <w:rPr>
          <w:rFonts w:cstheme="minorHAnsi"/>
        </w:rPr>
        <w:t>. S</w:t>
      </w:r>
      <w:r w:rsidR="00D270FB" w:rsidRPr="003657BF">
        <w:rPr>
          <w:rFonts w:cstheme="minorHAnsi"/>
        </w:rPr>
        <w:t>tate the null and alternative hypothesis</w:t>
      </w:r>
      <w:r w:rsidR="00425776" w:rsidRPr="003657BF">
        <w:rPr>
          <w:rFonts w:cstheme="minorHAnsi"/>
        </w:rPr>
        <w:t xml:space="preserve">, use appropriate statistical tool (at α = 0.02) </w:t>
      </w:r>
      <w:r w:rsidR="00D270FB" w:rsidRPr="003657BF">
        <w:rPr>
          <w:rFonts w:cstheme="minorHAnsi"/>
        </w:rPr>
        <w:t>and generate meaningful insights</w:t>
      </w:r>
      <w:r w:rsidR="00347509" w:rsidRPr="003657BF">
        <w:rPr>
          <w:rFonts w:cstheme="minorHAnsi"/>
        </w:rPr>
        <w:t>.</w:t>
      </w:r>
      <w:r w:rsidR="00D270FB" w:rsidRPr="003657BF">
        <w:rPr>
          <w:rFonts w:cstheme="minorHAnsi"/>
        </w:rPr>
        <w:t xml:space="preserve"> 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  <w:gridCol w:w="755"/>
      </w:tblGrid>
      <w:tr w:rsidR="00D50A21" w:rsidRPr="003657BF" w:rsidTr="002D79A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Year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A21" w:rsidRPr="003657BF" w:rsidRDefault="00D50A21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2021</w:t>
            </w:r>
          </w:p>
        </w:tc>
      </w:tr>
      <w:tr w:rsidR="00D270FB" w:rsidRPr="003657BF" w:rsidTr="002D79A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3E" w:rsidRPr="003657BF" w:rsidRDefault="00D50A21" w:rsidP="002A363E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Indian </w:t>
            </w:r>
            <w:r w:rsidR="00D270FB"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market </w:t>
            </w:r>
          </w:p>
          <w:p w:rsidR="00D270FB" w:rsidRPr="003657BF" w:rsidRDefault="00D270FB" w:rsidP="002A363E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(</w:t>
            </w:r>
            <w:r w:rsidR="002A363E"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sale </w:t>
            </w:r>
            <w:proofErr w:type="spellStart"/>
            <w:r w:rsidR="00D50A21" w:rsidRPr="003657BF">
              <w:rPr>
                <w:rFonts w:eastAsia="Times New Roman" w:cstheme="minorHAnsi"/>
                <w:color w:val="000000"/>
                <w:lang w:val="en-IN" w:eastAsia="en-IN"/>
              </w:rPr>
              <w:t>Rs</w:t>
            </w:r>
            <w:proofErr w:type="spellEnd"/>
            <w:r w:rsidR="00D50A21" w:rsidRPr="003657BF">
              <w:rPr>
                <w:rFonts w:eastAsia="Times New Roman" w:cstheme="minorHAnsi"/>
                <w:color w:val="000000"/>
                <w:lang w:val="en-IN" w:eastAsia="en-IN"/>
              </w:rPr>
              <w:t>.</w:t>
            </w: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 Billion)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340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450</w:t>
            </w:r>
          </w:p>
        </w:tc>
      </w:tr>
      <w:tr w:rsidR="00D270FB" w:rsidRPr="003657BF" w:rsidTr="002D79A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FB" w:rsidRPr="003657BF" w:rsidRDefault="00D50A21" w:rsidP="002A363E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South East Asia </w:t>
            </w:r>
            <w:r w:rsidR="00D270FB" w:rsidRPr="003657BF">
              <w:rPr>
                <w:rFonts w:eastAsia="Times New Roman" w:cstheme="minorHAnsi"/>
                <w:color w:val="000000"/>
                <w:lang w:val="en-IN" w:eastAsia="en-IN"/>
              </w:rPr>
              <w:t>Market (</w:t>
            </w:r>
            <w:r w:rsidR="002A363E"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sale </w:t>
            </w:r>
            <w:proofErr w:type="spellStart"/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Rs</w:t>
            </w:r>
            <w:proofErr w:type="spellEnd"/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.</w:t>
            </w:r>
            <w:r w:rsidR="00D270FB" w:rsidRPr="003657BF">
              <w:rPr>
                <w:rFonts w:eastAsia="Times New Roman" w:cstheme="minorHAnsi"/>
                <w:color w:val="000000"/>
                <w:lang w:val="en-IN" w:eastAsia="en-IN"/>
              </w:rPr>
              <w:t xml:space="preserve"> Billion)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FB" w:rsidRPr="003657BF" w:rsidRDefault="00D50A21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3657BF">
              <w:rPr>
                <w:rFonts w:eastAsia="Times New Roman" w:cstheme="minorHAnsi"/>
                <w:color w:val="000000"/>
                <w:lang w:val="en-IN" w:eastAsia="en-IN"/>
              </w:rPr>
              <w:t>324</w:t>
            </w:r>
          </w:p>
        </w:tc>
      </w:tr>
    </w:tbl>
    <w:p w:rsidR="00D270FB" w:rsidRPr="003657BF" w:rsidRDefault="00D270FB" w:rsidP="005E1FE9">
      <w:pPr>
        <w:jc w:val="both"/>
        <w:rPr>
          <w:rFonts w:cstheme="minorHAnsi"/>
        </w:rPr>
      </w:pPr>
      <w:bookmarkStart w:id="0" w:name="_GoBack"/>
      <w:bookmarkEnd w:id="0"/>
    </w:p>
    <w:p w:rsidR="005E1FE9" w:rsidRPr="003657BF" w:rsidRDefault="005E1FE9" w:rsidP="005E1FE9">
      <w:pPr>
        <w:jc w:val="both"/>
        <w:rPr>
          <w:rFonts w:cstheme="minorHAnsi"/>
        </w:rPr>
      </w:pPr>
      <w:r w:rsidRPr="003657BF">
        <w:rPr>
          <w:rFonts w:cstheme="minorHAnsi"/>
          <w:b/>
          <w:u w:val="single"/>
        </w:rPr>
        <w:t>Question.2</w:t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="007B7C96" w:rsidRPr="003657BF">
        <w:rPr>
          <w:rFonts w:cstheme="minorHAnsi"/>
          <w:b/>
        </w:rPr>
        <w:tab/>
      </w:r>
      <w:r w:rsidR="002578CF" w:rsidRPr="003657BF">
        <w:rPr>
          <w:rFonts w:cstheme="minorHAnsi"/>
          <w:b/>
        </w:rPr>
        <w:t xml:space="preserve">       </w:t>
      </w:r>
      <w:proofErr w:type="gramStart"/>
      <w:r w:rsidR="002578CF" w:rsidRPr="003657BF">
        <w:rPr>
          <w:rFonts w:cstheme="minorHAnsi"/>
          <w:b/>
        </w:rPr>
        <w:t xml:space="preserve">   </w:t>
      </w:r>
      <w:r w:rsidRPr="003657BF">
        <w:rPr>
          <w:rFonts w:cstheme="minorHAnsi"/>
          <w:b/>
        </w:rPr>
        <w:t>(</w:t>
      </w:r>
      <w:proofErr w:type="gramEnd"/>
      <w:r w:rsidR="002578CF" w:rsidRPr="003657BF">
        <w:rPr>
          <w:rFonts w:cstheme="minorHAnsi"/>
          <w:b/>
        </w:rPr>
        <w:t xml:space="preserve">3 + 5 </w:t>
      </w:r>
      <w:r w:rsidRPr="003657BF">
        <w:rPr>
          <w:rFonts w:cstheme="minorHAnsi"/>
          <w:b/>
        </w:rPr>
        <w:t>Marks)</w:t>
      </w:r>
    </w:p>
    <w:p w:rsidR="00494469" w:rsidRPr="003657BF" w:rsidRDefault="00494469" w:rsidP="00494469">
      <w:pPr>
        <w:jc w:val="both"/>
        <w:rPr>
          <w:rFonts w:cstheme="minorHAnsi"/>
        </w:rPr>
      </w:pPr>
      <w:r w:rsidRPr="003657BF">
        <w:rPr>
          <w:rFonts w:cstheme="minorHAnsi"/>
        </w:rPr>
        <w:t>“</w:t>
      </w:r>
      <w:r w:rsidR="00EC72D8" w:rsidRPr="003657BF">
        <w:rPr>
          <w:rFonts w:cstheme="minorHAnsi"/>
        </w:rPr>
        <w:t>Easy Bazar</w:t>
      </w:r>
      <w:r w:rsidRPr="003657BF">
        <w:rPr>
          <w:rFonts w:cstheme="minorHAnsi"/>
        </w:rPr>
        <w:t xml:space="preserve">” is a chain of </w:t>
      </w:r>
      <w:r w:rsidR="00EC72D8" w:rsidRPr="003657BF">
        <w:rPr>
          <w:rFonts w:cstheme="minorHAnsi"/>
        </w:rPr>
        <w:t>mini markets</w:t>
      </w:r>
      <w:r w:rsidRPr="003657BF">
        <w:rPr>
          <w:rFonts w:cstheme="minorHAnsi"/>
        </w:rPr>
        <w:t xml:space="preserve"> in </w:t>
      </w:r>
      <w:r w:rsidR="00FF41B0" w:rsidRPr="003657BF">
        <w:rPr>
          <w:rFonts w:cstheme="minorHAnsi"/>
        </w:rPr>
        <w:t>Bhopal</w:t>
      </w:r>
      <w:r w:rsidR="00EC72D8" w:rsidRPr="003657BF">
        <w:rPr>
          <w:rFonts w:cstheme="minorHAnsi"/>
        </w:rPr>
        <w:t xml:space="preserve"> which provides grocery and convenient goods to customers in Bhopal. </w:t>
      </w:r>
      <w:r w:rsidRPr="003657BF">
        <w:rPr>
          <w:rFonts w:cstheme="minorHAnsi"/>
        </w:rPr>
        <w:t xml:space="preserve">The chain has </w:t>
      </w:r>
      <w:r w:rsidR="00EC72D8" w:rsidRPr="003657BF">
        <w:rPr>
          <w:rFonts w:cstheme="minorHAnsi"/>
        </w:rPr>
        <w:t xml:space="preserve">six stores </w:t>
      </w:r>
      <w:r w:rsidRPr="003657BF">
        <w:rPr>
          <w:rFonts w:cstheme="minorHAnsi"/>
        </w:rPr>
        <w:t xml:space="preserve">in various locations in </w:t>
      </w:r>
      <w:r w:rsidR="00EC72D8" w:rsidRPr="003657BF">
        <w:rPr>
          <w:rFonts w:cstheme="minorHAnsi"/>
        </w:rPr>
        <w:t>Bhopal</w:t>
      </w:r>
      <w:r w:rsidRPr="003657BF">
        <w:rPr>
          <w:rFonts w:cstheme="minorHAnsi"/>
        </w:rPr>
        <w:t xml:space="preserve">. The </w:t>
      </w:r>
      <w:r w:rsidR="00EC72D8" w:rsidRPr="003657BF">
        <w:rPr>
          <w:rFonts w:cstheme="minorHAnsi"/>
        </w:rPr>
        <w:t xml:space="preserve">owner was worried about average billing time for customers during peak hours i.e. 18:00 – 20:30 hrs. in various branches. He appointed a research firm which collected following data. </w:t>
      </w:r>
      <w:r w:rsidRPr="003657BF">
        <w:rPr>
          <w:rFonts w:cstheme="minorHAnsi"/>
        </w:rPr>
        <w:t xml:space="preserve">Examine </w:t>
      </w:r>
      <w:r w:rsidR="000A6602" w:rsidRPr="003657BF">
        <w:rPr>
          <w:rFonts w:cstheme="minorHAnsi"/>
        </w:rPr>
        <w:t xml:space="preserve">(Explore) </w:t>
      </w:r>
      <w:r w:rsidRPr="003657BF">
        <w:rPr>
          <w:rFonts w:cstheme="minorHAnsi"/>
        </w:rPr>
        <w:t>the data</w:t>
      </w:r>
      <w:r w:rsidR="002578CF" w:rsidRPr="003657BF">
        <w:rPr>
          <w:rFonts w:cstheme="minorHAnsi"/>
        </w:rPr>
        <w:t>. St</w:t>
      </w:r>
      <w:r w:rsidRPr="003657BF">
        <w:rPr>
          <w:rFonts w:cstheme="minorHAnsi"/>
        </w:rPr>
        <w:t>ate the null and alternative hypothesis</w:t>
      </w:r>
      <w:r w:rsidR="00D87065" w:rsidRPr="003657BF">
        <w:rPr>
          <w:rFonts w:cstheme="minorHAnsi"/>
        </w:rPr>
        <w:t>, use appropriate statistical tool (at α = 0.02)</w:t>
      </w:r>
      <w:r w:rsidRPr="003657BF">
        <w:rPr>
          <w:rFonts w:cstheme="minorHAnsi"/>
        </w:rPr>
        <w:t xml:space="preserve"> and generate meaningful </w:t>
      </w:r>
      <w:r w:rsidR="00EC72D8" w:rsidRPr="003657BF">
        <w:rPr>
          <w:rFonts w:cstheme="minorHAnsi"/>
        </w:rPr>
        <w:t xml:space="preserve">management </w:t>
      </w:r>
      <w:r w:rsidRPr="003657BF">
        <w:rPr>
          <w:rFonts w:cstheme="minorHAnsi"/>
        </w:rPr>
        <w:t>insights.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587"/>
        <w:gridCol w:w="531"/>
        <w:gridCol w:w="531"/>
        <w:gridCol w:w="530"/>
        <w:gridCol w:w="530"/>
        <w:gridCol w:w="530"/>
        <w:gridCol w:w="530"/>
        <w:gridCol w:w="530"/>
        <w:gridCol w:w="530"/>
        <w:gridCol w:w="455"/>
        <w:gridCol w:w="527"/>
        <w:gridCol w:w="455"/>
        <w:gridCol w:w="440"/>
        <w:gridCol w:w="440"/>
        <w:gridCol w:w="440"/>
        <w:gridCol w:w="395"/>
        <w:gridCol w:w="395"/>
        <w:gridCol w:w="395"/>
      </w:tblGrid>
      <w:tr w:rsidR="00EC72D8" w:rsidRPr="003657BF" w:rsidTr="00791DBC">
        <w:tc>
          <w:tcPr>
            <w:tcW w:w="1620" w:type="dxa"/>
          </w:tcPr>
          <w:p w:rsidR="00EC72D8" w:rsidRPr="003657BF" w:rsidRDefault="00EC72D8" w:rsidP="00F57B67">
            <w:pPr>
              <w:jc w:val="center"/>
              <w:rPr>
                <w:rFonts w:cstheme="minorHAnsi"/>
                <w:b/>
              </w:rPr>
            </w:pPr>
            <w:r w:rsidRPr="003657BF">
              <w:rPr>
                <w:rFonts w:cstheme="minorHAnsi"/>
                <w:b/>
              </w:rPr>
              <w:t>Location</w:t>
            </w:r>
          </w:p>
        </w:tc>
        <w:tc>
          <w:tcPr>
            <w:tcW w:w="8151" w:type="dxa"/>
            <w:gridSpan w:val="17"/>
          </w:tcPr>
          <w:p w:rsidR="00EC72D8" w:rsidRPr="003657BF" w:rsidRDefault="00EC72D8" w:rsidP="00EC72D8">
            <w:pPr>
              <w:jc w:val="center"/>
              <w:rPr>
                <w:rFonts w:cstheme="minorHAnsi"/>
                <w:b/>
              </w:rPr>
            </w:pPr>
            <w:r w:rsidRPr="003657BF">
              <w:rPr>
                <w:rFonts w:cstheme="minorHAnsi"/>
                <w:b/>
              </w:rPr>
              <w:t>Billing Time (Minutes)</w:t>
            </w: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B81FBA">
            <w:pPr>
              <w:jc w:val="both"/>
              <w:rPr>
                <w:rFonts w:cstheme="minorHAnsi"/>
              </w:rPr>
            </w:pPr>
            <w:bookmarkStart w:id="1" w:name="OLE_LINK1"/>
            <w:r w:rsidRPr="003657BF">
              <w:rPr>
                <w:rFonts w:cstheme="minorHAnsi"/>
              </w:rPr>
              <w:t>New Market</w:t>
            </w:r>
          </w:p>
        </w:tc>
        <w:tc>
          <w:tcPr>
            <w:tcW w:w="539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8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18</w:t>
            </w:r>
          </w:p>
        </w:tc>
        <w:tc>
          <w:tcPr>
            <w:tcW w:w="456" w:type="dxa"/>
          </w:tcPr>
          <w:p w:rsidR="00EC72D8" w:rsidRPr="003657BF" w:rsidRDefault="00EC72D8" w:rsidP="00103EFC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17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B81FBA">
            <w:pPr>
              <w:jc w:val="both"/>
              <w:rPr>
                <w:rFonts w:cstheme="minorHAnsi"/>
              </w:rPr>
            </w:pPr>
            <w:proofErr w:type="spellStart"/>
            <w:r w:rsidRPr="003657BF">
              <w:rPr>
                <w:rFonts w:cstheme="minorHAnsi"/>
              </w:rPr>
              <w:t>Piplani</w:t>
            </w:r>
            <w:proofErr w:type="spellEnd"/>
          </w:p>
        </w:tc>
        <w:tc>
          <w:tcPr>
            <w:tcW w:w="539" w:type="dxa"/>
          </w:tcPr>
          <w:p w:rsidR="00EC72D8" w:rsidRPr="003657BF" w:rsidRDefault="00EC72D8" w:rsidP="00EC72D8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8" w:type="dxa"/>
          </w:tcPr>
          <w:p w:rsidR="00EC72D8" w:rsidRPr="003657BF" w:rsidRDefault="00EC72D8" w:rsidP="00EC72D8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7" w:type="dxa"/>
          </w:tcPr>
          <w:p w:rsidR="00EC72D8" w:rsidRPr="003657BF" w:rsidRDefault="00EC72D8" w:rsidP="00EC72D8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EC72D8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6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5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B81FBA">
            <w:pPr>
              <w:jc w:val="both"/>
              <w:rPr>
                <w:rFonts w:cstheme="minorHAnsi"/>
              </w:rPr>
            </w:pPr>
            <w:r w:rsidRPr="003657BF">
              <w:rPr>
                <w:rFonts w:cstheme="minorHAnsi"/>
              </w:rPr>
              <w:t>TT Nagar</w:t>
            </w:r>
          </w:p>
        </w:tc>
        <w:tc>
          <w:tcPr>
            <w:tcW w:w="539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538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7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B81FBA">
            <w:pPr>
              <w:jc w:val="both"/>
              <w:rPr>
                <w:rFonts w:cstheme="minorHAnsi"/>
              </w:rPr>
            </w:pPr>
            <w:proofErr w:type="spellStart"/>
            <w:r w:rsidRPr="003657BF">
              <w:rPr>
                <w:rFonts w:cstheme="minorHAnsi"/>
              </w:rPr>
              <w:t>Shahadara</w:t>
            </w:r>
            <w:proofErr w:type="spellEnd"/>
          </w:p>
        </w:tc>
        <w:tc>
          <w:tcPr>
            <w:tcW w:w="539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8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13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19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13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EC72D8">
            <w:pPr>
              <w:jc w:val="both"/>
              <w:rPr>
                <w:rFonts w:cstheme="minorHAnsi"/>
              </w:rPr>
            </w:pPr>
            <w:proofErr w:type="spellStart"/>
            <w:r w:rsidRPr="003657BF">
              <w:rPr>
                <w:rFonts w:cstheme="minorHAnsi"/>
              </w:rPr>
              <w:t>Awadhpuri</w:t>
            </w:r>
            <w:proofErr w:type="spellEnd"/>
          </w:p>
        </w:tc>
        <w:tc>
          <w:tcPr>
            <w:tcW w:w="539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8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13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15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14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15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16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17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3657BF" w:rsidTr="00EC72D8">
        <w:tc>
          <w:tcPr>
            <w:tcW w:w="1620" w:type="dxa"/>
          </w:tcPr>
          <w:p w:rsidR="00EC72D8" w:rsidRPr="003657BF" w:rsidRDefault="00EC72D8" w:rsidP="00B81FBA">
            <w:pPr>
              <w:jc w:val="both"/>
              <w:rPr>
                <w:rFonts w:cstheme="minorHAnsi"/>
              </w:rPr>
            </w:pPr>
            <w:proofErr w:type="spellStart"/>
            <w:r w:rsidRPr="003657BF">
              <w:rPr>
                <w:rFonts w:cstheme="minorHAnsi"/>
              </w:rPr>
              <w:t>Bairagarh</w:t>
            </w:r>
            <w:proofErr w:type="spellEnd"/>
          </w:p>
        </w:tc>
        <w:tc>
          <w:tcPr>
            <w:tcW w:w="539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8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12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11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537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534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56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10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9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  <w:r w:rsidRPr="003657BF">
              <w:rPr>
                <w:rFonts w:cstheme="minorHAnsi"/>
              </w:rPr>
              <w:t>8</w:t>
            </w:r>
          </w:p>
        </w:tc>
        <w:tc>
          <w:tcPr>
            <w:tcW w:w="401" w:type="dxa"/>
          </w:tcPr>
          <w:p w:rsidR="00EC72D8" w:rsidRPr="003657BF" w:rsidRDefault="00EC72D8" w:rsidP="00B81FBA">
            <w:pPr>
              <w:jc w:val="center"/>
              <w:rPr>
                <w:rFonts w:cstheme="minorHAnsi"/>
              </w:rPr>
            </w:pPr>
          </w:p>
        </w:tc>
      </w:tr>
    </w:tbl>
    <w:bookmarkEnd w:id="1"/>
    <w:p w:rsidR="005E1FE9" w:rsidRPr="003657BF" w:rsidRDefault="005A74F4" w:rsidP="005E1FE9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lastRenderedPageBreak/>
        <w:t>Q</w:t>
      </w:r>
      <w:r w:rsidRPr="003657BF">
        <w:rPr>
          <w:rFonts w:cstheme="minorHAnsi"/>
          <w:b/>
          <w:u w:val="single"/>
        </w:rPr>
        <w:t>uestion</w:t>
      </w:r>
      <w:r w:rsidR="005E1FE9" w:rsidRPr="003657BF">
        <w:rPr>
          <w:rFonts w:cstheme="minorHAnsi"/>
          <w:b/>
          <w:u w:val="single"/>
        </w:rPr>
        <w:t>.</w:t>
      </w:r>
      <w:r w:rsidR="00894960" w:rsidRPr="003657BF">
        <w:rPr>
          <w:rFonts w:cstheme="minorHAnsi"/>
          <w:b/>
          <w:u w:val="single"/>
        </w:rPr>
        <w:t xml:space="preserve"> 3</w:t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ab/>
      </w:r>
      <w:r w:rsidR="007B7C96" w:rsidRPr="003657BF">
        <w:rPr>
          <w:rFonts w:cstheme="minorHAnsi"/>
          <w:b/>
        </w:rPr>
        <w:tab/>
      </w:r>
      <w:r w:rsidR="005677BB" w:rsidRPr="003657BF">
        <w:rPr>
          <w:rFonts w:cstheme="minorHAnsi"/>
          <w:b/>
        </w:rPr>
        <w:tab/>
      </w:r>
      <w:r w:rsidR="005E1FE9" w:rsidRPr="003657BF">
        <w:rPr>
          <w:rFonts w:cstheme="minorHAnsi"/>
          <w:b/>
        </w:rPr>
        <w:t>(</w:t>
      </w:r>
      <w:r w:rsidR="0037182B" w:rsidRPr="003657BF">
        <w:rPr>
          <w:rFonts w:cstheme="minorHAnsi"/>
          <w:b/>
        </w:rPr>
        <w:t>1</w:t>
      </w:r>
      <w:r w:rsidR="0012647A" w:rsidRPr="003657BF">
        <w:rPr>
          <w:rFonts w:cstheme="minorHAnsi"/>
          <w:b/>
        </w:rPr>
        <w:t>2</w:t>
      </w:r>
      <w:r w:rsidR="00FC51E5" w:rsidRPr="003657BF">
        <w:rPr>
          <w:rFonts w:cstheme="minorHAnsi"/>
          <w:b/>
        </w:rPr>
        <w:t xml:space="preserve"> </w:t>
      </w:r>
      <w:r w:rsidR="005E1FE9" w:rsidRPr="003657BF">
        <w:rPr>
          <w:rFonts w:cstheme="minorHAnsi"/>
          <w:b/>
        </w:rPr>
        <w:t>Marks)</w:t>
      </w:r>
    </w:p>
    <w:p w:rsidR="0012647A" w:rsidRPr="003657BF" w:rsidRDefault="0012647A" w:rsidP="0012647A">
      <w:pPr>
        <w:jc w:val="both"/>
        <w:rPr>
          <w:rFonts w:cstheme="minorHAnsi"/>
        </w:rPr>
      </w:pPr>
      <w:r w:rsidRPr="003657BF">
        <w:rPr>
          <w:rFonts w:cstheme="minorHAnsi"/>
        </w:rPr>
        <w:t>“</w:t>
      </w:r>
      <w:r w:rsidR="00ED4493" w:rsidRPr="003657BF">
        <w:rPr>
          <w:rFonts w:cstheme="minorHAnsi"/>
        </w:rPr>
        <w:t>Grow Sales</w:t>
      </w:r>
      <w:r w:rsidRPr="003657BF">
        <w:rPr>
          <w:rFonts w:cstheme="minorHAnsi"/>
        </w:rPr>
        <w:t>” is a</w:t>
      </w:r>
      <w:r w:rsidR="00ED4493" w:rsidRPr="003657BF">
        <w:rPr>
          <w:rFonts w:cstheme="minorHAnsi"/>
        </w:rPr>
        <w:t xml:space="preserve"> training and consulting organization</w:t>
      </w:r>
      <w:r w:rsidRPr="003657BF">
        <w:rPr>
          <w:rFonts w:cstheme="minorHAnsi"/>
        </w:rPr>
        <w:t xml:space="preserve">. The </w:t>
      </w:r>
      <w:r w:rsidR="00ED4493" w:rsidRPr="003657BF">
        <w:rPr>
          <w:rFonts w:cstheme="minorHAnsi"/>
        </w:rPr>
        <w:t xml:space="preserve">organization provides training programs to sales executives of various FMCG companies. The training agency </w:t>
      </w:r>
      <w:r w:rsidRPr="003657BF">
        <w:rPr>
          <w:rFonts w:cstheme="minorHAnsi"/>
        </w:rPr>
        <w:t>claims that on an average, an individual</w:t>
      </w:r>
      <w:r w:rsidR="00ED4493" w:rsidRPr="003657BF">
        <w:rPr>
          <w:rFonts w:cstheme="minorHAnsi"/>
        </w:rPr>
        <w:t xml:space="preserve"> sale person’s performance will increase </w:t>
      </w:r>
      <w:r w:rsidR="00BA0624" w:rsidRPr="003657BF">
        <w:rPr>
          <w:rFonts w:cstheme="minorHAnsi"/>
        </w:rPr>
        <w:t xml:space="preserve">at least by </w:t>
      </w:r>
      <w:proofErr w:type="spellStart"/>
      <w:r w:rsidR="00BA0624" w:rsidRPr="003657BF">
        <w:rPr>
          <w:rFonts w:cstheme="minorHAnsi"/>
        </w:rPr>
        <w:t>Rs</w:t>
      </w:r>
      <w:proofErr w:type="spellEnd"/>
      <w:r w:rsidR="00BA0624" w:rsidRPr="003657BF">
        <w:rPr>
          <w:rFonts w:cstheme="minorHAnsi"/>
        </w:rPr>
        <w:t xml:space="preserve">. 50 Million </w:t>
      </w:r>
      <w:r w:rsidR="00ED4493" w:rsidRPr="003657BF">
        <w:rPr>
          <w:rFonts w:cstheme="minorHAnsi"/>
        </w:rPr>
        <w:t xml:space="preserve">after </w:t>
      </w:r>
      <w:r w:rsidR="00BA0624" w:rsidRPr="003657BF">
        <w:rPr>
          <w:rFonts w:cstheme="minorHAnsi"/>
        </w:rPr>
        <w:t xml:space="preserve">the </w:t>
      </w:r>
      <w:r w:rsidR="00ED4493" w:rsidRPr="003657BF">
        <w:rPr>
          <w:rFonts w:cstheme="minorHAnsi"/>
        </w:rPr>
        <w:t>training program</w:t>
      </w:r>
      <w:r w:rsidRPr="003657BF">
        <w:rPr>
          <w:rFonts w:cstheme="minorHAnsi"/>
        </w:rPr>
        <w:t xml:space="preserve">. </w:t>
      </w:r>
      <w:r w:rsidR="00ED4493" w:rsidRPr="003657BF">
        <w:rPr>
          <w:rFonts w:cstheme="minorHAnsi"/>
        </w:rPr>
        <w:t xml:space="preserve">To verify their claim, a FMCG company gathered the data, which is enclosed in excel file. </w:t>
      </w:r>
      <w:r w:rsidRPr="003657BF">
        <w:rPr>
          <w:rFonts w:cstheme="minorHAnsi"/>
        </w:rPr>
        <w:t>State the null and alternative hypothesis, apply relevant concepts and generate meaningful management insights.</w:t>
      </w:r>
      <w:r w:rsidR="00E22B91" w:rsidRPr="003657BF">
        <w:rPr>
          <w:rFonts w:cstheme="minorHAnsi"/>
        </w:rPr>
        <w:t xml:space="preserve"> (Assume that all other conditions in the market remained unchanged)</w:t>
      </w:r>
    </w:p>
    <w:p w:rsidR="00552C9A" w:rsidRPr="003657BF" w:rsidRDefault="00552C9A" w:rsidP="0012647A">
      <w:pPr>
        <w:jc w:val="center"/>
        <w:rPr>
          <w:rFonts w:cstheme="minorHAnsi"/>
          <w:i/>
        </w:rPr>
      </w:pPr>
    </w:p>
    <w:p w:rsidR="0012647A" w:rsidRPr="003657BF" w:rsidRDefault="0012647A" w:rsidP="0012647A">
      <w:pPr>
        <w:jc w:val="center"/>
        <w:rPr>
          <w:rFonts w:cstheme="minorHAnsi"/>
          <w:i/>
        </w:rPr>
      </w:pPr>
      <w:r w:rsidRPr="003657BF">
        <w:rPr>
          <w:rFonts w:cstheme="minorHAnsi"/>
          <w:i/>
        </w:rPr>
        <w:t xml:space="preserve">(Use Data </w:t>
      </w:r>
      <w:r w:rsidR="00552C9A" w:rsidRPr="003657BF">
        <w:rPr>
          <w:rFonts w:cstheme="minorHAnsi"/>
          <w:i/>
        </w:rPr>
        <w:t xml:space="preserve">sheet “Grow Sales Data” </w:t>
      </w:r>
      <w:r w:rsidRPr="003657BF">
        <w:rPr>
          <w:rFonts w:cstheme="minorHAnsi"/>
          <w:i/>
        </w:rPr>
        <w:t xml:space="preserve">from attached Excel </w:t>
      </w:r>
      <w:r w:rsidR="00A7780B" w:rsidRPr="003657BF">
        <w:rPr>
          <w:rFonts w:cstheme="minorHAnsi"/>
          <w:i/>
        </w:rPr>
        <w:t>File</w:t>
      </w:r>
      <w:r w:rsidRPr="003657BF">
        <w:rPr>
          <w:rFonts w:cstheme="minorHAnsi"/>
          <w:i/>
        </w:rPr>
        <w:t>)</w:t>
      </w:r>
    </w:p>
    <w:p w:rsidR="00673464" w:rsidRPr="003657BF" w:rsidRDefault="00673464">
      <w:pPr>
        <w:rPr>
          <w:rFonts w:cstheme="minorHAnsi"/>
          <w:b/>
          <w:u w:val="single"/>
        </w:rPr>
      </w:pPr>
    </w:p>
    <w:p w:rsidR="00894960" w:rsidRPr="003657BF" w:rsidRDefault="00894960" w:rsidP="00894960">
      <w:pPr>
        <w:jc w:val="both"/>
        <w:rPr>
          <w:rFonts w:cstheme="minorHAnsi"/>
          <w:b/>
        </w:rPr>
      </w:pPr>
      <w:r w:rsidRPr="003657BF">
        <w:rPr>
          <w:rFonts w:cstheme="minorHAnsi"/>
          <w:b/>
          <w:u w:val="single"/>
        </w:rPr>
        <w:t>Question No. 4</w:t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ab/>
      </w:r>
      <w:r w:rsidR="00444E37" w:rsidRPr="003657BF">
        <w:rPr>
          <w:rFonts w:cstheme="minorHAnsi"/>
          <w:b/>
        </w:rPr>
        <w:tab/>
      </w:r>
      <w:r w:rsidRPr="003657BF">
        <w:rPr>
          <w:rFonts w:cstheme="minorHAnsi"/>
          <w:b/>
        </w:rPr>
        <w:t>(1</w:t>
      </w:r>
      <w:r w:rsidR="0012647A" w:rsidRPr="003657BF">
        <w:rPr>
          <w:rFonts w:cstheme="minorHAnsi"/>
          <w:b/>
        </w:rPr>
        <w:t>3</w:t>
      </w:r>
      <w:r w:rsidRPr="003657BF">
        <w:rPr>
          <w:rFonts w:cstheme="minorHAnsi"/>
          <w:b/>
        </w:rPr>
        <w:t xml:space="preserve"> Marks)</w:t>
      </w:r>
    </w:p>
    <w:p w:rsidR="00894960" w:rsidRPr="003657BF" w:rsidRDefault="00894960" w:rsidP="00894960">
      <w:pPr>
        <w:jc w:val="both"/>
        <w:rPr>
          <w:rFonts w:cstheme="minorHAnsi"/>
        </w:rPr>
      </w:pPr>
    </w:p>
    <w:p w:rsidR="00AD75F4" w:rsidRPr="003657BF" w:rsidRDefault="00AD75F4" w:rsidP="0012647A">
      <w:pPr>
        <w:jc w:val="both"/>
        <w:rPr>
          <w:rFonts w:cstheme="minorHAnsi"/>
          <w:color w:val="000000"/>
        </w:rPr>
      </w:pPr>
      <w:proofErr w:type="spellStart"/>
      <w:r w:rsidRPr="003657BF">
        <w:rPr>
          <w:rFonts w:cstheme="minorHAnsi"/>
          <w:color w:val="000000"/>
        </w:rPr>
        <w:t>Anuradha</w:t>
      </w:r>
      <w:proofErr w:type="spellEnd"/>
      <w:r w:rsidRPr="003657BF">
        <w:rPr>
          <w:rFonts w:cstheme="minorHAnsi"/>
          <w:color w:val="000000"/>
        </w:rPr>
        <w:t xml:space="preserve"> Patel was concerned about her portfolio</w:t>
      </w:r>
      <w:r w:rsidR="00552C9A" w:rsidRPr="003657BF">
        <w:rPr>
          <w:rFonts w:cstheme="minorHAnsi"/>
          <w:color w:val="000000"/>
        </w:rPr>
        <w:t xml:space="preserve"> of NIFTY 200 stocks</w:t>
      </w:r>
      <w:r w:rsidRPr="003657BF">
        <w:rPr>
          <w:rFonts w:cstheme="minorHAnsi"/>
          <w:color w:val="000000"/>
        </w:rPr>
        <w:t>. Currently she only has one stock</w:t>
      </w:r>
      <w:r w:rsidR="00552C9A" w:rsidRPr="003657BF">
        <w:rPr>
          <w:rFonts w:cstheme="minorHAnsi"/>
          <w:color w:val="000000"/>
        </w:rPr>
        <w:t xml:space="preserve"> of </w:t>
      </w:r>
      <w:r w:rsidR="00F000FC" w:rsidRPr="003657BF">
        <w:rPr>
          <w:rFonts w:cstheme="minorHAnsi"/>
          <w:color w:val="000000"/>
        </w:rPr>
        <w:t>Adani Green Limited</w:t>
      </w:r>
      <w:r w:rsidRPr="003657BF">
        <w:rPr>
          <w:rFonts w:cstheme="minorHAnsi"/>
          <w:color w:val="000000"/>
        </w:rPr>
        <w:t xml:space="preserve"> in her portfolio and wish to diversify the same. </w:t>
      </w:r>
      <w:r w:rsidR="00552C9A" w:rsidRPr="003657BF">
        <w:rPr>
          <w:rFonts w:cstheme="minorHAnsi"/>
          <w:color w:val="000000"/>
        </w:rPr>
        <w:t xml:space="preserve">She has shortlisted two stocks, Bata India and Tata Motors. However, due to financial constraints, currently she can invest in one stock only. </w:t>
      </w:r>
      <w:r w:rsidRPr="003657BF">
        <w:rPr>
          <w:rFonts w:cstheme="minorHAnsi"/>
          <w:color w:val="000000"/>
        </w:rPr>
        <w:t xml:space="preserve">Apply relevant conceptual framework to Ms. </w:t>
      </w:r>
      <w:proofErr w:type="spellStart"/>
      <w:r w:rsidRPr="003657BF">
        <w:rPr>
          <w:rFonts w:cstheme="minorHAnsi"/>
          <w:color w:val="000000"/>
        </w:rPr>
        <w:t>Anuradha</w:t>
      </w:r>
      <w:proofErr w:type="spellEnd"/>
      <w:r w:rsidRPr="003657BF">
        <w:rPr>
          <w:rFonts w:cstheme="minorHAnsi"/>
          <w:color w:val="000000"/>
        </w:rPr>
        <w:t xml:space="preserve"> Patel’s data and generate meaningful insights. </w:t>
      </w:r>
    </w:p>
    <w:p w:rsidR="00AD75F4" w:rsidRPr="003657BF" w:rsidRDefault="00AD75F4" w:rsidP="00AD75F4">
      <w:pPr>
        <w:jc w:val="center"/>
        <w:rPr>
          <w:rFonts w:cstheme="minorHAnsi"/>
          <w:i/>
        </w:rPr>
      </w:pPr>
      <w:r w:rsidRPr="003657BF">
        <w:rPr>
          <w:rFonts w:cstheme="minorHAnsi"/>
          <w:i/>
        </w:rPr>
        <w:t>(Use Data</w:t>
      </w:r>
      <w:r w:rsidR="00552C9A" w:rsidRPr="003657BF">
        <w:rPr>
          <w:rFonts w:cstheme="minorHAnsi"/>
          <w:i/>
        </w:rPr>
        <w:t xml:space="preserve"> sheet</w:t>
      </w:r>
      <w:r w:rsidRPr="003657BF">
        <w:rPr>
          <w:rFonts w:cstheme="minorHAnsi"/>
          <w:i/>
        </w:rPr>
        <w:t xml:space="preserve"> “</w:t>
      </w:r>
      <w:proofErr w:type="spellStart"/>
      <w:r w:rsidRPr="003657BF">
        <w:rPr>
          <w:rFonts w:cstheme="minorHAnsi"/>
          <w:i/>
        </w:rPr>
        <w:t>Anuradha</w:t>
      </w:r>
      <w:proofErr w:type="spellEnd"/>
      <w:r w:rsidRPr="003657BF">
        <w:rPr>
          <w:rFonts w:cstheme="minorHAnsi"/>
          <w:i/>
        </w:rPr>
        <w:t xml:space="preserve"> Patel Portfolio” from attached Excel File)</w:t>
      </w:r>
    </w:p>
    <w:p w:rsidR="0062084D" w:rsidRPr="003657BF" w:rsidRDefault="0062084D" w:rsidP="0012647A">
      <w:pPr>
        <w:jc w:val="both"/>
        <w:rPr>
          <w:rFonts w:cstheme="minorHAnsi"/>
          <w:color w:val="000000"/>
        </w:rPr>
      </w:pPr>
    </w:p>
    <w:p w:rsidR="0062084D" w:rsidRPr="003657BF" w:rsidRDefault="0062084D" w:rsidP="0012647A">
      <w:pPr>
        <w:jc w:val="both"/>
        <w:rPr>
          <w:rFonts w:cstheme="minorHAnsi"/>
          <w:color w:val="000000"/>
        </w:rPr>
      </w:pPr>
    </w:p>
    <w:sectPr w:rsidR="0062084D" w:rsidRPr="003657BF" w:rsidSect="00444E37">
      <w:pgSz w:w="12240" w:h="15840"/>
      <w:pgMar w:top="1134" w:right="1183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62488"/>
    <w:multiLevelType w:val="hybridMultilevel"/>
    <w:tmpl w:val="6CE4E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7B1A"/>
    <w:rsid w:val="000A2AB9"/>
    <w:rsid w:val="000A6602"/>
    <w:rsid w:val="00103EFC"/>
    <w:rsid w:val="00106A61"/>
    <w:rsid w:val="00124395"/>
    <w:rsid w:val="0012647A"/>
    <w:rsid w:val="001430E5"/>
    <w:rsid w:val="0014643B"/>
    <w:rsid w:val="0014665E"/>
    <w:rsid w:val="00152DCD"/>
    <w:rsid w:val="00193593"/>
    <w:rsid w:val="001A7A11"/>
    <w:rsid w:val="001B2304"/>
    <w:rsid w:val="002578CF"/>
    <w:rsid w:val="00281B0A"/>
    <w:rsid w:val="002A197C"/>
    <w:rsid w:val="002A363E"/>
    <w:rsid w:val="002B32E6"/>
    <w:rsid w:val="002C2D26"/>
    <w:rsid w:val="002D79A3"/>
    <w:rsid w:val="002F43E3"/>
    <w:rsid w:val="0032070D"/>
    <w:rsid w:val="0032675D"/>
    <w:rsid w:val="00333DE5"/>
    <w:rsid w:val="00347509"/>
    <w:rsid w:val="003657BF"/>
    <w:rsid w:val="0037182B"/>
    <w:rsid w:val="00395168"/>
    <w:rsid w:val="00396829"/>
    <w:rsid w:val="003B07DD"/>
    <w:rsid w:val="003C44B6"/>
    <w:rsid w:val="003F13FE"/>
    <w:rsid w:val="0042281E"/>
    <w:rsid w:val="00425776"/>
    <w:rsid w:val="00444E37"/>
    <w:rsid w:val="004601CA"/>
    <w:rsid w:val="00494469"/>
    <w:rsid w:val="0051682C"/>
    <w:rsid w:val="00537DE3"/>
    <w:rsid w:val="00552C9A"/>
    <w:rsid w:val="00564C75"/>
    <w:rsid w:val="005677BB"/>
    <w:rsid w:val="005A74F4"/>
    <w:rsid w:val="005E1FE9"/>
    <w:rsid w:val="005E77CE"/>
    <w:rsid w:val="005E7A1A"/>
    <w:rsid w:val="0062084D"/>
    <w:rsid w:val="00627C91"/>
    <w:rsid w:val="006374BF"/>
    <w:rsid w:val="00652E23"/>
    <w:rsid w:val="00653A7B"/>
    <w:rsid w:val="00673464"/>
    <w:rsid w:val="006B4A1B"/>
    <w:rsid w:val="006F297D"/>
    <w:rsid w:val="00752849"/>
    <w:rsid w:val="00762E54"/>
    <w:rsid w:val="007666B4"/>
    <w:rsid w:val="00771F89"/>
    <w:rsid w:val="00777D25"/>
    <w:rsid w:val="007843D6"/>
    <w:rsid w:val="0079411A"/>
    <w:rsid w:val="007B7C96"/>
    <w:rsid w:val="007F193C"/>
    <w:rsid w:val="00821865"/>
    <w:rsid w:val="00862E9E"/>
    <w:rsid w:val="00891492"/>
    <w:rsid w:val="00894960"/>
    <w:rsid w:val="008B0B5F"/>
    <w:rsid w:val="008B30A0"/>
    <w:rsid w:val="009727D0"/>
    <w:rsid w:val="0098557B"/>
    <w:rsid w:val="00985F7E"/>
    <w:rsid w:val="00987DC9"/>
    <w:rsid w:val="009A375A"/>
    <w:rsid w:val="009A49E5"/>
    <w:rsid w:val="009D7E4E"/>
    <w:rsid w:val="009F2C06"/>
    <w:rsid w:val="00A07BC1"/>
    <w:rsid w:val="00A359EE"/>
    <w:rsid w:val="00A7780B"/>
    <w:rsid w:val="00AB2230"/>
    <w:rsid w:val="00AD6594"/>
    <w:rsid w:val="00AD75F4"/>
    <w:rsid w:val="00AF0EAA"/>
    <w:rsid w:val="00B30131"/>
    <w:rsid w:val="00BA0624"/>
    <w:rsid w:val="00BA7B58"/>
    <w:rsid w:val="00BB17A0"/>
    <w:rsid w:val="00BC586E"/>
    <w:rsid w:val="00BD616E"/>
    <w:rsid w:val="00C10A79"/>
    <w:rsid w:val="00C15CAD"/>
    <w:rsid w:val="00C453EE"/>
    <w:rsid w:val="00C90C76"/>
    <w:rsid w:val="00C92F63"/>
    <w:rsid w:val="00CD7696"/>
    <w:rsid w:val="00CF098C"/>
    <w:rsid w:val="00CF6431"/>
    <w:rsid w:val="00D270FB"/>
    <w:rsid w:val="00D3547C"/>
    <w:rsid w:val="00D50A21"/>
    <w:rsid w:val="00D87065"/>
    <w:rsid w:val="00D97BBC"/>
    <w:rsid w:val="00DC6748"/>
    <w:rsid w:val="00DF1DD7"/>
    <w:rsid w:val="00E03CB9"/>
    <w:rsid w:val="00E17543"/>
    <w:rsid w:val="00E22B91"/>
    <w:rsid w:val="00E37BC0"/>
    <w:rsid w:val="00EC72D8"/>
    <w:rsid w:val="00ED4493"/>
    <w:rsid w:val="00F000FC"/>
    <w:rsid w:val="00F10A24"/>
    <w:rsid w:val="00F57B67"/>
    <w:rsid w:val="00F852C7"/>
    <w:rsid w:val="00F92EBA"/>
    <w:rsid w:val="00FA6B5D"/>
    <w:rsid w:val="00FC51E5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D5E1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21</cp:revision>
  <cp:lastPrinted>2022-10-20T05:46:00Z</cp:lastPrinted>
  <dcterms:created xsi:type="dcterms:W3CDTF">2022-09-28T05:32:00Z</dcterms:created>
  <dcterms:modified xsi:type="dcterms:W3CDTF">2022-10-20T05:46:00Z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e4af4791e79244874d68b997312a4ee48d42a6dcc0dbc4dd297bf6233c61656a</vt:lpwstr>
  </property>
</Properties>
</file>