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05CFF">
              <w:rPr>
                <w:rFonts w:ascii="Calibri" w:hAnsi="Calibri" w:cs="Calibri"/>
                <w:b/>
                <w:color w:val="000000" w:themeColor="text1"/>
                <w:sz w:val="28"/>
                <w:szCs w:val="28"/>
                <w:lang w:val="en-IN"/>
              </w:rPr>
              <w:t>Advanced Human Resource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05CFF">
              <w:rPr>
                <w:rFonts w:ascii="Calibri" w:hAnsi="Calibri" w:cs="Calibri"/>
                <w:b/>
                <w:sz w:val="28"/>
                <w:szCs w:val="28"/>
                <w:lang w:val="en-IN"/>
              </w:rPr>
              <w:t>40321</w:t>
            </w:r>
            <w:r w:rsidRPr="001B1088">
              <w:rPr>
                <w:rFonts w:ascii="Calibri" w:hAnsi="Calibri" w:cs="Calibri"/>
                <w:b/>
                <w:sz w:val="28"/>
                <w:szCs w:val="28"/>
                <w:lang w:val="en-IN"/>
              </w:rPr>
              <w:t>)</w:t>
            </w:r>
          </w:p>
          <w:p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Pr>
                <w:rFonts w:ascii="Calibri" w:hAnsi="Calibri" w:cs="Calibri"/>
                <w:b/>
                <w:sz w:val="28"/>
                <w:szCs w:val="28"/>
                <w:lang w:val="en-IN"/>
              </w:rPr>
              <w:t>May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78612C" w:rsidRPr="00AC71FD" w:rsidRDefault="0091524B" w:rsidP="006D2AB6">
      <w:pPr>
        <w:spacing w:after="120"/>
        <w:jc w:val="both"/>
        <w:rPr>
          <w:rFonts w:cstheme="minorHAnsi"/>
          <w:bCs/>
          <w:sz w:val="24"/>
          <w:szCs w:val="24"/>
          <w:shd w:val="clear" w:color="auto" w:fill="FFFFFF"/>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000F8C">
        <w:rPr>
          <w:rFonts w:ascii="Calibri" w:eastAsia="Times New Roman" w:hAnsi="Calibri" w:cs="Calibri"/>
          <w:b/>
          <w:sz w:val="24"/>
          <w:szCs w:val="24"/>
        </w:rPr>
        <w:t xml:space="preserve"> </w:t>
      </w:r>
      <w:r w:rsidR="00905CFF" w:rsidRPr="00AC71FD">
        <w:rPr>
          <w:rFonts w:cstheme="minorHAnsi"/>
          <w:bCs/>
          <w:sz w:val="24"/>
          <w:szCs w:val="24"/>
          <w:shd w:val="clear" w:color="auto" w:fill="FFFFFF"/>
        </w:rPr>
        <w:t xml:space="preserve">In their quest to compete successfully in today’s difficult economic times, many business leaders have opted to cut labor costs, hire part-time employees to avoid costly fringe benefits, and adopt a “lean and mean” management approach to running their organizations. While it is foolish for companies to spend money unwisely in managing human capital, a growing body of research evidence also confirms that “high performance work systems” (HPWS) are worth the investment of time and effort. </w:t>
      </w:r>
    </w:p>
    <w:p w:rsidR="0078612C" w:rsidRDefault="0078612C" w:rsidP="006D2AB6">
      <w:pPr>
        <w:spacing w:after="120"/>
        <w:jc w:val="both"/>
        <w:rPr>
          <w:rFonts w:cstheme="minorHAnsi"/>
          <w:bCs/>
          <w:color w:val="484848"/>
          <w:sz w:val="24"/>
          <w:szCs w:val="24"/>
          <w:shd w:val="clear" w:color="auto" w:fill="FFFFFF"/>
        </w:rPr>
      </w:pPr>
      <w:r>
        <w:rPr>
          <w:rFonts w:cstheme="minorHAnsi"/>
          <w:bCs/>
          <w:color w:val="484848"/>
          <w:sz w:val="24"/>
          <w:szCs w:val="24"/>
          <w:shd w:val="clear" w:color="auto" w:fill="FFFFFF"/>
        </w:rPr>
        <w:t xml:space="preserve">Source: </w:t>
      </w:r>
      <w:hyperlink r:id="rId9" w:history="1">
        <w:r w:rsidR="00F54A2A" w:rsidRPr="00D549C8">
          <w:rPr>
            <w:rStyle w:val="Hyperlink"/>
            <w:rFonts w:cstheme="minorHAnsi"/>
            <w:bCs/>
            <w:sz w:val="24"/>
            <w:szCs w:val="24"/>
            <w:shd w:val="clear" w:color="auto" w:fill="FFFFFF"/>
          </w:rPr>
          <w:t>https://gbr.pepperdine.edu/2014/12/high-performance-work-systems/</w:t>
        </w:r>
      </w:hyperlink>
    </w:p>
    <w:p w:rsidR="0078612C" w:rsidRPr="001F7C86" w:rsidRDefault="00905CFF" w:rsidP="006D2AB6">
      <w:pPr>
        <w:spacing w:after="120"/>
        <w:jc w:val="both"/>
        <w:rPr>
          <w:rFonts w:eastAsia="Times New Roman" w:cstheme="minorHAnsi"/>
          <w:b/>
          <w:sz w:val="24"/>
          <w:szCs w:val="24"/>
        </w:rPr>
      </w:pPr>
      <w:r w:rsidRPr="00AC71FD">
        <w:rPr>
          <w:rFonts w:cstheme="minorHAnsi"/>
          <w:bCs/>
          <w:sz w:val="24"/>
          <w:szCs w:val="24"/>
          <w:shd w:val="clear" w:color="auto" w:fill="FFFFFF"/>
        </w:rPr>
        <w:t xml:space="preserve">Describe </w:t>
      </w:r>
      <w:r w:rsidR="00F975D7" w:rsidRPr="00AC71FD">
        <w:rPr>
          <w:rFonts w:cstheme="minorHAnsi"/>
          <w:bCs/>
          <w:sz w:val="24"/>
          <w:szCs w:val="24"/>
          <w:shd w:val="clear" w:color="auto" w:fill="FFFFFF"/>
        </w:rPr>
        <w:t>human resource practices for producing higher profits through engaging employees as full owners and partners in an organization’s success</w:t>
      </w:r>
      <w:r w:rsidR="00F975D7" w:rsidRPr="00AC71FD">
        <w:rPr>
          <w:rFonts w:cstheme="minorHAnsi"/>
          <w:b/>
          <w:bCs/>
          <w:sz w:val="24"/>
          <w:szCs w:val="24"/>
          <w:shd w:val="clear" w:color="auto" w:fill="FFFFFF"/>
        </w:rPr>
        <w:t>.</w:t>
      </w:r>
      <w:r w:rsidR="00000F8C" w:rsidRPr="00AC71FD">
        <w:rPr>
          <w:rFonts w:eastAsia="Times New Roman" w:cstheme="minorHAnsi"/>
          <w:b/>
          <w:sz w:val="24"/>
          <w:szCs w:val="24"/>
        </w:rPr>
        <w:t xml:space="preserve">    </w:t>
      </w:r>
      <w:r w:rsidR="001F7C86" w:rsidRPr="00AC71FD">
        <w:rPr>
          <w:rFonts w:eastAsia="Times New Roman" w:cstheme="minorHAnsi"/>
          <w:b/>
          <w:sz w:val="24"/>
          <w:szCs w:val="24"/>
        </w:rPr>
        <w:t xml:space="preserve">                                                       </w:t>
      </w:r>
      <w:r w:rsidR="001F7C86" w:rsidRPr="001F7C86">
        <w:rPr>
          <w:rFonts w:eastAsia="Times New Roman" w:cstheme="minorHAnsi"/>
          <w:b/>
          <w:sz w:val="24"/>
          <w:szCs w:val="24"/>
        </w:rPr>
        <w:t>(8 Marks)</w:t>
      </w:r>
    </w:p>
    <w:p w:rsidR="001F7C86" w:rsidRDefault="001F7C86" w:rsidP="006D2AB6">
      <w:pPr>
        <w:spacing w:after="120"/>
        <w:jc w:val="both"/>
        <w:rPr>
          <w:rFonts w:ascii="Calibri" w:eastAsia="Times New Roman" w:hAnsi="Calibri" w:cs="Calibri"/>
          <w:b/>
          <w:sz w:val="24"/>
          <w:szCs w:val="24"/>
        </w:rPr>
      </w:pPr>
    </w:p>
    <w:p w:rsidR="00DD6D8F" w:rsidRPr="00AC71FD" w:rsidRDefault="00E61C02" w:rsidP="006D2AB6">
      <w:pPr>
        <w:spacing w:after="120"/>
        <w:jc w:val="both"/>
        <w:rPr>
          <w:rFonts w:cstheme="minorHAnsi"/>
          <w:sz w:val="24"/>
          <w:szCs w:val="24"/>
          <w:shd w:val="clear" w:color="auto" w:fill="FFFFFF"/>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DD6D8F" w:rsidRPr="00AC71FD">
        <w:rPr>
          <w:rFonts w:ascii="Calibri" w:eastAsia="Times New Roman" w:hAnsi="Calibri" w:cs="Calibri"/>
          <w:b/>
          <w:sz w:val="24"/>
          <w:szCs w:val="24"/>
        </w:rPr>
        <w:t>.</w:t>
      </w:r>
      <w:r w:rsidRPr="00AC71FD">
        <w:rPr>
          <w:rFonts w:ascii="Calibri" w:eastAsia="Times New Roman" w:hAnsi="Calibri" w:cs="Calibri"/>
          <w:b/>
          <w:sz w:val="24"/>
          <w:szCs w:val="24"/>
        </w:rPr>
        <w:t xml:space="preserve"> </w:t>
      </w:r>
      <w:r w:rsidR="000E4EE8" w:rsidRPr="00AC71FD">
        <w:rPr>
          <w:rFonts w:eastAsia="Times New Roman" w:cstheme="minorHAnsi"/>
          <w:sz w:val="24"/>
          <w:szCs w:val="24"/>
        </w:rPr>
        <w:t>T</w:t>
      </w:r>
      <w:r w:rsidR="00DD6D8F" w:rsidRPr="00AC71FD">
        <w:rPr>
          <w:rFonts w:cstheme="minorHAnsi"/>
          <w:sz w:val="24"/>
          <w:szCs w:val="24"/>
          <w:shd w:val="clear" w:color="auto" w:fill="FFFFFF"/>
        </w:rPr>
        <w:t xml:space="preserve">he Human Resource (HR) department plays a pivotal role in the process of merger and acquisition (M&amp;A) between two companies. While mergers and acquisitions are considered an essential part of a company’s growth strategy and carried out for beneficial reasons, a messed up and weak understanding of HR issues often stands as an obstruction that results in failed mergers. </w:t>
      </w:r>
    </w:p>
    <w:p w:rsidR="00F975D7" w:rsidRPr="00AC71FD" w:rsidRDefault="0078612C" w:rsidP="006D2AB6">
      <w:pPr>
        <w:spacing w:after="120"/>
        <w:jc w:val="both"/>
        <w:rPr>
          <w:rFonts w:cstheme="minorHAnsi"/>
          <w:sz w:val="24"/>
          <w:szCs w:val="24"/>
          <w:shd w:val="clear" w:color="auto" w:fill="FFFFFF"/>
        </w:rPr>
      </w:pPr>
      <w:r w:rsidRPr="00AC71FD">
        <w:rPr>
          <w:rFonts w:cstheme="minorHAnsi"/>
          <w:sz w:val="24"/>
          <w:szCs w:val="24"/>
          <w:shd w:val="clear" w:color="auto" w:fill="FFFFFF"/>
        </w:rPr>
        <w:t>Source:https://www.peoplematters.in/article/culture/dynamic-role-hr-merger-acquisitions-13197</w:t>
      </w:r>
    </w:p>
    <w:p w:rsidR="00E61C02" w:rsidRPr="00B71AD9" w:rsidRDefault="00CE19B0" w:rsidP="006D2AB6">
      <w:pPr>
        <w:spacing w:after="120"/>
        <w:jc w:val="both"/>
        <w:rPr>
          <w:rFonts w:ascii="Calibri" w:eastAsia="Times New Roman" w:hAnsi="Calibri" w:cs="Calibri"/>
          <w:b/>
          <w:sz w:val="24"/>
          <w:szCs w:val="24"/>
        </w:rPr>
      </w:pPr>
      <w:r w:rsidRPr="00AC71FD">
        <w:rPr>
          <w:rFonts w:ascii="Calibri" w:eastAsia="Times New Roman" w:hAnsi="Calibri" w:cs="Calibri"/>
          <w:sz w:val="24"/>
          <w:szCs w:val="24"/>
        </w:rPr>
        <w:t>Discuss</w:t>
      </w:r>
      <w:r w:rsidR="00DD6D8F" w:rsidRPr="00AC71FD">
        <w:rPr>
          <w:rFonts w:ascii="Calibri" w:eastAsia="Times New Roman" w:hAnsi="Calibri" w:cs="Calibri"/>
          <w:sz w:val="24"/>
          <w:szCs w:val="24"/>
        </w:rPr>
        <w:t xml:space="preserve"> the dynamic role of HR in a M&amp;A deal</w:t>
      </w:r>
      <w:r w:rsidRPr="00AC71FD">
        <w:rPr>
          <w:rFonts w:ascii="Calibri" w:eastAsia="Times New Roman" w:hAnsi="Calibri" w:cs="Calibri"/>
          <w:b/>
          <w:sz w:val="24"/>
          <w:szCs w:val="24"/>
        </w:rPr>
        <w:t>.</w:t>
      </w:r>
      <w:r w:rsidR="00DD6D8F" w:rsidRPr="00AC71FD">
        <w:rPr>
          <w:rFonts w:ascii="Calibri" w:eastAsia="Times New Roman" w:hAnsi="Calibri" w:cs="Calibri"/>
          <w:b/>
          <w:sz w:val="24"/>
          <w:szCs w:val="24"/>
        </w:rPr>
        <w:t xml:space="preserve">                                                         </w:t>
      </w:r>
      <w:r w:rsidR="00F24A0B" w:rsidRPr="00AC71FD">
        <w:rPr>
          <w:rFonts w:ascii="Calibri" w:eastAsia="Times New Roman" w:hAnsi="Calibri" w:cs="Calibri"/>
          <w:b/>
          <w:sz w:val="24"/>
          <w:szCs w:val="24"/>
        </w:rPr>
        <w:t xml:space="preserve">                  </w:t>
      </w:r>
      <w:r w:rsidR="0091524B" w:rsidRPr="00B71AD9">
        <w:rPr>
          <w:rFonts w:ascii="Calibri" w:eastAsia="Times New Roman" w:hAnsi="Calibri" w:cs="Calibri"/>
          <w:b/>
          <w:sz w:val="24"/>
          <w:szCs w:val="24"/>
        </w:rPr>
        <w:t>(8 Marks)</w:t>
      </w:r>
    </w:p>
    <w:p w:rsidR="006B515E" w:rsidRDefault="0091524B" w:rsidP="0078612C">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 xml:space="preserve">  </w:t>
      </w:r>
      <w:bookmarkStart w:id="0" w:name="_GoBack"/>
      <w:bookmarkEnd w:id="0"/>
    </w:p>
    <w:p w:rsidR="00637EB8" w:rsidRDefault="0091524B" w:rsidP="00637EB8">
      <w:pPr>
        <w:spacing w:after="120"/>
        <w:jc w:val="both"/>
        <w:rPr>
          <w:rFonts w:cstheme="minorHAnsi"/>
          <w:color w:val="333333"/>
          <w:sz w:val="24"/>
          <w:szCs w:val="24"/>
          <w:shd w:val="clear" w:color="auto" w:fill="FCFCFC"/>
        </w:rPr>
      </w:pPr>
      <w:r w:rsidRPr="006D2AB6">
        <w:rPr>
          <w:rFonts w:ascii="Calibri" w:hAnsi="Calibri" w:cs="Calibri"/>
          <w:b/>
          <w:sz w:val="24"/>
          <w:szCs w:val="24"/>
        </w:rPr>
        <w:lastRenderedPageBreak/>
        <w:t>Q3</w:t>
      </w:r>
      <w:r w:rsidR="004E237C">
        <w:rPr>
          <w:rFonts w:ascii="Calibri" w:hAnsi="Calibri" w:cs="Calibri"/>
          <w:b/>
          <w:sz w:val="24"/>
          <w:szCs w:val="24"/>
        </w:rPr>
        <w:t xml:space="preserve"> </w:t>
      </w:r>
    </w:p>
    <w:p w:rsidR="00637EB8" w:rsidRPr="00AC71FD" w:rsidRDefault="00637EB8" w:rsidP="00637EB8">
      <w:pPr>
        <w:spacing w:after="120"/>
        <w:jc w:val="both"/>
        <w:rPr>
          <w:rFonts w:cstheme="minorHAnsi"/>
          <w:sz w:val="24"/>
          <w:szCs w:val="24"/>
          <w:shd w:val="clear" w:color="auto" w:fill="FCFCFC"/>
        </w:rPr>
      </w:pPr>
      <w:r w:rsidRPr="00AC71FD">
        <w:rPr>
          <w:rFonts w:cstheme="minorHAnsi"/>
          <w:sz w:val="24"/>
          <w:szCs w:val="24"/>
          <w:shd w:val="clear" w:color="auto" w:fill="FCFCFC"/>
        </w:rPr>
        <w:t>Human Resources (HR) departments play a critical role in managing an organization's most valuable asset — its people. From recruiting new talent to managing employee benefits and compensation, HR teams are responsible for ensuring a company's workforce is engaged, productive, and motivated.</w:t>
      </w:r>
    </w:p>
    <w:p w:rsidR="004E237C" w:rsidRDefault="004E237C" w:rsidP="004E237C">
      <w:pPr>
        <w:spacing w:after="120"/>
        <w:jc w:val="both"/>
        <w:rPr>
          <w:color w:val="000000"/>
          <w:spacing w:val="8"/>
          <w:sz w:val="24"/>
          <w:szCs w:val="24"/>
        </w:rPr>
      </w:pPr>
      <w:r w:rsidRPr="004E237C">
        <w:rPr>
          <w:color w:val="000000"/>
          <w:spacing w:val="8"/>
          <w:sz w:val="24"/>
          <w:szCs w:val="24"/>
        </w:rPr>
        <w:t xml:space="preserve">HR departments can now leverage AI tools like </w:t>
      </w:r>
      <w:proofErr w:type="spellStart"/>
      <w:r w:rsidRPr="004E237C">
        <w:rPr>
          <w:color w:val="000000"/>
          <w:spacing w:val="8"/>
          <w:sz w:val="24"/>
          <w:szCs w:val="24"/>
        </w:rPr>
        <w:t>ChatGPT</w:t>
      </w:r>
      <w:proofErr w:type="spellEnd"/>
      <w:r w:rsidRPr="004E237C">
        <w:rPr>
          <w:color w:val="000000"/>
          <w:spacing w:val="8"/>
          <w:sz w:val="24"/>
          <w:szCs w:val="24"/>
        </w:rPr>
        <w:t xml:space="preserve"> to streamline their processes and achieve greater efficiency. </w:t>
      </w:r>
      <w:proofErr w:type="spellStart"/>
      <w:r w:rsidRPr="004E237C">
        <w:rPr>
          <w:color w:val="000000"/>
          <w:spacing w:val="8"/>
          <w:sz w:val="24"/>
          <w:szCs w:val="24"/>
        </w:rPr>
        <w:t>ChatGPT</w:t>
      </w:r>
      <w:proofErr w:type="spellEnd"/>
      <w:r w:rsidRPr="004E237C">
        <w:rPr>
          <w:color w:val="000000"/>
          <w:spacing w:val="8"/>
          <w:sz w:val="24"/>
          <w:szCs w:val="24"/>
        </w:rPr>
        <w:t xml:space="preserve"> can be a powerful tool for HR professionals in a variety of ways, including automating repetitive tasks, providing real-time support to employees, and enhancing the overall employee experience.</w:t>
      </w:r>
    </w:p>
    <w:p w:rsidR="00C378B9" w:rsidRDefault="00C378B9" w:rsidP="004E237C">
      <w:pPr>
        <w:spacing w:after="120"/>
        <w:jc w:val="both"/>
        <w:rPr>
          <w:color w:val="000000"/>
          <w:spacing w:val="8"/>
          <w:sz w:val="24"/>
          <w:szCs w:val="24"/>
        </w:rPr>
      </w:pPr>
      <w:r>
        <w:rPr>
          <w:color w:val="000000"/>
          <w:spacing w:val="8"/>
          <w:sz w:val="24"/>
          <w:szCs w:val="24"/>
        </w:rPr>
        <w:t xml:space="preserve">Source: </w:t>
      </w:r>
      <w:hyperlink r:id="rId10" w:history="1">
        <w:r w:rsidRPr="00B46EC6">
          <w:rPr>
            <w:rStyle w:val="Hyperlink"/>
            <w:spacing w:val="8"/>
            <w:sz w:val="24"/>
            <w:szCs w:val="24"/>
          </w:rPr>
          <w:t>https://www.forbes.com/sites/bernardmarr/2023/03/07/the-7-best-examples-of-how-chatgpt-can-be-used-in-human-resources-hr/?sh=400f411b4a82</w:t>
        </w:r>
      </w:hyperlink>
    </w:p>
    <w:p w:rsidR="004E237C" w:rsidRPr="001F7C86" w:rsidRDefault="00CE19B0" w:rsidP="004E237C">
      <w:pPr>
        <w:spacing w:after="120"/>
        <w:jc w:val="both"/>
        <w:rPr>
          <w:b/>
          <w:color w:val="000000"/>
          <w:spacing w:val="8"/>
          <w:sz w:val="24"/>
          <w:szCs w:val="24"/>
        </w:rPr>
      </w:pPr>
      <w:r>
        <w:rPr>
          <w:color w:val="000000"/>
          <w:spacing w:val="8"/>
          <w:sz w:val="24"/>
          <w:szCs w:val="24"/>
        </w:rPr>
        <w:t>Indicate</w:t>
      </w:r>
      <w:r w:rsidR="004E237C">
        <w:rPr>
          <w:color w:val="000000"/>
          <w:spacing w:val="8"/>
          <w:sz w:val="24"/>
          <w:szCs w:val="24"/>
        </w:rPr>
        <w:t xml:space="preserve"> </w:t>
      </w:r>
      <w:r>
        <w:rPr>
          <w:color w:val="000000"/>
          <w:spacing w:val="8"/>
          <w:sz w:val="24"/>
          <w:szCs w:val="24"/>
        </w:rPr>
        <w:t xml:space="preserve">the usage </w:t>
      </w:r>
      <w:proofErr w:type="spellStart"/>
      <w:r w:rsidR="004E237C" w:rsidRPr="004E237C">
        <w:rPr>
          <w:color w:val="000000"/>
          <w:spacing w:val="8"/>
          <w:sz w:val="24"/>
          <w:szCs w:val="24"/>
        </w:rPr>
        <w:t>ChatGPT</w:t>
      </w:r>
      <w:proofErr w:type="spellEnd"/>
      <w:r w:rsidR="004E237C">
        <w:rPr>
          <w:color w:val="000000"/>
          <w:spacing w:val="8"/>
          <w:sz w:val="24"/>
          <w:szCs w:val="24"/>
        </w:rPr>
        <w:t xml:space="preserve"> </w:t>
      </w:r>
      <w:r w:rsidR="004E237C" w:rsidRPr="004E237C">
        <w:rPr>
          <w:color w:val="000000"/>
          <w:spacing w:val="8"/>
          <w:sz w:val="24"/>
          <w:szCs w:val="24"/>
        </w:rPr>
        <w:t xml:space="preserve">in human resources </w:t>
      </w:r>
      <w:r>
        <w:rPr>
          <w:color w:val="000000"/>
          <w:spacing w:val="8"/>
          <w:sz w:val="24"/>
          <w:szCs w:val="24"/>
        </w:rPr>
        <w:t xml:space="preserve">with some examples </w:t>
      </w:r>
      <w:r w:rsidR="004E237C" w:rsidRPr="004E237C">
        <w:rPr>
          <w:color w:val="000000"/>
          <w:spacing w:val="8"/>
          <w:sz w:val="24"/>
          <w:szCs w:val="24"/>
        </w:rPr>
        <w:t xml:space="preserve">and </w:t>
      </w:r>
      <w:r>
        <w:rPr>
          <w:color w:val="000000"/>
          <w:spacing w:val="8"/>
          <w:sz w:val="24"/>
          <w:szCs w:val="24"/>
        </w:rPr>
        <w:t xml:space="preserve">discuss the </w:t>
      </w:r>
      <w:r w:rsidR="004E237C" w:rsidRPr="004E237C">
        <w:rPr>
          <w:color w:val="000000"/>
          <w:spacing w:val="8"/>
          <w:sz w:val="24"/>
          <w:szCs w:val="24"/>
        </w:rPr>
        <w:t xml:space="preserve">benefits </w:t>
      </w:r>
      <w:r>
        <w:rPr>
          <w:color w:val="000000"/>
          <w:spacing w:val="8"/>
          <w:sz w:val="24"/>
          <w:szCs w:val="24"/>
        </w:rPr>
        <w:t>it</w:t>
      </w:r>
      <w:r w:rsidR="004E237C" w:rsidRPr="004E237C">
        <w:rPr>
          <w:color w:val="000000"/>
          <w:spacing w:val="8"/>
          <w:sz w:val="24"/>
          <w:szCs w:val="24"/>
        </w:rPr>
        <w:t xml:space="preserve"> can bring to HR departments and organizations as a </w:t>
      </w:r>
      <w:r>
        <w:rPr>
          <w:color w:val="000000"/>
          <w:spacing w:val="8"/>
          <w:sz w:val="24"/>
          <w:szCs w:val="24"/>
        </w:rPr>
        <w:t>whole.</w:t>
      </w:r>
      <w:r w:rsidR="001F7C86">
        <w:rPr>
          <w:color w:val="000000"/>
          <w:spacing w:val="8"/>
          <w:sz w:val="24"/>
          <w:szCs w:val="24"/>
        </w:rPr>
        <w:t xml:space="preserve">           </w:t>
      </w:r>
      <w:r w:rsidR="001F7C86" w:rsidRPr="001F7C86">
        <w:rPr>
          <w:b/>
          <w:color w:val="000000"/>
          <w:spacing w:val="8"/>
          <w:sz w:val="24"/>
          <w:szCs w:val="24"/>
        </w:rPr>
        <w:t>(5+5 Marks)</w:t>
      </w:r>
    </w:p>
    <w:p w:rsidR="0091524B" w:rsidRPr="001F7C86" w:rsidRDefault="004E6B74" w:rsidP="001F7C86">
      <w:pPr>
        <w:pStyle w:val="ListParagraph"/>
        <w:spacing w:after="120" w:line="360" w:lineRule="auto"/>
        <w:jc w:val="both"/>
        <w:rPr>
          <w:b/>
          <w:color w:val="000000"/>
          <w:spacing w:val="8"/>
          <w:sz w:val="23"/>
          <w:szCs w:val="23"/>
        </w:rPr>
      </w:pPr>
      <w:r>
        <w:rPr>
          <w:rFonts w:ascii="Calibri" w:hAnsi="Calibri" w:cs="Calibri"/>
        </w:rPr>
        <w:t xml:space="preserve">     </w:t>
      </w:r>
      <w:r w:rsidR="001F7C86">
        <w:rPr>
          <w:rFonts w:ascii="Calibri" w:hAnsi="Calibri" w:cs="Calibri"/>
        </w:rPr>
        <w:t xml:space="preserve">                               </w:t>
      </w:r>
      <w:r>
        <w:rPr>
          <w:rFonts w:ascii="Calibri" w:hAnsi="Calibri" w:cs="Calibri"/>
        </w:rPr>
        <w:t xml:space="preserve">                     </w:t>
      </w:r>
      <w:r w:rsidR="00000F8C" w:rsidRPr="00000F8C">
        <w:rPr>
          <w:rFonts w:ascii="Calibri" w:eastAsia="Times New Roman" w:hAnsi="Calibri" w:cs="Calibri"/>
          <w:b/>
          <w:sz w:val="24"/>
          <w:szCs w:val="24"/>
        </w:rPr>
        <w:t xml:space="preserve">    </w:t>
      </w:r>
      <w:r w:rsidR="00000F8C" w:rsidRPr="00000F8C">
        <w:rPr>
          <w:rFonts w:ascii="Calibri" w:eastAsia="Times New Roman" w:hAnsi="Calibri" w:cs="Calibri"/>
          <w:b/>
          <w:sz w:val="24"/>
          <w:szCs w:val="24"/>
          <w:u w:val="single"/>
        </w:rPr>
        <w:t>SECTION - B</w:t>
      </w:r>
    </w:p>
    <w:p w:rsidR="00F975D7" w:rsidRDefault="00E0384F" w:rsidP="006D2AB6">
      <w:pPr>
        <w:autoSpaceDE w:val="0"/>
        <w:autoSpaceDN w:val="0"/>
        <w:adjustRightInd w:val="0"/>
        <w:spacing w:after="0"/>
        <w:jc w:val="both"/>
        <w:rPr>
          <w:rFonts w:ascii="Calibri" w:hAnsi="Calibri" w:cs="Calibri"/>
          <w:sz w:val="24"/>
          <w:szCs w:val="24"/>
        </w:rPr>
      </w:pPr>
      <w:r w:rsidRPr="00B57E98">
        <w:rPr>
          <w:rFonts w:ascii="Calibri" w:hAnsi="Calibri" w:cs="Calibri"/>
          <w:b/>
          <w:sz w:val="24"/>
          <w:szCs w:val="24"/>
        </w:rPr>
        <w:t>Q4.</w:t>
      </w:r>
      <w:r w:rsidRPr="000C3B49">
        <w:rPr>
          <w:rFonts w:ascii="Calibri" w:hAnsi="Calibri" w:cs="Calibri"/>
          <w:sz w:val="24"/>
          <w:szCs w:val="24"/>
        </w:rPr>
        <w:t xml:space="preserve"> </w:t>
      </w:r>
      <w:r w:rsidR="00F975D7">
        <w:rPr>
          <w:rFonts w:ascii="Calibri" w:hAnsi="Calibri" w:cs="Calibri"/>
          <w:sz w:val="24"/>
          <w:szCs w:val="24"/>
        </w:rPr>
        <w:t>Read the situation and answer the questions.</w:t>
      </w:r>
    </w:p>
    <w:p w:rsidR="00A138BB" w:rsidRPr="000C3B49" w:rsidRDefault="00A138BB" w:rsidP="006D2AB6">
      <w:pPr>
        <w:autoSpaceDE w:val="0"/>
        <w:autoSpaceDN w:val="0"/>
        <w:adjustRightInd w:val="0"/>
        <w:spacing w:after="0"/>
        <w:jc w:val="both"/>
        <w:rPr>
          <w:rFonts w:ascii="Calibri" w:hAnsi="Calibri" w:cs="Calibri"/>
          <w:sz w:val="24"/>
          <w:szCs w:val="24"/>
        </w:rPr>
      </w:pPr>
      <w:r w:rsidRPr="000C3B49">
        <w:rPr>
          <w:rFonts w:ascii="Calibri" w:hAnsi="Calibri" w:cs="Calibri"/>
          <w:sz w:val="24"/>
          <w:szCs w:val="24"/>
        </w:rPr>
        <w:t>But…It’s Our Company Culture!</w:t>
      </w:r>
    </w:p>
    <w:p w:rsidR="000C3B49" w:rsidRDefault="00A138BB" w:rsidP="006D2AB6">
      <w:pPr>
        <w:autoSpaceDE w:val="0"/>
        <w:autoSpaceDN w:val="0"/>
        <w:adjustRightInd w:val="0"/>
        <w:spacing w:after="0"/>
        <w:jc w:val="both"/>
        <w:rPr>
          <w:rFonts w:ascii="Calibri" w:hAnsi="Calibri" w:cs="Calibri"/>
          <w:sz w:val="24"/>
          <w:szCs w:val="24"/>
        </w:rPr>
      </w:pPr>
      <w:r w:rsidRPr="000C3B49">
        <w:rPr>
          <w:rFonts w:ascii="Calibri" w:hAnsi="Calibri" w:cs="Calibri"/>
          <w:sz w:val="24"/>
          <w:szCs w:val="24"/>
        </w:rPr>
        <w:t>You are the HR manager for a fifty-person firm that specializes in the development and marketing of plastics technologies. When you were hired, you felt the company had little idea what you should be paid and just made up a number, which you were able to negotiate to a slightly higher salary. While you have been on the job for three months, you have noticed a few concerning things in the area of multiculturalism, besides the way your salary was offered. The following are some of those items:</w:t>
      </w:r>
    </w:p>
    <w:p w:rsidR="000C3B49" w:rsidRP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w:t>
      </w:r>
      <w:r w:rsidR="00A138BB" w:rsidRPr="000C3B49">
        <w:rPr>
          <w:rFonts w:ascii="Calibri" w:hAnsi="Calibri" w:cs="Calibri"/>
          <w:sz w:val="24"/>
          <w:szCs w:val="24"/>
        </w:rPr>
        <w:t xml:space="preserve"> You know that some of the sales team, including the sales manager, get together once a month to have drinks at a club.</w:t>
      </w:r>
    </w:p>
    <w:p w:rsidR="000C3B49" w:rsidRP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(ii)</w:t>
      </w:r>
      <w:r w:rsidR="00A138BB" w:rsidRPr="000C3B49">
        <w:rPr>
          <w:rFonts w:ascii="Calibri" w:hAnsi="Calibri" w:cs="Calibri"/>
          <w:sz w:val="24"/>
          <w:szCs w:val="24"/>
        </w:rPr>
        <w:t xml:space="preserve"> A </w:t>
      </w:r>
      <w:r w:rsidR="00CE19B0">
        <w:rPr>
          <w:rFonts w:ascii="Calibri" w:hAnsi="Calibri" w:cs="Calibri"/>
          <w:sz w:val="24"/>
          <w:szCs w:val="24"/>
        </w:rPr>
        <w:t>North East w</w:t>
      </w:r>
      <w:r w:rsidR="00A138BB" w:rsidRPr="000C3B49">
        <w:rPr>
          <w:rFonts w:ascii="Calibri" w:hAnsi="Calibri" w:cs="Calibri"/>
          <w:sz w:val="24"/>
          <w:szCs w:val="24"/>
        </w:rPr>
        <w:t>orker left the organization, and in his exit interview, he complained of not seeing</w:t>
      </w:r>
      <w:r w:rsidRPr="000C3B49">
        <w:rPr>
          <w:rFonts w:ascii="Calibri" w:hAnsi="Calibri" w:cs="Calibri"/>
          <w:sz w:val="24"/>
          <w:szCs w:val="24"/>
        </w:rPr>
        <w:t xml:space="preserve"> </w:t>
      </w:r>
      <w:r w:rsidR="00A138BB" w:rsidRPr="000C3B49">
        <w:rPr>
          <w:rFonts w:ascii="Calibri" w:hAnsi="Calibri" w:cs="Calibri"/>
          <w:sz w:val="24"/>
          <w:szCs w:val="24"/>
        </w:rPr>
        <w:t>a path toward promotion.</w:t>
      </w:r>
    </w:p>
    <w:p w:rsidR="00A138BB" w:rsidRP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(iii) </w:t>
      </w:r>
      <w:r w:rsidR="00A138BB" w:rsidRPr="000C3B49">
        <w:rPr>
          <w:rFonts w:ascii="Calibri" w:hAnsi="Calibri" w:cs="Calibri"/>
          <w:sz w:val="24"/>
          <w:szCs w:val="24"/>
        </w:rPr>
        <w:t xml:space="preserve">The </w:t>
      </w:r>
      <w:r w:rsidR="00BF7B66">
        <w:rPr>
          <w:rFonts w:ascii="Calibri" w:hAnsi="Calibri" w:cs="Calibri"/>
          <w:sz w:val="24"/>
          <w:szCs w:val="24"/>
        </w:rPr>
        <w:t>only room available for breast-</w:t>
      </w:r>
      <w:r w:rsidR="00A138BB" w:rsidRPr="000C3B49">
        <w:rPr>
          <w:rFonts w:ascii="Calibri" w:hAnsi="Calibri" w:cs="Calibri"/>
          <w:sz w:val="24"/>
          <w:szCs w:val="24"/>
        </w:rPr>
        <w:t>feeding mothers is the women’s restroom.</w:t>
      </w:r>
    </w:p>
    <w:p w:rsid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(iv) </w:t>
      </w:r>
      <w:r w:rsidR="00A138BB" w:rsidRPr="000C3B49">
        <w:rPr>
          <w:rFonts w:ascii="Calibri" w:hAnsi="Calibri" w:cs="Calibri"/>
          <w:sz w:val="24"/>
          <w:szCs w:val="24"/>
        </w:rPr>
        <w:t>The organiz</w:t>
      </w:r>
      <w:r w:rsidR="00CE19B0">
        <w:rPr>
          <w:rFonts w:ascii="Calibri" w:hAnsi="Calibri" w:cs="Calibri"/>
          <w:sz w:val="24"/>
          <w:szCs w:val="24"/>
        </w:rPr>
        <w:t xml:space="preserve">ation has a policy of offering </w:t>
      </w:r>
      <w:proofErr w:type="gramStart"/>
      <w:r w:rsidR="00CE19B0">
        <w:rPr>
          <w:rFonts w:ascii="Calibri" w:hAnsi="Calibri" w:cs="Calibri"/>
          <w:sz w:val="24"/>
          <w:szCs w:val="24"/>
        </w:rPr>
        <w:t>Rs.</w:t>
      </w:r>
      <w:r w:rsidR="00A138BB" w:rsidRPr="000C3B49">
        <w:rPr>
          <w:rFonts w:ascii="Calibri" w:hAnsi="Calibri" w:cs="Calibri"/>
          <w:sz w:val="24"/>
          <w:szCs w:val="24"/>
        </w:rPr>
        <w:t>20</w:t>
      </w:r>
      <w:r w:rsidR="00CE19B0">
        <w:rPr>
          <w:rFonts w:ascii="Calibri" w:hAnsi="Calibri" w:cs="Calibri"/>
          <w:sz w:val="24"/>
          <w:szCs w:val="24"/>
        </w:rPr>
        <w:t>,</w:t>
      </w:r>
      <w:r w:rsidR="00A138BB" w:rsidRPr="000C3B49">
        <w:rPr>
          <w:rFonts w:ascii="Calibri" w:hAnsi="Calibri" w:cs="Calibri"/>
          <w:sz w:val="24"/>
          <w:szCs w:val="24"/>
        </w:rPr>
        <w:t>0</w:t>
      </w:r>
      <w:r w:rsidR="00CE19B0">
        <w:rPr>
          <w:rFonts w:ascii="Calibri" w:hAnsi="Calibri" w:cs="Calibri"/>
          <w:sz w:val="24"/>
          <w:szCs w:val="24"/>
        </w:rPr>
        <w:t>00</w:t>
      </w:r>
      <w:proofErr w:type="gramEnd"/>
      <w:r w:rsidR="00A138BB" w:rsidRPr="000C3B49">
        <w:rPr>
          <w:rFonts w:ascii="Calibri" w:hAnsi="Calibri" w:cs="Calibri"/>
          <w:sz w:val="24"/>
          <w:szCs w:val="24"/>
        </w:rPr>
        <w:t xml:space="preserve"> to any employee who refers a friend, as long as</w:t>
      </w:r>
      <w:r w:rsidRPr="000C3B49">
        <w:rPr>
          <w:rFonts w:ascii="Calibri" w:hAnsi="Calibri" w:cs="Calibri"/>
          <w:sz w:val="24"/>
          <w:szCs w:val="24"/>
        </w:rPr>
        <w:t xml:space="preserve"> </w:t>
      </w:r>
      <w:r w:rsidR="00A138BB" w:rsidRPr="000C3B49">
        <w:rPr>
          <w:rFonts w:ascii="Calibri" w:hAnsi="Calibri" w:cs="Calibri"/>
          <w:sz w:val="24"/>
          <w:szCs w:val="24"/>
        </w:rPr>
        <w:t>the friend is hired and stays at least six months.</w:t>
      </w:r>
    </w:p>
    <w:p w:rsid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(v)</w:t>
      </w:r>
      <w:r w:rsidR="00A138BB" w:rsidRPr="000C3B49">
        <w:rPr>
          <w:rFonts w:ascii="Calibri" w:hAnsi="Calibri" w:cs="Calibri"/>
          <w:sz w:val="24"/>
          <w:szCs w:val="24"/>
        </w:rPr>
        <w:t xml:space="preserve"> The manufacturing floor has an English-only policy.</w:t>
      </w:r>
    </w:p>
    <w:p w:rsidR="00A138BB" w:rsidRPr="000C3B49" w:rsidRDefault="000C3B49" w:rsidP="006D2AB6">
      <w:pPr>
        <w:autoSpaceDE w:val="0"/>
        <w:autoSpaceDN w:val="0"/>
        <w:adjustRightInd w:val="0"/>
        <w:spacing w:after="0"/>
        <w:jc w:val="both"/>
        <w:rPr>
          <w:rFonts w:ascii="Calibri" w:hAnsi="Calibri" w:cs="Calibri"/>
          <w:sz w:val="24"/>
          <w:szCs w:val="24"/>
        </w:rPr>
      </w:pPr>
      <w:r>
        <w:rPr>
          <w:rFonts w:ascii="Calibri" w:hAnsi="Calibri" w:cs="Calibri"/>
          <w:sz w:val="24"/>
          <w:szCs w:val="24"/>
        </w:rPr>
        <w:t>(vi)</w:t>
      </w:r>
      <w:r w:rsidR="00A138BB" w:rsidRPr="000C3B49">
        <w:rPr>
          <w:rFonts w:ascii="Calibri" w:hAnsi="Calibri" w:cs="Calibri"/>
          <w:sz w:val="24"/>
          <w:szCs w:val="24"/>
        </w:rPr>
        <w:t xml:space="preserve"> You have heard managers refer to those wearing turbans in a derogatory way.</w:t>
      </w:r>
    </w:p>
    <w:p w:rsidR="000C3B49" w:rsidRPr="000C3B49" w:rsidRDefault="000C3B49" w:rsidP="006D2AB6">
      <w:pPr>
        <w:autoSpaceDE w:val="0"/>
        <w:autoSpaceDN w:val="0"/>
        <w:adjustRightInd w:val="0"/>
        <w:spacing w:after="0"/>
        <w:jc w:val="both"/>
        <w:rPr>
          <w:rFonts w:ascii="Calibri" w:hAnsi="Calibri" w:cs="Calibri"/>
          <w:sz w:val="24"/>
          <w:szCs w:val="24"/>
        </w:rPr>
      </w:pPr>
    </w:p>
    <w:p w:rsidR="00534F67" w:rsidRPr="00534F67" w:rsidRDefault="00CE19B0" w:rsidP="00534F67">
      <w:pPr>
        <w:pStyle w:val="ListParagraph"/>
        <w:numPr>
          <w:ilvl w:val="0"/>
          <w:numId w:val="8"/>
        </w:numPr>
        <w:autoSpaceDE w:val="0"/>
        <w:autoSpaceDN w:val="0"/>
        <w:adjustRightInd w:val="0"/>
        <w:spacing w:after="0"/>
        <w:jc w:val="both"/>
        <w:rPr>
          <w:rFonts w:ascii="Calibri" w:hAnsi="Calibri" w:cs="Calibri"/>
          <w:sz w:val="24"/>
          <w:szCs w:val="24"/>
        </w:rPr>
      </w:pPr>
      <w:r>
        <w:rPr>
          <w:rFonts w:ascii="Calibri" w:hAnsi="Calibri" w:cs="Calibri"/>
          <w:sz w:val="24"/>
          <w:szCs w:val="24"/>
        </w:rPr>
        <w:t>List out the</w:t>
      </w:r>
      <w:r w:rsidR="00A138BB" w:rsidRPr="00534F67">
        <w:rPr>
          <w:rFonts w:ascii="Calibri" w:hAnsi="Calibri" w:cs="Calibri"/>
          <w:sz w:val="24"/>
          <w:szCs w:val="24"/>
        </w:rPr>
        <w:t xml:space="preserve"> suggestions </w:t>
      </w:r>
      <w:r>
        <w:rPr>
          <w:rFonts w:ascii="Calibri" w:hAnsi="Calibri" w:cs="Calibri"/>
          <w:sz w:val="24"/>
          <w:szCs w:val="24"/>
        </w:rPr>
        <w:t>for</w:t>
      </w:r>
      <w:r w:rsidR="00A138BB" w:rsidRPr="00534F67">
        <w:rPr>
          <w:rFonts w:ascii="Calibri" w:hAnsi="Calibri" w:cs="Calibri"/>
          <w:sz w:val="24"/>
          <w:szCs w:val="24"/>
        </w:rPr>
        <w:t xml:space="preserve"> those involved in each of</w:t>
      </w:r>
      <w:r>
        <w:rPr>
          <w:rFonts w:ascii="Calibri" w:hAnsi="Calibri" w:cs="Calibri"/>
          <w:sz w:val="24"/>
          <w:szCs w:val="24"/>
        </w:rPr>
        <w:t xml:space="preserve"> the situations.</w:t>
      </w:r>
      <w:r w:rsidR="00BF7B66" w:rsidRPr="00534F67">
        <w:rPr>
          <w:rFonts w:ascii="Calibri" w:hAnsi="Calibri" w:cs="Calibri"/>
          <w:sz w:val="24"/>
          <w:szCs w:val="24"/>
        </w:rPr>
        <w:t xml:space="preserve">  </w:t>
      </w:r>
    </w:p>
    <w:p w:rsidR="00534F67" w:rsidRPr="001F7C86" w:rsidRDefault="00CE19B0" w:rsidP="00534F67">
      <w:pPr>
        <w:pStyle w:val="ListParagraph"/>
        <w:numPr>
          <w:ilvl w:val="0"/>
          <w:numId w:val="8"/>
        </w:numPr>
        <w:autoSpaceDE w:val="0"/>
        <w:autoSpaceDN w:val="0"/>
        <w:adjustRightInd w:val="0"/>
        <w:spacing w:after="0"/>
        <w:jc w:val="both"/>
        <w:rPr>
          <w:rFonts w:ascii="Calibri" w:hAnsi="Calibri" w:cs="Calibri"/>
          <w:b/>
          <w:sz w:val="24"/>
          <w:szCs w:val="24"/>
        </w:rPr>
      </w:pPr>
      <w:r>
        <w:rPr>
          <w:rFonts w:ascii="Calibri" w:hAnsi="Calibri" w:cs="Calibri"/>
          <w:sz w:val="24"/>
          <w:szCs w:val="24"/>
        </w:rPr>
        <w:t>Explain the steps needed</w:t>
      </w:r>
      <w:r w:rsidR="00534F67" w:rsidRPr="00534F67">
        <w:rPr>
          <w:rFonts w:ascii="Calibri" w:hAnsi="Calibri" w:cs="Calibri"/>
          <w:sz w:val="24"/>
          <w:szCs w:val="24"/>
        </w:rPr>
        <w:t xml:space="preserve"> to create a more inclusive environment, without lo</w:t>
      </w:r>
      <w:r>
        <w:rPr>
          <w:rFonts w:ascii="Calibri" w:hAnsi="Calibri" w:cs="Calibri"/>
          <w:sz w:val="24"/>
          <w:szCs w:val="24"/>
        </w:rPr>
        <w:t>sing the culture of the company.</w:t>
      </w:r>
      <w:r w:rsidR="001F7C86">
        <w:rPr>
          <w:rFonts w:ascii="Calibri" w:hAnsi="Calibri" w:cs="Calibri"/>
          <w:sz w:val="24"/>
          <w:szCs w:val="24"/>
        </w:rPr>
        <w:t xml:space="preserve">                                                                                           </w:t>
      </w:r>
      <w:r w:rsidR="001F7C86" w:rsidRPr="001F7C86">
        <w:rPr>
          <w:rFonts w:ascii="Calibri" w:hAnsi="Calibri" w:cs="Calibri"/>
          <w:b/>
          <w:sz w:val="24"/>
          <w:szCs w:val="24"/>
        </w:rPr>
        <w:t>(6+8 Marks)</w:t>
      </w:r>
    </w:p>
    <w:p w:rsidR="004E6B74" w:rsidRPr="00534F67" w:rsidRDefault="00BF7B66" w:rsidP="00534F67">
      <w:pPr>
        <w:pStyle w:val="ListParagraph"/>
        <w:autoSpaceDE w:val="0"/>
        <w:autoSpaceDN w:val="0"/>
        <w:adjustRightInd w:val="0"/>
        <w:spacing w:after="0"/>
        <w:jc w:val="both"/>
        <w:rPr>
          <w:rFonts w:ascii="Calibri" w:hAnsi="Calibri" w:cs="Calibri"/>
          <w:sz w:val="24"/>
          <w:szCs w:val="24"/>
        </w:rPr>
      </w:pPr>
      <w:r w:rsidRPr="00534F67">
        <w:rPr>
          <w:rFonts w:ascii="Calibri" w:hAnsi="Calibri" w:cs="Calibri"/>
          <w:sz w:val="24"/>
          <w:szCs w:val="24"/>
        </w:rPr>
        <w:t xml:space="preserve">       </w:t>
      </w:r>
    </w:p>
    <w:sectPr w:rsidR="004E6B74" w:rsidRPr="00534F67"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9A" w:rsidRDefault="00B5579A" w:rsidP="00565F93">
      <w:pPr>
        <w:spacing w:after="0" w:line="240" w:lineRule="auto"/>
      </w:pPr>
      <w:r>
        <w:separator/>
      </w:r>
    </w:p>
  </w:endnote>
  <w:endnote w:type="continuationSeparator" w:id="0">
    <w:p w:rsidR="00B5579A" w:rsidRDefault="00B5579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AC71FD">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AC71FD">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9A" w:rsidRDefault="00B5579A" w:rsidP="00565F93">
      <w:pPr>
        <w:spacing w:after="0" w:line="240" w:lineRule="auto"/>
      </w:pPr>
      <w:r>
        <w:separator/>
      </w:r>
    </w:p>
  </w:footnote>
  <w:footnote w:type="continuationSeparator" w:id="0">
    <w:p w:rsidR="00B5579A" w:rsidRDefault="00B5579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D7"/>
    <w:multiLevelType w:val="hybridMultilevel"/>
    <w:tmpl w:val="46C8C39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12AC6"/>
    <w:multiLevelType w:val="hybridMultilevel"/>
    <w:tmpl w:val="A1DE682A"/>
    <w:lvl w:ilvl="0" w:tplc="6D6C5AC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2MzY1NDC3MDc1MLVU0lEKTi0uzszPAykwrQUAL6Ig/SwAAAA="/>
  </w:docVars>
  <w:rsids>
    <w:rsidRoot w:val="00394D92"/>
    <w:rsid w:val="00000F8C"/>
    <w:rsid w:val="000022E7"/>
    <w:rsid w:val="00031DE4"/>
    <w:rsid w:val="00051881"/>
    <w:rsid w:val="00082AD3"/>
    <w:rsid w:val="000C3B49"/>
    <w:rsid w:val="000C6F0D"/>
    <w:rsid w:val="000E4EE8"/>
    <w:rsid w:val="0013571D"/>
    <w:rsid w:val="00147366"/>
    <w:rsid w:val="001607CB"/>
    <w:rsid w:val="001B1088"/>
    <w:rsid w:val="001E2EBC"/>
    <w:rsid w:val="001F7C86"/>
    <w:rsid w:val="00233790"/>
    <w:rsid w:val="00272C98"/>
    <w:rsid w:val="002969DB"/>
    <w:rsid w:val="002C7B79"/>
    <w:rsid w:val="0035360D"/>
    <w:rsid w:val="00377AC3"/>
    <w:rsid w:val="00394D92"/>
    <w:rsid w:val="003D5570"/>
    <w:rsid w:val="004058EE"/>
    <w:rsid w:val="00470A63"/>
    <w:rsid w:val="004817D9"/>
    <w:rsid w:val="004E237C"/>
    <w:rsid w:val="004E6B74"/>
    <w:rsid w:val="004F36E7"/>
    <w:rsid w:val="00510D80"/>
    <w:rsid w:val="00534F67"/>
    <w:rsid w:val="005544AB"/>
    <w:rsid w:val="00565F93"/>
    <w:rsid w:val="00637EB8"/>
    <w:rsid w:val="00667832"/>
    <w:rsid w:val="00675E25"/>
    <w:rsid w:val="006A1E08"/>
    <w:rsid w:val="006B515E"/>
    <w:rsid w:val="006C23C5"/>
    <w:rsid w:val="006D2AB6"/>
    <w:rsid w:val="0070146B"/>
    <w:rsid w:val="0078612C"/>
    <w:rsid w:val="007942A3"/>
    <w:rsid w:val="008372CC"/>
    <w:rsid w:val="008A6ABD"/>
    <w:rsid w:val="009012A2"/>
    <w:rsid w:val="00903A58"/>
    <w:rsid w:val="00905CFF"/>
    <w:rsid w:val="0091524B"/>
    <w:rsid w:val="00921084"/>
    <w:rsid w:val="00921E9B"/>
    <w:rsid w:val="009231A7"/>
    <w:rsid w:val="00923DCD"/>
    <w:rsid w:val="0095299C"/>
    <w:rsid w:val="00956BDE"/>
    <w:rsid w:val="00956E30"/>
    <w:rsid w:val="009B08CE"/>
    <w:rsid w:val="009C30F6"/>
    <w:rsid w:val="009E38F9"/>
    <w:rsid w:val="00A138BB"/>
    <w:rsid w:val="00A223D8"/>
    <w:rsid w:val="00A964EE"/>
    <w:rsid w:val="00AA0EE8"/>
    <w:rsid w:val="00AC71FD"/>
    <w:rsid w:val="00AF7654"/>
    <w:rsid w:val="00B26A43"/>
    <w:rsid w:val="00B44A19"/>
    <w:rsid w:val="00B54346"/>
    <w:rsid w:val="00B5579A"/>
    <w:rsid w:val="00B57E98"/>
    <w:rsid w:val="00B661A3"/>
    <w:rsid w:val="00B71AD9"/>
    <w:rsid w:val="00BB291F"/>
    <w:rsid w:val="00BF7B66"/>
    <w:rsid w:val="00C378B9"/>
    <w:rsid w:val="00C52051"/>
    <w:rsid w:val="00C8245F"/>
    <w:rsid w:val="00C90018"/>
    <w:rsid w:val="00CE19B0"/>
    <w:rsid w:val="00CF0772"/>
    <w:rsid w:val="00DD234B"/>
    <w:rsid w:val="00DD6D8F"/>
    <w:rsid w:val="00DD7355"/>
    <w:rsid w:val="00E0384F"/>
    <w:rsid w:val="00E16D71"/>
    <w:rsid w:val="00E61C02"/>
    <w:rsid w:val="00F24A0B"/>
    <w:rsid w:val="00F54A2A"/>
    <w:rsid w:val="00F975D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character" w:styleId="Hyperlink">
    <w:name w:val="Hyperlink"/>
    <w:basedOn w:val="DefaultParagraphFont"/>
    <w:uiPriority w:val="99"/>
    <w:unhideWhenUsed/>
    <w:rsid w:val="00F54A2A"/>
    <w:rPr>
      <w:color w:val="0563C1" w:themeColor="hyperlink"/>
      <w:u w:val="single"/>
    </w:rPr>
  </w:style>
  <w:style w:type="paragraph" w:styleId="BalloonText">
    <w:name w:val="Balloon Text"/>
    <w:basedOn w:val="Normal"/>
    <w:link w:val="BalloonTextChar"/>
    <w:uiPriority w:val="99"/>
    <w:semiHidden/>
    <w:unhideWhenUsed/>
    <w:rsid w:val="001F7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8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rbes.com/sites/bernardmarr/2023/03/07/the-7-best-examples-of-how-chatgpt-can-be-used-in-human-resources-hr/?sh=400f411b4a82" TargetMode="External"/><Relationship Id="rId4" Type="http://schemas.openxmlformats.org/officeDocument/2006/relationships/settings" Target="settings.xml"/><Relationship Id="rId9" Type="http://schemas.openxmlformats.org/officeDocument/2006/relationships/hyperlink" Target="https://gbr.pepperdine.edu/2014/12/high-performance-work-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4974-FB99-496D-A8C0-15052A9B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66</cp:revision>
  <cp:lastPrinted>2023-04-18T06:45:00Z</cp:lastPrinted>
  <dcterms:created xsi:type="dcterms:W3CDTF">2022-10-18T07:56:00Z</dcterms:created>
  <dcterms:modified xsi:type="dcterms:W3CDTF">2023-04-18T09:41:00Z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