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65" w:type="pct"/>
        <w:tblLook w:val="04A0" w:firstRow="1" w:lastRow="0" w:firstColumn="1" w:lastColumn="0" w:noHBand="0" w:noVBand="1"/>
      </w:tblPr>
      <w:tblGrid>
        <w:gridCol w:w="2888"/>
        <w:gridCol w:w="6606"/>
      </w:tblGrid>
      <w:tr w:rsidR="00124E36" w:rsidRPr="00DC65BD" w:rsidTr="005E6496">
        <w:trPr>
          <w:trHeight w:val="723"/>
        </w:trPr>
        <w:tc>
          <w:tcPr>
            <w:tcW w:w="1521" w:type="pct"/>
          </w:tcPr>
          <w:p w:rsidR="00124E36" w:rsidRPr="00DC65BD" w:rsidRDefault="00124E36" w:rsidP="004C5DB8">
            <w:pPr>
              <w:spacing w:after="0"/>
              <w:rPr>
                <w:rFonts w:cstheme="minorHAnsi"/>
                <w:i/>
                <w:sz w:val="24"/>
                <w:szCs w:val="24"/>
                <w:lang w:val="en-IN"/>
              </w:rPr>
            </w:pPr>
            <w:r w:rsidRPr="00DC65BD">
              <w:rPr>
                <w:rFonts w:cstheme="minorHAnsi"/>
                <w:b/>
                <w:noProof/>
                <w:sz w:val="24"/>
                <w:szCs w:val="24"/>
                <w:lang w:val="en-IN" w:eastAsia="en-IN"/>
              </w:rPr>
              <w:drawing>
                <wp:inline distT="0" distB="0" distL="0" distR="0" wp14:anchorId="7445301C" wp14:editId="1D53A5F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479" w:type="pct"/>
          </w:tcPr>
          <w:p w:rsidR="00124E36" w:rsidRPr="00DC65BD" w:rsidRDefault="00124E36" w:rsidP="004C5DB8">
            <w:pPr>
              <w:spacing w:after="0"/>
              <w:jc w:val="center"/>
              <w:rPr>
                <w:rFonts w:cstheme="minorHAnsi"/>
                <w:b/>
                <w:sz w:val="24"/>
                <w:szCs w:val="24"/>
                <w:lang w:val="en-IN"/>
              </w:rPr>
            </w:pPr>
            <w:r w:rsidRPr="00DC65BD">
              <w:rPr>
                <w:rFonts w:cstheme="minorHAnsi"/>
                <w:b/>
                <w:sz w:val="24"/>
                <w:szCs w:val="24"/>
                <w:lang w:val="en-IN"/>
              </w:rPr>
              <w:t>JAIPURIA INSTITUE OF MANAGEMENT, INDORE</w:t>
            </w:r>
          </w:p>
          <w:p w:rsidR="00124E36" w:rsidRPr="00DC65BD" w:rsidRDefault="00124E36" w:rsidP="004C5DB8">
            <w:pPr>
              <w:spacing w:after="0"/>
              <w:jc w:val="center"/>
              <w:rPr>
                <w:rFonts w:cstheme="minorHAnsi"/>
                <w:i/>
                <w:sz w:val="24"/>
                <w:szCs w:val="24"/>
                <w:lang w:val="en-IN"/>
              </w:rPr>
            </w:pPr>
            <w:r w:rsidRPr="00DC65BD">
              <w:rPr>
                <w:rFonts w:cstheme="minorHAnsi"/>
                <w:sz w:val="24"/>
                <w:szCs w:val="24"/>
                <w:lang w:val="en-IN"/>
              </w:rPr>
              <w:t>Post Graduate Diploma in Management (Batch 2022-24)</w:t>
            </w:r>
          </w:p>
        </w:tc>
      </w:tr>
      <w:tr w:rsidR="00124E36" w:rsidRPr="00DC65BD" w:rsidTr="005E6496">
        <w:trPr>
          <w:trHeight w:val="660"/>
        </w:trPr>
        <w:tc>
          <w:tcPr>
            <w:tcW w:w="5000" w:type="pct"/>
            <w:gridSpan w:val="2"/>
          </w:tcPr>
          <w:p w:rsidR="00124E36" w:rsidRPr="00DC65BD" w:rsidRDefault="00124E36" w:rsidP="004C5DB8">
            <w:pPr>
              <w:tabs>
                <w:tab w:val="left" w:pos="90"/>
              </w:tabs>
              <w:spacing w:after="0"/>
              <w:jc w:val="center"/>
              <w:rPr>
                <w:rFonts w:cstheme="minorHAnsi"/>
                <w:b/>
                <w:sz w:val="24"/>
                <w:szCs w:val="24"/>
                <w:lang w:val="en-IN"/>
              </w:rPr>
            </w:pPr>
            <w:r w:rsidRPr="00DC65BD">
              <w:rPr>
                <w:rFonts w:cstheme="minorHAnsi"/>
                <w:b/>
                <w:sz w:val="24"/>
                <w:szCs w:val="24"/>
                <w:lang w:val="en-IN"/>
              </w:rPr>
              <w:t xml:space="preserve">Course Title: </w:t>
            </w:r>
            <w:r w:rsidRPr="00DC65BD">
              <w:rPr>
                <w:rFonts w:cstheme="minorHAnsi"/>
                <w:b/>
                <w:color w:val="000000" w:themeColor="text1"/>
                <w:sz w:val="24"/>
                <w:szCs w:val="24"/>
                <w:lang w:val="en-IN"/>
              </w:rPr>
              <w:t>Fixed Income Securities</w:t>
            </w:r>
            <w:r w:rsidRPr="00DC65BD">
              <w:rPr>
                <w:rFonts w:cstheme="minorHAnsi"/>
                <w:b/>
                <w:sz w:val="24"/>
                <w:szCs w:val="24"/>
                <w:lang w:val="en-IN"/>
              </w:rPr>
              <w:t>, (Course Code: 40234)</w:t>
            </w:r>
          </w:p>
          <w:p w:rsidR="00124E36" w:rsidRPr="00DC65BD" w:rsidRDefault="00124E36" w:rsidP="00124E36">
            <w:pPr>
              <w:tabs>
                <w:tab w:val="left" w:pos="90"/>
              </w:tabs>
              <w:spacing w:after="0"/>
              <w:jc w:val="center"/>
              <w:rPr>
                <w:rFonts w:cstheme="minorHAnsi"/>
                <w:b/>
                <w:sz w:val="24"/>
                <w:szCs w:val="24"/>
                <w:lang w:val="en-IN"/>
              </w:rPr>
            </w:pPr>
            <w:r w:rsidRPr="00DC65BD">
              <w:rPr>
                <w:rFonts w:cstheme="minorHAnsi"/>
                <w:b/>
                <w:sz w:val="24"/>
                <w:szCs w:val="24"/>
                <w:lang w:val="en-IN"/>
              </w:rPr>
              <w:t xml:space="preserve">End Term Examination, Term - V (Jan, 2024) </w:t>
            </w:r>
          </w:p>
        </w:tc>
      </w:tr>
      <w:tr w:rsidR="00124E36" w:rsidRPr="00DC65BD" w:rsidTr="005E6496">
        <w:trPr>
          <w:trHeight w:val="582"/>
        </w:trPr>
        <w:tc>
          <w:tcPr>
            <w:tcW w:w="5000" w:type="pct"/>
            <w:gridSpan w:val="2"/>
          </w:tcPr>
          <w:p w:rsidR="00124E36" w:rsidRPr="00DC65BD" w:rsidRDefault="00124E36" w:rsidP="004C5DB8">
            <w:pPr>
              <w:spacing w:after="0"/>
              <w:rPr>
                <w:rFonts w:cstheme="minorHAnsi"/>
                <w:i/>
                <w:sz w:val="24"/>
                <w:szCs w:val="24"/>
                <w:lang w:val="en-IN"/>
              </w:rPr>
            </w:pPr>
            <w:r w:rsidRPr="00DC65BD">
              <w:rPr>
                <w:rFonts w:cstheme="minorHAnsi"/>
                <w:b/>
                <w:sz w:val="24"/>
                <w:szCs w:val="24"/>
                <w:lang w:val="en-IN"/>
              </w:rPr>
              <w:t xml:space="preserve"> Time Duration: 2 Hours                                                                                          Total Marks: 40</w:t>
            </w:r>
          </w:p>
        </w:tc>
      </w:tr>
    </w:tbl>
    <w:p w:rsidR="00124E36" w:rsidRPr="00DC65BD" w:rsidRDefault="00124E36" w:rsidP="00124E36">
      <w:pPr>
        <w:spacing w:after="0" w:line="240" w:lineRule="auto"/>
        <w:jc w:val="both"/>
        <w:rPr>
          <w:rFonts w:cstheme="minorHAnsi"/>
          <w:b/>
          <w:i/>
          <w:iCs/>
          <w:sz w:val="24"/>
          <w:szCs w:val="24"/>
        </w:rPr>
      </w:pPr>
    </w:p>
    <w:p w:rsidR="00124E36" w:rsidRPr="00DC65BD" w:rsidRDefault="00124E36" w:rsidP="00124E36">
      <w:pPr>
        <w:spacing w:after="0" w:line="240" w:lineRule="auto"/>
        <w:jc w:val="both"/>
        <w:rPr>
          <w:rFonts w:cstheme="minorHAnsi"/>
          <w:b/>
          <w:sz w:val="24"/>
          <w:szCs w:val="24"/>
        </w:rPr>
      </w:pPr>
      <w:r w:rsidRPr="00DC65BD">
        <w:rPr>
          <w:rFonts w:cstheme="minorHAnsi"/>
          <w:b/>
          <w:i/>
          <w:iCs/>
          <w:sz w:val="24"/>
          <w:szCs w:val="24"/>
        </w:rPr>
        <w:t>General Instructions</w:t>
      </w:r>
      <w:r w:rsidRPr="00DC65BD">
        <w:rPr>
          <w:rFonts w:cstheme="minorHAnsi"/>
          <w:b/>
          <w:sz w:val="24"/>
          <w:szCs w:val="24"/>
        </w:rPr>
        <w:t>:</w:t>
      </w:r>
    </w:p>
    <w:p w:rsidR="00124E36" w:rsidRPr="00DC65BD" w:rsidRDefault="00124E36" w:rsidP="00124E36">
      <w:pPr>
        <w:pStyle w:val="ListParagraph"/>
        <w:numPr>
          <w:ilvl w:val="0"/>
          <w:numId w:val="1"/>
        </w:numPr>
        <w:spacing w:after="0"/>
        <w:jc w:val="both"/>
        <w:rPr>
          <w:rFonts w:cstheme="minorHAnsi"/>
          <w:bCs/>
          <w:i/>
          <w:sz w:val="24"/>
          <w:szCs w:val="24"/>
        </w:rPr>
      </w:pPr>
      <w:r w:rsidRPr="00DC65BD">
        <w:rPr>
          <w:rFonts w:cstheme="minorHAnsi"/>
          <w:bCs/>
          <w:i/>
          <w:sz w:val="24"/>
          <w:szCs w:val="24"/>
        </w:rPr>
        <w:t>Answer the questions as directed. The break-up of the marks is given wherever necessary.</w:t>
      </w:r>
    </w:p>
    <w:p w:rsidR="00124E36" w:rsidRPr="00DC65BD" w:rsidRDefault="00124E36" w:rsidP="00124E36">
      <w:pPr>
        <w:pStyle w:val="ListParagraph"/>
        <w:numPr>
          <w:ilvl w:val="0"/>
          <w:numId w:val="1"/>
        </w:numPr>
        <w:spacing w:after="0"/>
        <w:jc w:val="both"/>
        <w:rPr>
          <w:rFonts w:cstheme="minorHAnsi"/>
          <w:bCs/>
          <w:i/>
          <w:sz w:val="24"/>
          <w:szCs w:val="24"/>
        </w:rPr>
      </w:pPr>
      <w:r w:rsidRPr="00DC65BD">
        <w:rPr>
          <w:rFonts w:cstheme="minorHAnsi"/>
          <w:bCs/>
          <w:i/>
          <w:sz w:val="24"/>
          <w:szCs w:val="24"/>
        </w:rPr>
        <w:t>Marks against each question are indicated to its right.</w:t>
      </w:r>
    </w:p>
    <w:p w:rsidR="00124E36" w:rsidRPr="000F2200" w:rsidRDefault="00124E36" w:rsidP="00124E36">
      <w:pPr>
        <w:pStyle w:val="ListParagraph"/>
        <w:numPr>
          <w:ilvl w:val="0"/>
          <w:numId w:val="1"/>
        </w:numPr>
        <w:spacing w:after="0"/>
        <w:jc w:val="both"/>
        <w:rPr>
          <w:rFonts w:cstheme="minorHAnsi"/>
          <w:b/>
          <w:bCs/>
          <w:i/>
          <w:sz w:val="24"/>
          <w:szCs w:val="24"/>
        </w:rPr>
      </w:pPr>
      <w:r w:rsidRPr="00DC65BD">
        <w:rPr>
          <w:rFonts w:cstheme="minorHAnsi"/>
          <w:bCs/>
          <w:i/>
          <w:sz w:val="24"/>
          <w:szCs w:val="24"/>
        </w:rPr>
        <w:t>Answer all the</w:t>
      </w:r>
      <w:r w:rsidR="000F2200">
        <w:rPr>
          <w:rFonts w:cstheme="minorHAnsi"/>
          <w:bCs/>
          <w:i/>
          <w:sz w:val="24"/>
          <w:szCs w:val="24"/>
        </w:rPr>
        <w:t xml:space="preserve"> sub-questions</w:t>
      </w:r>
      <w:r w:rsidRPr="00DC65BD">
        <w:rPr>
          <w:rFonts w:cstheme="minorHAnsi"/>
          <w:bCs/>
          <w:i/>
          <w:sz w:val="24"/>
          <w:szCs w:val="24"/>
        </w:rPr>
        <w:t xml:space="preserve"> of a ‘Question’ in one place in continuation in </w:t>
      </w:r>
      <w:r w:rsidRPr="000F2200">
        <w:rPr>
          <w:rFonts w:cstheme="minorHAnsi"/>
          <w:b/>
          <w:bCs/>
          <w:i/>
          <w:sz w:val="24"/>
          <w:szCs w:val="24"/>
        </w:rPr>
        <w:t>the physical answer sheet.</w:t>
      </w:r>
    </w:p>
    <w:p w:rsidR="00124E36" w:rsidRPr="00DC65BD" w:rsidRDefault="00124E36" w:rsidP="00124E36">
      <w:pPr>
        <w:pStyle w:val="ListParagraph"/>
        <w:numPr>
          <w:ilvl w:val="0"/>
          <w:numId w:val="1"/>
        </w:numPr>
        <w:spacing w:after="0"/>
        <w:jc w:val="both"/>
        <w:rPr>
          <w:rFonts w:cstheme="minorHAnsi"/>
          <w:bCs/>
          <w:i/>
          <w:sz w:val="24"/>
          <w:szCs w:val="24"/>
        </w:rPr>
      </w:pPr>
      <w:r w:rsidRPr="00DC65BD">
        <w:rPr>
          <w:rFonts w:cstheme="minorHAnsi"/>
          <w:bCs/>
          <w:i/>
          <w:sz w:val="24"/>
          <w:szCs w:val="24"/>
        </w:rPr>
        <w:t>MS Excel / scientific/financial calculators can be used for calculations.</w:t>
      </w:r>
    </w:p>
    <w:p w:rsidR="00124E36" w:rsidRPr="00DC65BD" w:rsidRDefault="00124E36" w:rsidP="00124E36">
      <w:pPr>
        <w:pStyle w:val="ListParagraph"/>
        <w:numPr>
          <w:ilvl w:val="0"/>
          <w:numId w:val="1"/>
        </w:numPr>
        <w:spacing w:after="0"/>
        <w:jc w:val="both"/>
        <w:rPr>
          <w:rFonts w:cstheme="minorHAnsi"/>
          <w:bCs/>
          <w:i/>
          <w:sz w:val="24"/>
          <w:szCs w:val="24"/>
        </w:rPr>
      </w:pPr>
      <w:r w:rsidRPr="00DC65BD">
        <w:rPr>
          <w:rFonts w:cstheme="minorHAnsi"/>
          <w:bCs/>
          <w:i/>
          <w:sz w:val="24"/>
          <w:szCs w:val="24"/>
        </w:rPr>
        <w:t>Internet access is not allowed.</w:t>
      </w:r>
    </w:p>
    <w:p w:rsidR="0076166E" w:rsidRPr="000F2200" w:rsidRDefault="00124E36" w:rsidP="00124E36">
      <w:pPr>
        <w:pStyle w:val="ListParagraph"/>
        <w:numPr>
          <w:ilvl w:val="0"/>
          <w:numId w:val="1"/>
        </w:numPr>
        <w:spacing w:after="0"/>
        <w:jc w:val="both"/>
        <w:rPr>
          <w:rFonts w:cstheme="minorHAnsi"/>
          <w:b/>
          <w:bCs/>
          <w:i/>
          <w:sz w:val="24"/>
          <w:szCs w:val="24"/>
        </w:rPr>
      </w:pPr>
      <w:r w:rsidRPr="00DC65BD">
        <w:rPr>
          <w:rFonts w:cstheme="minorHAnsi"/>
          <w:bCs/>
          <w:i/>
          <w:sz w:val="24"/>
          <w:szCs w:val="24"/>
        </w:rPr>
        <w:t>Answers s</w:t>
      </w:r>
      <w:r w:rsidR="0076166E">
        <w:rPr>
          <w:rFonts w:cstheme="minorHAnsi"/>
          <w:bCs/>
          <w:i/>
          <w:sz w:val="24"/>
          <w:szCs w:val="24"/>
        </w:rPr>
        <w:t>hould be brief and to the point and</w:t>
      </w:r>
      <w:r w:rsidR="000F2200">
        <w:rPr>
          <w:rFonts w:cstheme="minorHAnsi"/>
          <w:bCs/>
          <w:i/>
          <w:sz w:val="24"/>
          <w:szCs w:val="24"/>
        </w:rPr>
        <w:t xml:space="preserve"> to be </w:t>
      </w:r>
      <w:r w:rsidR="0076166E" w:rsidRPr="000F2200">
        <w:rPr>
          <w:rFonts w:cstheme="minorHAnsi"/>
          <w:b/>
          <w:bCs/>
          <w:i/>
          <w:sz w:val="24"/>
          <w:szCs w:val="24"/>
        </w:rPr>
        <w:t>submitted in physical answer sheets only.</w:t>
      </w:r>
    </w:p>
    <w:p w:rsidR="00124E36" w:rsidRPr="00DC65BD" w:rsidRDefault="0076166E" w:rsidP="00124E36">
      <w:pPr>
        <w:pStyle w:val="ListParagraph"/>
        <w:numPr>
          <w:ilvl w:val="0"/>
          <w:numId w:val="1"/>
        </w:numPr>
        <w:spacing w:after="0"/>
        <w:jc w:val="both"/>
        <w:rPr>
          <w:rFonts w:cstheme="minorHAnsi"/>
          <w:bCs/>
          <w:i/>
          <w:sz w:val="24"/>
          <w:szCs w:val="24"/>
        </w:rPr>
      </w:pPr>
      <w:r>
        <w:rPr>
          <w:rFonts w:cstheme="minorHAnsi"/>
          <w:bCs/>
          <w:i/>
          <w:sz w:val="24"/>
          <w:szCs w:val="24"/>
        </w:rPr>
        <w:t>MS Excel rough work sheet is not required to be submitted.</w:t>
      </w:r>
      <w:r w:rsidR="00124E36" w:rsidRPr="00DC65BD">
        <w:rPr>
          <w:rFonts w:cstheme="minorHAnsi"/>
          <w:bCs/>
          <w:i/>
          <w:sz w:val="24"/>
          <w:szCs w:val="24"/>
        </w:rPr>
        <w:t xml:space="preserve"> </w:t>
      </w:r>
    </w:p>
    <w:p w:rsidR="00124E36" w:rsidRPr="00DC65BD" w:rsidRDefault="00124E36" w:rsidP="00124E36">
      <w:pPr>
        <w:pStyle w:val="ListParagraph"/>
        <w:numPr>
          <w:ilvl w:val="0"/>
          <w:numId w:val="1"/>
        </w:numPr>
        <w:pBdr>
          <w:bottom w:val="single" w:sz="6" w:space="10" w:color="auto"/>
        </w:pBdr>
        <w:spacing w:after="0"/>
        <w:jc w:val="both"/>
        <w:rPr>
          <w:rFonts w:cstheme="minorHAnsi"/>
          <w:bCs/>
          <w:i/>
          <w:sz w:val="24"/>
          <w:szCs w:val="24"/>
        </w:rPr>
      </w:pPr>
      <w:r w:rsidRPr="00DC65BD">
        <w:rPr>
          <w:rFonts w:cstheme="minorHAnsi"/>
          <w:bCs/>
          <w:i/>
          <w:sz w:val="24"/>
          <w:szCs w:val="24"/>
        </w:rPr>
        <w:t>Do not write on the question paper except your roll number.</w:t>
      </w:r>
    </w:p>
    <w:p w:rsidR="00124E36" w:rsidRPr="00DC65BD" w:rsidRDefault="00124E36" w:rsidP="00124E36">
      <w:pPr>
        <w:spacing w:after="0"/>
        <w:ind w:left="360"/>
        <w:jc w:val="both"/>
        <w:rPr>
          <w:rFonts w:cstheme="minorHAnsi"/>
          <w:bCs/>
          <w:i/>
          <w:sz w:val="24"/>
          <w:szCs w:val="24"/>
        </w:rPr>
      </w:pPr>
    </w:p>
    <w:p w:rsidR="00124E36" w:rsidRPr="00DC65BD" w:rsidRDefault="00124E36" w:rsidP="00124E36">
      <w:pPr>
        <w:spacing w:after="0"/>
        <w:rPr>
          <w:rFonts w:eastAsia="Times New Roman" w:cstheme="minorHAnsi"/>
          <w:b/>
          <w:sz w:val="24"/>
          <w:szCs w:val="24"/>
        </w:rPr>
      </w:pPr>
    </w:p>
    <w:p w:rsidR="00124E36" w:rsidRPr="00DC65BD" w:rsidRDefault="00124E36" w:rsidP="00C72F00">
      <w:pPr>
        <w:spacing w:after="0" w:line="360" w:lineRule="auto"/>
        <w:ind w:left="405"/>
        <w:jc w:val="both"/>
        <w:rPr>
          <w:rFonts w:cstheme="minorHAnsi"/>
          <w:sz w:val="24"/>
          <w:szCs w:val="24"/>
        </w:rPr>
      </w:pPr>
      <w:r w:rsidRPr="00DC65BD">
        <w:rPr>
          <w:rFonts w:eastAsia="Times New Roman" w:cstheme="minorHAnsi"/>
          <w:sz w:val="24"/>
          <w:szCs w:val="24"/>
        </w:rPr>
        <w:t xml:space="preserve">Q1.       </w:t>
      </w:r>
      <w:r w:rsidRPr="00DC65BD">
        <w:rPr>
          <w:rFonts w:cstheme="minorHAnsi"/>
          <w:sz w:val="24"/>
          <w:szCs w:val="24"/>
        </w:rPr>
        <w:t>Assume that two firms issue bonds with the following characteristics. Both bonds are issued at par.</w:t>
      </w:r>
      <w:r w:rsidRPr="00DC65BD">
        <w:rPr>
          <w:rFonts w:cstheme="minorHAnsi"/>
          <w:sz w:val="24"/>
          <w:szCs w:val="24"/>
        </w:rPr>
        <w:tab/>
      </w:r>
      <w:r w:rsidRPr="00DC65BD">
        <w:rPr>
          <w:rFonts w:cstheme="minorHAnsi"/>
          <w:sz w:val="24"/>
          <w:szCs w:val="24"/>
        </w:rPr>
        <w:tab/>
      </w:r>
      <w:r w:rsidRPr="00DC65BD">
        <w:rPr>
          <w:rFonts w:cstheme="minorHAnsi"/>
          <w:sz w:val="24"/>
          <w:szCs w:val="24"/>
        </w:rPr>
        <w:tab/>
      </w:r>
      <w:r w:rsidRPr="00DC65BD">
        <w:rPr>
          <w:rFonts w:cstheme="minorHAnsi"/>
          <w:sz w:val="24"/>
          <w:szCs w:val="24"/>
        </w:rPr>
        <w:tab/>
      </w:r>
      <w:r w:rsidRPr="00DC65BD">
        <w:rPr>
          <w:rFonts w:cstheme="minorHAnsi"/>
          <w:sz w:val="24"/>
          <w:szCs w:val="24"/>
        </w:rPr>
        <w:tab/>
      </w:r>
      <w:r w:rsidRPr="00DC65BD">
        <w:rPr>
          <w:rFonts w:cstheme="minorHAnsi"/>
          <w:sz w:val="24"/>
          <w:szCs w:val="24"/>
        </w:rPr>
        <w:tab/>
      </w:r>
      <w:r w:rsidRPr="00DC65BD">
        <w:rPr>
          <w:rFonts w:cstheme="minorHAnsi"/>
          <w:sz w:val="24"/>
          <w:szCs w:val="24"/>
        </w:rPr>
        <w:tab/>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2859"/>
        <w:gridCol w:w="2890"/>
      </w:tblGrid>
      <w:tr w:rsidR="00124E36" w:rsidRPr="00DC65BD" w:rsidTr="004C5DB8">
        <w:tc>
          <w:tcPr>
            <w:tcW w:w="2976" w:type="dxa"/>
            <w:shd w:val="clear" w:color="auto" w:fill="D9D9D9"/>
          </w:tcPr>
          <w:p w:rsidR="00124E36" w:rsidRPr="00DC65BD" w:rsidRDefault="00124E36" w:rsidP="004C5DB8">
            <w:pPr>
              <w:spacing w:line="360" w:lineRule="auto"/>
              <w:rPr>
                <w:rFonts w:cstheme="minorHAnsi"/>
                <w:sz w:val="24"/>
                <w:szCs w:val="24"/>
              </w:rPr>
            </w:pPr>
          </w:p>
        </w:tc>
        <w:tc>
          <w:tcPr>
            <w:tcW w:w="2971" w:type="dxa"/>
            <w:shd w:val="clear" w:color="auto" w:fill="D9D9D9"/>
          </w:tcPr>
          <w:p w:rsidR="00124E36" w:rsidRPr="00DC65BD" w:rsidRDefault="00124E36" w:rsidP="004C5DB8">
            <w:pPr>
              <w:spacing w:line="360" w:lineRule="auto"/>
              <w:rPr>
                <w:rFonts w:cstheme="minorHAnsi"/>
                <w:b/>
                <w:sz w:val="24"/>
                <w:szCs w:val="24"/>
              </w:rPr>
            </w:pPr>
            <w:r w:rsidRPr="00DC65BD">
              <w:rPr>
                <w:rFonts w:cstheme="minorHAnsi"/>
                <w:b/>
                <w:sz w:val="24"/>
                <w:szCs w:val="24"/>
              </w:rPr>
              <w:t>ABC Bonds</w:t>
            </w:r>
          </w:p>
        </w:tc>
        <w:tc>
          <w:tcPr>
            <w:tcW w:w="2998" w:type="dxa"/>
            <w:shd w:val="clear" w:color="auto" w:fill="D9D9D9"/>
          </w:tcPr>
          <w:p w:rsidR="00124E36" w:rsidRPr="00DC65BD" w:rsidRDefault="00124E36" w:rsidP="004C5DB8">
            <w:pPr>
              <w:spacing w:line="360" w:lineRule="auto"/>
              <w:rPr>
                <w:rFonts w:cstheme="minorHAnsi"/>
                <w:b/>
                <w:sz w:val="24"/>
                <w:szCs w:val="24"/>
              </w:rPr>
            </w:pPr>
            <w:r w:rsidRPr="00DC65BD">
              <w:rPr>
                <w:rFonts w:cstheme="minorHAnsi"/>
                <w:b/>
                <w:sz w:val="24"/>
                <w:szCs w:val="24"/>
              </w:rPr>
              <w:t>XYZ Bonds</w:t>
            </w:r>
          </w:p>
        </w:tc>
      </w:tr>
      <w:tr w:rsidR="00124E36" w:rsidRPr="00DC65BD" w:rsidTr="004C5DB8">
        <w:tc>
          <w:tcPr>
            <w:tcW w:w="2976" w:type="dxa"/>
          </w:tcPr>
          <w:p w:rsidR="00124E36" w:rsidRPr="00DC65BD" w:rsidRDefault="00124E36" w:rsidP="004C5DB8">
            <w:pPr>
              <w:spacing w:line="360" w:lineRule="auto"/>
              <w:rPr>
                <w:rFonts w:cstheme="minorHAnsi"/>
                <w:sz w:val="24"/>
                <w:szCs w:val="24"/>
              </w:rPr>
            </w:pPr>
            <w:r w:rsidRPr="00DC65BD">
              <w:rPr>
                <w:rFonts w:cstheme="minorHAnsi"/>
                <w:sz w:val="24"/>
                <w:szCs w:val="24"/>
              </w:rPr>
              <w:t>Issue Size</w:t>
            </w:r>
          </w:p>
        </w:tc>
        <w:tc>
          <w:tcPr>
            <w:tcW w:w="2971" w:type="dxa"/>
          </w:tcPr>
          <w:p w:rsidR="00124E36" w:rsidRPr="00DC65BD" w:rsidRDefault="00124E36" w:rsidP="004C5DB8">
            <w:pPr>
              <w:spacing w:line="360" w:lineRule="auto"/>
              <w:rPr>
                <w:rFonts w:cstheme="minorHAnsi"/>
                <w:sz w:val="24"/>
                <w:szCs w:val="24"/>
              </w:rPr>
            </w:pPr>
            <w:r w:rsidRPr="00DC65BD">
              <w:rPr>
                <w:rFonts w:cstheme="minorHAnsi"/>
                <w:sz w:val="24"/>
                <w:szCs w:val="24"/>
              </w:rPr>
              <w:t>Rs. 1.2 billion</w:t>
            </w:r>
          </w:p>
        </w:tc>
        <w:tc>
          <w:tcPr>
            <w:tcW w:w="2998" w:type="dxa"/>
          </w:tcPr>
          <w:p w:rsidR="00124E36" w:rsidRPr="00DC65BD" w:rsidRDefault="00124E36" w:rsidP="004C5DB8">
            <w:pPr>
              <w:spacing w:line="360" w:lineRule="auto"/>
              <w:rPr>
                <w:rFonts w:cstheme="minorHAnsi"/>
                <w:sz w:val="24"/>
                <w:szCs w:val="24"/>
              </w:rPr>
            </w:pPr>
            <w:r w:rsidRPr="00DC65BD">
              <w:rPr>
                <w:rFonts w:cstheme="minorHAnsi"/>
                <w:sz w:val="24"/>
                <w:szCs w:val="24"/>
              </w:rPr>
              <w:t>Rs. 150 million</w:t>
            </w:r>
          </w:p>
        </w:tc>
      </w:tr>
      <w:tr w:rsidR="00124E36" w:rsidRPr="00DC65BD" w:rsidTr="004C5DB8">
        <w:tc>
          <w:tcPr>
            <w:tcW w:w="2976" w:type="dxa"/>
          </w:tcPr>
          <w:p w:rsidR="00124E36" w:rsidRPr="00DC65BD" w:rsidRDefault="00124E36" w:rsidP="004C5DB8">
            <w:pPr>
              <w:spacing w:line="360" w:lineRule="auto"/>
              <w:rPr>
                <w:rFonts w:cstheme="minorHAnsi"/>
                <w:sz w:val="24"/>
                <w:szCs w:val="24"/>
              </w:rPr>
            </w:pPr>
            <w:r w:rsidRPr="00DC65BD">
              <w:rPr>
                <w:rFonts w:cstheme="minorHAnsi"/>
                <w:sz w:val="24"/>
                <w:szCs w:val="24"/>
              </w:rPr>
              <w:t>Maturity</w:t>
            </w:r>
          </w:p>
        </w:tc>
        <w:tc>
          <w:tcPr>
            <w:tcW w:w="2971" w:type="dxa"/>
          </w:tcPr>
          <w:p w:rsidR="00124E36" w:rsidRPr="00DC65BD" w:rsidRDefault="00124E36" w:rsidP="004C5DB8">
            <w:pPr>
              <w:spacing w:line="360" w:lineRule="auto"/>
              <w:rPr>
                <w:rFonts w:cstheme="minorHAnsi"/>
                <w:sz w:val="24"/>
                <w:szCs w:val="24"/>
              </w:rPr>
            </w:pPr>
            <w:r w:rsidRPr="00DC65BD">
              <w:rPr>
                <w:rFonts w:cstheme="minorHAnsi"/>
                <w:sz w:val="24"/>
                <w:szCs w:val="24"/>
              </w:rPr>
              <w:t>10 years*</w:t>
            </w:r>
          </w:p>
        </w:tc>
        <w:tc>
          <w:tcPr>
            <w:tcW w:w="2998" w:type="dxa"/>
          </w:tcPr>
          <w:p w:rsidR="00124E36" w:rsidRPr="00DC65BD" w:rsidRDefault="00124E36" w:rsidP="004C5DB8">
            <w:pPr>
              <w:spacing w:line="360" w:lineRule="auto"/>
              <w:rPr>
                <w:rFonts w:cstheme="minorHAnsi"/>
                <w:sz w:val="24"/>
                <w:szCs w:val="24"/>
              </w:rPr>
            </w:pPr>
            <w:r w:rsidRPr="00DC65BD">
              <w:rPr>
                <w:rFonts w:cstheme="minorHAnsi"/>
                <w:sz w:val="24"/>
                <w:szCs w:val="24"/>
              </w:rPr>
              <w:t>20 years</w:t>
            </w:r>
          </w:p>
        </w:tc>
      </w:tr>
      <w:tr w:rsidR="00124E36" w:rsidRPr="00DC65BD" w:rsidTr="004C5DB8">
        <w:tc>
          <w:tcPr>
            <w:tcW w:w="2976" w:type="dxa"/>
          </w:tcPr>
          <w:p w:rsidR="00124E36" w:rsidRPr="00DC65BD" w:rsidRDefault="00124E36" w:rsidP="004C5DB8">
            <w:pPr>
              <w:spacing w:line="360" w:lineRule="auto"/>
              <w:rPr>
                <w:rFonts w:cstheme="minorHAnsi"/>
                <w:sz w:val="24"/>
                <w:szCs w:val="24"/>
              </w:rPr>
            </w:pPr>
            <w:r w:rsidRPr="00DC65BD">
              <w:rPr>
                <w:rFonts w:cstheme="minorHAnsi"/>
                <w:sz w:val="24"/>
                <w:szCs w:val="24"/>
              </w:rPr>
              <w:t>Coupon</w:t>
            </w:r>
          </w:p>
        </w:tc>
        <w:tc>
          <w:tcPr>
            <w:tcW w:w="2971" w:type="dxa"/>
          </w:tcPr>
          <w:p w:rsidR="00124E36" w:rsidRPr="00DC65BD" w:rsidRDefault="00124E36" w:rsidP="004C5DB8">
            <w:pPr>
              <w:spacing w:line="360" w:lineRule="auto"/>
              <w:rPr>
                <w:rFonts w:cstheme="minorHAnsi"/>
                <w:sz w:val="24"/>
                <w:szCs w:val="24"/>
              </w:rPr>
            </w:pPr>
            <w:r w:rsidRPr="00DC65BD">
              <w:rPr>
                <w:rFonts w:cstheme="minorHAnsi"/>
                <w:sz w:val="24"/>
                <w:szCs w:val="24"/>
              </w:rPr>
              <w:t>9%</w:t>
            </w:r>
          </w:p>
        </w:tc>
        <w:tc>
          <w:tcPr>
            <w:tcW w:w="2998" w:type="dxa"/>
          </w:tcPr>
          <w:p w:rsidR="00124E36" w:rsidRPr="00DC65BD" w:rsidRDefault="00124E36" w:rsidP="004C5DB8">
            <w:pPr>
              <w:spacing w:line="360" w:lineRule="auto"/>
              <w:rPr>
                <w:rFonts w:cstheme="minorHAnsi"/>
                <w:sz w:val="24"/>
                <w:szCs w:val="24"/>
              </w:rPr>
            </w:pPr>
            <w:r w:rsidRPr="00DC65BD">
              <w:rPr>
                <w:rFonts w:cstheme="minorHAnsi"/>
                <w:sz w:val="24"/>
                <w:szCs w:val="24"/>
              </w:rPr>
              <w:t>10%</w:t>
            </w:r>
          </w:p>
        </w:tc>
      </w:tr>
      <w:tr w:rsidR="00124E36" w:rsidRPr="00DC65BD" w:rsidTr="004C5DB8">
        <w:tc>
          <w:tcPr>
            <w:tcW w:w="2976" w:type="dxa"/>
          </w:tcPr>
          <w:p w:rsidR="00124E36" w:rsidRPr="00DC65BD" w:rsidRDefault="00124E36" w:rsidP="004C5DB8">
            <w:pPr>
              <w:spacing w:line="360" w:lineRule="auto"/>
              <w:rPr>
                <w:rFonts w:cstheme="minorHAnsi"/>
                <w:sz w:val="24"/>
                <w:szCs w:val="24"/>
              </w:rPr>
            </w:pPr>
            <w:r w:rsidRPr="00DC65BD">
              <w:rPr>
                <w:rFonts w:cstheme="minorHAnsi"/>
                <w:sz w:val="24"/>
                <w:szCs w:val="24"/>
              </w:rPr>
              <w:t>Collateral</w:t>
            </w:r>
          </w:p>
        </w:tc>
        <w:tc>
          <w:tcPr>
            <w:tcW w:w="2971" w:type="dxa"/>
          </w:tcPr>
          <w:p w:rsidR="00124E36" w:rsidRPr="00DC65BD" w:rsidRDefault="00124E36" w:rsidP="004C5DB8">
            <w:pPr>
              <w:spacing w:line="360" w:lineRule="auto"/>
              <w:rPr>
                <w:rFonts w:cstheme="minorHAnsi"/>
                <w:sz w:val="24"/>
                <w:szCs w:val="24"/>
              </w:rPr>
            </w:pPr>
            <w:r w:rsidRPr="00DC65BD">
              <w:rPr>
                <w:rFonts w:cstheme="minorHAnsi"/>
                <w:sz w:val="24"/>
                <w:szCs w:val="24"/>
              </w:rPr>
              <w:t>First Mortgage</w:t>
            </w:r>
          </w:p>
        </w:tc>
        <w:tc>
          <w:tcPr>
            <w:tcW w:w="2998" w:type="dxa"/>
          </w:tcPr>
          <w:p w:rsidR="00124E36" w:rsidRPr="00DC65BD" w:rsidRDefault="00124E36" w:rsidP="004C5DB8">
            <w:pPr>
              <w:spacing w:line="360" w:lineRule="auto"/>
              <w:rPr>
                <w:rFonts w:cstheme="minorHAnsi"/>
                <w:sz w:val="24"/>
                <w:szCs w:val="24"/>
              </w:rPr>
            </w:pPr>
            <w:r w:rsidRPr="00DC65BD">
              <w:rPr>
                <w:rFonts w:cstheme="minorHAnsi"/>
                <w:sz w:val="24"/>
                <w:szCs w:val="24"/>
              </w:rPr>
              <w:t>General Debenture</w:t>
            </w:r>
          </w:p>
        </w:tc>
      </w:tr>
      <w:tr w:rsidR="00124E36" w:rsidRPr="00DC65BD" w:rsidTr="004C5DB8">
        <w:tc>
          <w:tcPr>
            <w:tcW w:w="2976" w:type="dxa"/>
          </w:tcPr>
          <w:p w:rsidR="00124E36" w:rsidRPr="00DC65BD" w:rsidRDefault="00124E36" w:rsidP="004C5DB8">
            <w:pPr>
              <w:spacing w:line="360" w:lineRule="auto"/>
              <w:rPr>
                <w:rFonts w:cstheme="minorHAnsi"/>
                <w:sz w:val="24"/>
                <w:szCs w:val="24"/>
              </w:rPr>
            </w:pPr>
            <w:r w:rsidRPr="00DC65BD">
              <w:rPr>
                <w:rFonts w:cstheme="minorHAnsi"/>
                <w:sz w:val="24"/>
                <w:szCs w:val="24"/>
              </w:rPr>
              <w:t>Callable</w:t>
            </w:r>
          </w:p>
        </w:tc>
        <w:tc>
          <w:tcPr>
            <w:tcW w:w="2971" w:type="dxa"/>
          </w:tcPr>
          <w:p w:rsidR="00124E36" w:rsidRPr="00DC65BD" w:rsidRDefault="00124E36" w:rsidP="004C5DB8">
            <w:pPr>
              <w:spacing w:line="360" w:lineRule="auto"/>
              <w:rPr>
                <w:rFonts w:cstheme="minorHAnsi"/>
                <w:sz w:val="24"/>
                <w:szCs w:val="24"/>
              </w:rPr>
            </w:pPr>
            <w:r w:rsidRPr="00DC65BD">
              <w:rPr>
                <w:rFonts w:cstheme="minorHAnsi"/>
                <w:sz w:val="24"/>
                <w:szCs w:val="24"/>
              </w:rPr>
              <w:t>Not callable</w:t>
            </w:r>
          </w:p>
        </w:tc>
        <w:tc>
          <w:tcPr>
            <w:tcW w:w="2998" w:type="dxa"/>
          </w:tcPr>
          <w:p w:rsidR="00124E36" w:rsidRPr="00DC65BD" w:rsidRDefault="00124E36" w:rsidP="004C5DB8">
            <w:pPr>
              <w:spacing w:line="360" w:lineRule="auto"/>
              <w:rPr>
                <w:rFonts w:cstheme="minorHAnsi"/>
                <w:sz w:val="24"/>
                <w:szCs w:val="24"/>
              </w:rPr>
            </w:pPr>
            <w:r w:rsidRPr="00DC65BD">
              <w:rPr>
                <w:rFonts w:cstheme="minorHAnsi"/>
                <w:sz w:val="24"/>
                <w:szCs w:val="24"/>
              </w:rPr>
              <w:t>In 10 years</w:t>
            </w:r>
          </w:p>
        </w:tc>
      </w:tr>
      <w:tr w:rsidR="00124E36" w:rsidRPr="00DC65BD" w:rsidTr="004C5DB8">
        <w:tc>
          <w:tcPr>
            <w:tcW w:w="2976" w:type="dxa"/>
          </w:tcPr>
          <w:p w:rsidR="00124E36" w:rsidRPr="00DC65BD" w:rsidRDefault="00124E36" w:rsidP="004C5DB8">
            <w:pPr>
              <w:spacing w:line="360" w:lineRule="auto"/>
              <w:rPr>
                <w:rFonts w:cstheme="minorHAnsi"/>
                <w:sz w:val="24"/>
                <w:szCs w:val="24"/>
              </w:rPr>
            </w:pPr>
            <w:r w:rsidRPr="00DC65BD">
              <w:rPr>
                <w:rFonts w:cstheme="minorHAnsi"/>
                <w:sz w:val="24"/>
                <w:szCs w:val="24"/>
              </w:rPr>
              <w:t>Call price</w:t>
            </w:r>
          </w:p>
        </w:tc>
        <w:tc>
          <w:tcPr>
            <w:tcW w:w="2971" w:type="dxa"/>
          </w:tcPr>
          <w:p w:rsidR="00124E36" w:rsidRPr="00DC65BD" w:rsidRDefault="00124E36" w:rsidP="004C5DB8">
            <w:pPr>
              <w:spacing w:line="360" w:lineRule="auto"/>
              <w:rPr>
                <w:rFonts w:cstheme="minorHAnsi"/>
                <w:sz w:val="24"/>
                <w:szCs w:val="24"/>
              </w:rPr>
            </w:pPr>
            <w:r w:rsidRPr="00DC65BD">
              <w:rPr>
                <w:rFonts w:cstheme="minorHAnsi"/>
                <w:sz w:val="24"/>
                <w:szCs w:val="24"/>
              </w:rPr>
              <w:t>None</w:t>
            </w:r>
          </w:p>
        </w:tc>
        <w:tc>
          <w:tcPr>
            <w:tcW w:w="2998" w:type="dxa"/>
          </w:tcPr>
          <w:p w:rsidR="00124E36" w:rsidRPr="00DC65BD" w:rsidRDefault="00124E36" w:rsidP="004C5DB8">
            <w:pPr>
              <w:spacing w:line="360" w:lineRule="auto"/>
              <w:rPr>
                <w:rFonts w:cstheme="minorHAnsi"/>
                <w:sz w:val="24"/>
                <w:szCs w:val="24"/>
              </w:rPr>
            </w:pPr>
            <w:r w:rsidRPr="00DC65BD">
              <w:rPr>
                <w:rFonts w:cstheme="minorHAnsi"/>
                <w:sz w:val="24"/>
                <w:szCs w:val="24"/>
              </w:rPr>
              <w:t>110</w:t>
            </w:r>
          </w:p>
        </w:tc>
      </w:tr>
      <w:tr w:rsidR="00124E36" w:rsidRPr="00DC65BD" w:rsidTr="004C5DB8">
        <w:tc>
          <w:tcPr>
            <w:tcW w:w="2976" w:type="dxa"/>
          </w:tcPr>
          <w:p w:rsidR="00124E36" w:rsidRPr="00DC65BD" w:rsidRDefault="00124E36" w:rsidP="004C5DB8">
            <w:pPr>
              <w:spacing w:line="360" w:lineRule="auto"/>
              <w:rPr>
                <w:rFonts w:cstheme="minorHAnsi"/>
                <w:sz w:val="24"/>
                <w:szCs w:val="24"/>
              </w:rPr>
            </w:pPr>
            <w:r w:rsidRPr="00DC65BD">
              <w:rPr>
                <w:rFonts w:cstheme="minorHAnsi"/>
                <w:sz w:val="24"/>
                <w:szCs w:val="24"/>
              </w:rPr>
              <w:t>Sinking Fund</w:t>
            </w:r>
          </w:p>
        </w:tc>
        <w:tc>
          <w:tcPr>
            <w:tcW w:w="2971" w:type="dxa"/>
          </w:tcPr>
          <w:p w:rsidR="00124E36" w:rsidRPr="00DC65BD" w:rsidRDefault="00124E36" w:rsidP="004C5DB8">
            <w:pPr>
              <w:spacing w:line="360" w:lineRule="auto"/>
              <w:rPr>
                <w:rFonts w:cstheme="minorHAnsi"/>
                <w:sz w:val="24"/>
                <w:szCs w:val="24"/>
              </w:rPr>
            </w:pPr>
            <w:r w:rsidRPr="00DC65BD">
              <w:rPr>
                <w:rFonts w:cstheme="minorHAnsi"/>
                <w:sz w:val="24"/>
                <w:szCs w:val="24"/>
              </w:rPr>
              <w:t>None</w:t>
            </w:r>
          </w:p>
        </w:tc>
        <w:tc>
          <w:tcPr>
            <w:tcW w:w="2998" w:type="dxa"/>
          </w:tcPr>
          <w:p w:rsidR="00124E36" w:rsidRPr="00DC65BD" w:rsidRDefault="00124E36" w:rsidP="004C5DB8">
            <w:pPr>
              <w:spacing w:line="360" w:lineRule="auto"/>
              <w:rPr>
                <w:rFonts w:cstheme="minorHAnsi"/>
                <w:sz w:val="24"/>
                <w:szCs w:val="24"/>
              </w:rPr>
            </w:pPr>
            <w:r w:rsidRPr="00DC65BD">
              <w:rPr>
                <w:rFonts w:cstheme="minorHAnsi"/>
                <w:sz w:val="24"/>
                <w:szCs w:val="24"/>
              </w:rPr>
              <w:t>Starting in 5 years</w:t>
            </w:r>
          </w:p>
        </w:tc>
      </w:tr>
    </w:tbl>
    <w:p w:rsidR="00124E36" w:rsidRPr="00DC65BD" w:rsidRDefault="00124E36" w:rsidP="00124E36">
      <w:pPr>
        <w:spacing w:line="360" w:lineRule="auto"/>
        <w:ind w:left="405"/>
        <w:rPr>
          <w:rFonts w:cstheme="minorHAnsi"/>
          <w:sz w:val="24"/>
          <w:szCs w:val="24"/>
        </w:rPr>
      </w:pPr>
      <w:r w:rsidRPr="00DC65BD">
        <w:rPr>
          <w:rFonts w:cstheme="minorHAnsi"/>
          <w:sz w:val="24"/>
          <w:szCs w:val="24"/>
        </w:rPr>
        <w:t>* Bond is extendible at the discretion of the bondholder for an additional 10 years.</w:t>
      </w:r>
    </w:p>
    <w:p w:rsidR="00124E36" w:rsidRDefault="00124E36" w:rsidP="00124E36">
      <w:pPr>
        <w:spacing w:line="360" w:lineRule="auto"/>
        <w:ind w:left="405"/>
        <w:rPr>
          <w:rFonts w:cstheme="minorHAnsi"/>
          <w:sz w:val="24"/>
          <w:szCs w:val="24"/>
        </w:rPr>
      </w:pPr>
      <w:r w:rsidRPr="00DC65BD">
        <w:rPr>
          <w:rFonts w:cstheme="minorHAnsi"/>
          <w:sz w:val="24"/>
          <w:szCs w:val="24"/>
        </w:rPr>
        <w:lastRenderedPageBreak/>
        <w:t xml:space="preserve">Ignoring credit quality, </w:t>
      </w:r>
      <w:r w:rsidR="0076166E">
        <w:rPr>
          <w:rFonts w:cstheme="minorHAnsi"/>
          <w:sz w:val="24"/>
          <w:szCs w:val="24"/>
        </w:rPr>
        <w:t>categorize</w:t>
      </w:r>
      <w:r w:rsidRPr="00DC65BD">
        <w:rPr>
          <w:rFonts w:cstheme="minorHAnsi"/>
          <w:sz w:val="24"/>
          <w:szCs w:val="24"/>
        </w:rPr>
        <w:t xml:space="preserve"> four features of these two issues that might account for the lower coupon on the ABC debt. Explain.</w:t>
      </w:r>
      <w:r w:rsidR="0076166E">
        <w:rPr>
          <w:rFonts w:cstheme="minorHAnsi"/>
          <w:sz w:val="24"/>
          <w:szCs w:val="24"/>
        </w:rPr>
        <w:tab/>
      </w:r>
      <w:r w:rsidR="0076166E">
        <w:rPr>
          <w:rFonts w:cstheme="minorHAnsi"/>
          <w:sz w:val="24"/>
          <w:szCs w:val="24"/>
        </w:rPr>
        <w:tab/>
      </w:r>
      <w:r w:rsidR="0076166E">
        <w:rPr>
          <w:rFonts w:cstheme="minorHAnsi"/>
          <w:sz w:val="24"/>
          <w:szCs w:val="24"/>
        </w:rPr>
        <w:tab/>
      </w:r>
      <w:r w:rsidR="0076166E">
        <w:rPr>
          <w:rFonts w:cstheme="minorHAnsi"/>
          <w:sz w:val="24"/>
          <w:szCs w:val="24"/>
        </w:rPr>
        <w:tab/>
      </w:r>
      <w:r w:rsidR="00C72F00">
        <w:rPr>
          <w:rFonts w:cstheme="minorHAnsi"/>
          <w:sz w:val="24"/>
          <w:szCs w:val="24"/>
        </w:rPr>
        <w:tab/>
      </w:r>
      <w:r w:rsidR="005E6496">
        <w:rPr>
          <w:rFonts w:cstheme="minorHAnsi"/>
          <w:sz w:val="24"/>
          <w:szCs w:val="24"/>
        </w:rPr>
        <w:t xml:space="preserve">   </w:t>
      </w:r>
      <w:r w:rsidR="0076166E" w:rsidRPr="00C72F00">
        <w:rPr>
          <w:rFonts w:cstheme="minorHAnsi"/>
          <w:b/>
          <w:sz w:val="24"/>
          <w:szCs w:val="24"/>
        </w:rPr>
        <w:t>(</w:t>
      </w:r>
      <w:r w:rsidR="00375DC9" w:rsidRPr="00C72F00">
        <w:rPr>
          <w:rFonts w:cstheme="minorHAnsi"/>
          <w:b/>
          <w:sz w:val="24"/>
          <w:szCs w:val="24"/>
        </w:rPr>
        <w:t>4</w:t>
      </w:r>
      <w:r w:rsidR="0076166E" w:rsidRPr="00C72F00">
        <w:rPr>
          <w:rFonts w:cstheme="minorHAnsi"/>
          <w:b/>
          <w:sz w:val="24"/>
          <w:szCs w:val="24"/>
        </w:rPr>
        <w:t xml:space="preserve"> marks)</w:t>
      </w:r>
      <w:r w:rsidR="0076166E" w:rsidRPr="00DC65BD">
        <w:rPr>
          <w:rFonts w:cstheme="minorHAnsi"/>
          <w:sz w:val="24"/>
          <w:szCs w:val="24"/>
        </w:rPr>
        <w:t xml:space="preserve"> </w:t>
      </w:r>
    </w:p>
    <w:p w:rsidR="00812952" w:rsidRPr="00DC65BD" w:rsidRDefault="00812952" w:rsidP="00124E36">
      <w:pPr>
        <w:spacing w:line="360" w:lineRule="auto"/>
        <w:ind w:left="405"/>
        <w:rPr>
          <w:rFonts w:cstheme="minorHAnsi"/>
          <w:sz w:val="24"/>
          <w:szCs w:val="24"/>
        </w:rPr>
      </w:pPr>
    </w:p>
    <w:p w:rsidR="00C360CF" w:rsidRPr="00DC65BD" w:rsidRDefault="00124E36" w:rsidP="00124E36">
      <w:pPr>
        <w:widowControl w:val="0"/>
        <w:autoSpaceDE w:val="0"/>
        <w:autoSpaceDN w:val="0"/>
        <w:adjustRightInd w:val="0"/>
        <w:spacing w:line="360" w:lineRule="auto"/>
        <w:jc w:val="both"/>
        <w:rPr>
          <w:rFonts w:cstheme="minorHAnsi"/>
          <w:sz w:val="24"/>
          <w:szCs w:val="24"/>
        </w:rPr>
      </w:pPr>
      <w:r w:rsidRPr="00DC65BD">
        <w:rPr>
          <w:rFonts w:cstheme="minorHAnsi"/>
          <w:sz w:val="24"/>
          <w:szCs w:val="24"/>
        </w:rPr>
        <w:t xml:space="preserve">Q2. </w:t>
      </w:r>
      <w:r w:rsidR="000851FD">
        <w:rPr>
          <w:rFonts w:cstheme="minorHAnsi"/>
          <w:sz w:val="24"/>
          <w:szCs w:val="24"/>
        </w:rPr>
        <w:t>Mr.</w:t>
      </w:r>
      <w:r w:rsidRPr="00DC65BD">
        <w:rPr>
          <w:rFonts w:cstheme="minorHAnsi"/>
          <w:sz w:val="24"/>
          <w:szCs w:val="24"/>
        </w:rPr>
        <w:t xml:space="preserve"> Anurag estimates that there will be annual cash outflows of Rs. 40,000 for four years from the end of three years from now. Mr. Anurag wants to immunize the payments by investing </w:t>
      </w:r>
      <w:r w:rsidR="00C360CF" w:rsidRPr="00DC65BD">
        <w:rPr>
          <w:rFonts w:cstheme="minorHAnsi"/>
          <w:sz w:val="24"/>
          <w:szCs w:val="24"/>
        </w:rPr>
        <w:t>in the following two bonds:</w:t>
      </w:r>
      <w:r w:rsidR="00C360CF" w:rsidRPr="00DC65BD">
        <w:rPr>
          <w:rFonts w:cstheme="minorHAnsi"/>
          <w:sz w:val="24"/>
          <w:szCs w:val="24"/>
        </w:rPr>
        <w:tab/>
      </w:r>
      <w:r w:rsidR="00C360CF" w:rsidRPr="00DC65BD">
        <w:rPr>
          <w:rFonts w:cstheme="minorHAnsi"/>
          <w:sz w:val="24"/>
          <w:szCs w:val="24"/>
        </w:rPr>
        <w:tab/>
      </w:r>
      <w:r w:rsidR="00C360CF" w:rsidRPr="00DC65BD">
        <w:rPr>
          <w:rFonts w:cstheme="minorHAnsi"/>
          <w:sz w:val="24"/>
          <w:szCs w:val="24"/>
        </w:rPr>
        <w:tab/>
      </w:r>
      <w:r w:rsidR="00C360CF" w:rsidRPr="00DC65BD">
        <w:rPr>
          <w:rFonts w:cstheme="minorHAnsi"/>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6"/>
        <w:gridCol w:w="6780"/>
      </w:tblGrid>
      <w:tr w:rsidR="00124E36" w:rsidRPr="00DC65BD" w:rsidTr="00812952">
        <w:tc>
          <w:tcPr>
            <w:tcW w:w="2358" w:type="dxa"/>
            <w:shd w:val="clear" w:color="auto" w:fill="D9D9D9" w:themeFill="background1" w:themeFillShade="D9"/>
          </w:tcPr>
          <w:p w:rsidR="00124E36" w:rsidRPr="00DC65BD" w:rsidRDefault="00124E36" w:rsidP="004C5DB8">
            <w:pPr>
              <w:widowControl w:val="0"/>
              <w:autoSpaceDE w:val="0"/>
              <w:autoSpaceDN w:val="0"/>
              <w:adjustRightInd w:val="0"/>
              <w:spacing w:line="360" w:lineRule="auto"/>
              <w:jc w:val="both"/>
              <w:rPr>
                <w:rFonts w:cstheme="minorHAnsi"/>
                <w:b/>
                <w:sz w:val="24"/>
                <w:szCs w:val="24"/>
              </w:rPr>
            </w:pPr>
            <w:r w:rsidRPr="00DC65BD">
              <w:rPr>
                <w:rFonts w:cstheme="minorHAnsi"/>
                <w:b/>
                <w:sz w:val="24"/>
                <w:szCs w:val="24"/>
              </w:rPr>
              <w:t>Bond A</w:t>
            </w:r>
          </w:p>
        </w:tc>
        <w:tc>
          <w:tcPr>
            <w:tcW w:w="7218" w:type="dxa"/>
          </w:tcPr>
          <w:p w:rsidR="00124E36" w:rsidRPr="00DC65BD" w:rsidRDefault="00124E36" w:rsidP="004C5DB8">
            <w:pPr>
              <w:widowControl w:val="0"/>
              <w:autoSpaceDE w:val="0"/>
              <w:autoSpaceDN w:val="0"/>
              <w:adjustRightInd w:val="0"/>
              <w:spacing w:line="360" w:lineRule="auto"/>
              <w:jc w:val="both"/>
              <w:rPr>
                <w:rFonts w:cstheme="minorHAnsi"/>
                <w:sz w:val="24"/>
                <w:szCs w:val="24"/>
              </w:rPr>
            </w:pPr>
            <w:r w:rsidRPr="00DC65BD">
              <w:rPr>
                <w:rFonts w:cstheme="minorHAnsi"/>
                <w:sz w:val="24"/>
                <w:szCs w:val="24"/>
              </w:rPr>
              <w:t>A Zero-coupon bond of face value Rs. 1,000 maturing after 6 years and currently traded at Rs. 455.60</w:t>
            </w:r>
          </w:p>
        </w:tc>
      </w:tr>
      <w:tr w:rsidR="00124E36" w:rsidRPr="00DC65BD" w:rsidTr="00812952">
        <w:tc>
          <w:tcPr>
            <w:tcW w:w="2358" w:type="dxa"/>
            <w:shd w:val="clear" w:color="auto" w:fill="D9D9D9" w:themeFill="background1" w:themeFillShade="D9"/>
          </w:tcPr>
          <w:p w:rsidR="00124E36" w:rsidRPr="00DC65BD" w:rsidRDefault="00124E36" w:rsidP="004C5DB8">
            <w:pPr>
              <w:widowControl w:val="0"/>
              <w:autoSpaceDE w:val="0"/>
              <w:autoSpaceDN w:val="0"/>
              <w:adjustRightInd w:val="0"/>
              <w:spacing w:line="360" w:lineRule="auto"/>
              <w:jc w:val="both"/>
              <w:rPr>
                <w:rFonts w:cstheme="minorHAnsi"/>
                <w:b/>
                <w:sz w:val="24"/>
                <w:szCs w:val="24"/>
              </w:rPr>
            </w:pPr>
            <w:r w:rsidRPr="00DC65BD">
              <w:rPr>
                <w:rFonts w:cstheme="minorHAnsi"/>
                <w:b/>
                <w:sz w:val="24"/>
                <w:szCs w:val="24"/>
              </w:rPr>
              <w:t>Bond B</w:t>
            </w:r>
          </w:p>
        </w:tc>
        <w:tc>
          <w:tcPr>
            <w:tcW w:w="7218" w:type="dxa"/>
          </w:tcPr>
          <w:p w:rsidR="00124E36" w:rsidRPr="00DC65BD" w:rsidRDefault="00124E36" w:rsidP="004C5DB8">
            <w:pPr>
              <w:widowControl w:val="0"/>
              <w:autoSpaceDE w:val="0"/>
              <w:autoSpaceDN w:val="0"/>
              <w:adjustRightInd w:val="0"/>
              <w:spacing w:line="360" w:lineRule="auto"/>
              <w:jc w:val="both"/>
              <w:rPr>
                <w:rFonts w:cstheme="minorHAnsi"/>
                <w:sz w:val="24"/>
                <w:szCs w:val="24"/>
              </w:rPr>
            </w:pPr>
            <w:r w:rsidRPr="00DC65BD">
              <w:rPr>
                <w:rFonts w:cstheme="minorHAnsi"/>
                <w:sz w:val="24"/>
                <w:szCs w:val="24"/>
              </w:rPr>
              <w:t>12% coupon bearing bond of face value of Rs. 1,000 maturing after 5 years redeemable at par value and currently traded at Rs. 930.90</w:t>
            </w:r>
          </w:p>
        </w:tc>
      </w:tr>
    </w:tbl>
    <w:p w:rsidR="00124E36" w:rsidRPr="00DC65BD" w:rsidRDefault="00124E36" w:rsidP="00124E36">
      <w:pPr>
        <w:widowControl w:val="0"/>
        <w:autoSpaceDE w:val="0"/>
        <w:autoSpaceDN w:val="0"/>
        <w:adjustRightInd w:val="0"/>
        <w:spacing w:line="360" w:lineRule="auto"/>
        <w:jc w:val="both"/>
        <w:rPr>
          <w:rFonts w:cstheme="minorHAnsi"/>
          <w:sz w:val="24"/>
          <w:szCs w:val="24"/>
        </w:rPr>
      </w:pPr>
    </w:p>
    <w:p w:rsidR="00124E36" w:rsidRPr="00C72F00" w:rsidRDefault="00124E36" w:rsidP="00C72F00">
      <w:pPr>
        <w:spacing w:line="360" w:lineRule="auto"/>
        <w:ind w:left="360"/>
        <w:jc w:val="both"/>
        <w:rPr>
          <w:rFonts w:cstheme="minorHAnsi"/>
          <w:b/>
          <w:sz w:val="24"/>
          <w:szCs w:val="24"/>
        </w:rPr>
      </w:pPr>
      <w:r w:rsidRPr="00DC65BD">
        <w:rPr>
          <w:rFonts w:cstheme="minorHAnsi"/>
          <w:sz w:val="24"/>
          <w:szCs w:val="24"/>
        </w:rPr>
        <w:t>Assume the interest rate remains at 14%</w:t>
      </w:r>
      <w:r w:rsidR="00812952">
        <w:rPr>
          <w:rFonts w:cstheme="minorHAnsi"/>
          <w:sz w:val="24"/>
          <w:szCs w:val="24"/>
        </w:rPr>
        <w:t>.</w:t>
      </w:r>
      <w:r w:rsidR="00635DAC">
        <w:rPr>
          <w:rFonts w:cstheme="minorHAnsi"/>
          <w:sz w:val="24"/>
          <w:szCs w:val="24"/>
        </w:rPr>
        <w:t xml:space="preserve"> </w:t>
      </w:r>
      <w:r w:rsidRPr="00DC65BD">
        <w:rPr>
          <w:rFonts w:cstheme="minorHAnsi"/>
          <w:sz w:val="24"/>
          <w:szCs w:val="24"/>
        </w:rPr>
        <w:t xml:space="preserve">You are required to </w:t>
      </w:r>
      <w:r w:rsidR="0076166E">
        <w:rPr>
          <w:rFonts w:cstheme="minorHAnsi"/>
          <w:sz w:val="24"/>
          <w:szCs w:val="24"/>
        </w:rPr>
        <w:t>divide</w:t>
      </w:r>
      <w:r w:rsidRPr="00DC65BD">
        <w:rPr>
          <w:rFonts w:cstheme="minorHAnsi"/>
          <w:sz w:val="24"/>
          <w:szCs w:val="24"/>
        </w:rPr>
        <w:t xml:space="preserve"> the proportion of funds to be invested in Bonds A and B such that </w:t>
      </w:r>
      <w:r w:rsidR="000851FD">
        <w:rPr>
          <w:rFonts w:cstheme="minorHAnsi"/>
          <w:sz w:val="24"/>
          <w:szCs w:val="24"/>
        </w:rPr>
        <w:t>Mr.</w:t>
      </w:r>
      <w:r w:rsidRPr="00DC65BD">
        <w:rPr>
          <w:rFonts w:cstheme="minorHAnsi"/>
          <w:sz w:val="24"/>
          <w:szCs w:val="24"/>
        </w:rPr>
        <w:t xml:space="preserve"> Anurag’s payments are immunized</w:t>
      </w:r>
      <w:r w:rsidR="0076166E">
        <w:rPr>
          <w:rFonts w:cstheme="minorHAnsi"/>
          <w:sz w:val="24"/>
          <w:szCs w:val="24"/>
        </w:rPr>
        <w:t>.</w:t>
      </w:r>
      <w:r w:rsidR="0076166E">
        <w:rPr>
          <w:rFonts w:cstheme="minorHAnsi"/>
          <w:sz w:val="24"/>
          <w:szCs w:val="24"/>
        </w:rPr>
        <w:tab/>
      </w:r>
      <w:r w:rsidR="0076166E">
        <w:rPr>
          <w:rFonts w:cstheme="minorHAnsi"/>
          <w:sz w:val="24"/>
          <w:szCs w:val="24"/>
        </w:rPr>
        <w:tab/>
      </w:r>
      <w:r w:rsidR="0076166E">
        <w:rPr>
          <w:rFonts w:cstheme="minorHAnsi"/>
          <w:sz w:val="24"/>
          <w:szCs w:val="24"/>
        </w:rPr>
        <w:tab/>
      </w:r>
      <w:r w:rsidR="0076166E">
        <w:rPr>
          <w:rFonts w:cstheme="minorHAnsi"/>
          <w:sz w:val="24"/>
          <w:szCs w:val="24"/>
        </w:rPr>
        <w:tab/>
      </w:r>
      <w:r w:rsidR="00717209">
        <w:rPr>
          <w:rFonts w:cstheme="minorHAnsi"/>
          <w:sz w:val="24"/>
          <w:szCs w:val="24"/>
        </w:rPr>
        <w:tab/>
      </w:r>
      <w:r w:rsidR="00717209">
        <w:rPr>
          <w:rFonts w:cstheme="minorHAnsi"/>
          <w:sz w:val="24"/>
          <w:szCs w:val="24"/>
        </w:rPr>
        <w:tab/>
      </w:r>
      <w:r w:rsidR="00717209">
        <w:rPr>
          <w:rFonts w:cstheme="minorHAnsi"/>
          <w:sz w:val="24"/>
          <w:szCs w:val="24"/>
        </w:rPr>
        <w:tab/>
      </w:r>
      <w:r w:rsidR="00717209">
        <w:rPr>
          <w:rFonts w:cstheme="minorHAnsi"/>
          <w:sz w:val="24"/>
          <w:szCs w:val="24"/>
        </w:rPr>
        <w:tab/>
      </w:r>
      <w:r w:rsidR="00717209">
        <w:rPr>
          <w:rFonts w:cstheme="minorHAnsi"/>
          <w:sz w:val="24"/>
          <w:szCs w:val="24"/>
        </w:rPr>
        <w:tab/>
      </w:r>
      <w:r w:rsidR="00717209">
        <w:rPr>
          <w:rFonts w:cstheme="minorHAnsi"/>
          <w:sz w:val="24"/>
          <w:szCs w:val="24"/>
        </w:rPr>
        <w:tab/>
      </w:r>
      <w:r w:rsidR="00C72F00">
        <w:rPr>
          <w:rFonts w:cstheme="minorHAnsi"/>
          <w:sz w:val="24"/>
          <w:szCs w:val="24"/>
        </w:rPr>
        <w:tab/>
      </w:r>
      <w:r w:rsidR="005E6496">
        <w:rPr>
          <w:rFonts w:cstheme="minorHAnsi"/>
          <w:sz w:val="24"/>
          <w:szCs w:val="24"/>
        </w:rPr>
        <w:t xml:space="preserve">   </w:t>
      </w:r>
      <w:r w:rsidR="0076166E" w:rsidRPr="00C72F00">
        <w:rPr>
          <w:rFonts w:cstheme="minorHAnsi"/>
          <w:b/>
          <w:sz w:val="24"/>
          <w:szCs w:val="24"/>
        </w:rPr>
        <w:t>(</w:t>
      </w:r>
      <w:r w:rsidR="00375DC9" w:rsidRPr="00C72F00">
        <w:rPr>
          <w:rFonts w:cstheme="minorHAnsi"/>
          <w:b/>
          <w:sz w:val="24"/>
          <w:szCs w:val="24"/>
        </w:rPr>
        <w:t>8</w:t>
      </w:r>
      <w:r w:rsidR="0076166E" w:rsidRPr="00C72F00">
        <w:rPr>
          <w:rFonts w:cstheme="minorHAnsi"/>
          <w:b/>
          <w:sz w:val="24"/>
          <w:szCs w:val="24"/>
        </w:rPr>
        <w:t xml:space="preserve"> marks) </w:t>
      </w:r>
    </w:p>
    <w:p w:rsidR="00C360CF" w:rsidRPr="000F2200" w:rsidRDefault="00124E36" w:rsidP="00124E36">
      <w:pPr>
        <w:spacing w:before="100" w:beforeAutospacing="1" w:after="240" w:line="240" w:lineRule="auto"/>
        <w:rPr>
          <w:rFonts w:eastAsia="Times New Roman" w:cstheme="minorHAnsi"/>
          <w:color w:val="000000" w:themeColor="text1"/>
          <w:sz w:val="24"/>
          <w:szCs w:val="24"/>
          <w:lang w:eastAsia="en-IN"/>
        </w:rPr>
      </w:pPr>
      <w:r w:rsidRPr="000F2200">
        <w:rPr>
          <w:rFonts w:cstheme="minorHAnsi"/>
          <w:color w:val="000000" w:themeColor="text1"/>
          <w:sz w:val="24"/>
          <w:szCs w:val="24"/>
        </w:rPr>
        <w:t xml:space="preserve">Q3. </w:t>
      </w:r>
      <w:r w:rsidR="008943E0" w:rsidRPr="000F2200">
        <w:rPr>
          <w:rFonts w:cstheme="minorHAnsi"/>
          <w:color w:val="000000" w:themeColor="text1"/>
          <w:sz w:val="24"/>
          <w:szCs w:val="24"/>
        </w:rPr>
        <w:t>G</w:t>
      </w:r>
      <w:r w:rsidRPr="000F2200">
        <w:rPr>
          <w:rFonts w:eastAsia="Times New Roman" w:cstheme="minorHAnsi"/>
          <w:color w:val="000000" w:themeColor="text1"/>
          <w:sz w:val="24"/>
          <w:szCs w:val="24"/>
          <w:lang w:eastAsia="en-IN"/>
        </w:rPr>
        <w:t xml:space="preserve">iven the following details, answer the sub-questions: </w:t>
      </w:r>
      <w:r w:rsidRPr="000F2200">
        <w:rPr>
          <w:rFonts w:eastAsia="Times New Roman" w:cstheme="minorHAnsi"/>
          <w:color w:val="000000" w:themeColor="text1"/>
          <w:sz w:val="24"/>
          <w:szCs w:val="24"/>
          <w:lang w:eastAsia="en-IN"/>
        </w:rPr>
        <w:tab/>
      </w:r>
      <w:r w:rsidRPr="000F2200">
        <w:rPr>
          <w:rFonts w:eastAsia="Times New Roman" w:cstheme="minorHAnsi"/>
          <w:color w:val="000000" w:themeColor="text1"/>
          <w:sz w:val="24"/>
          <w:szCs w:val="24"/>
          <w:lang w:eastAsia="en-IN"/>
        </w:rPr>
        <w:tab/>
      </w:r>
      <w:r w:rsidRPr="000F2200">
        <w:rPr>
          <w:rFonts w:eastAsia="Times New Roman" w:cstheme="minorHAnsi"/>
          <w:color w:val="000000" w:themeColor="text1"/>
          <w:sz w:val="24"/>
          <w:szCs w:val="24"/>
          <w:lang w:eastAsia="en-IN"/>
        </w:rPr>
        <w:tab/>
      </w:r>
    </w:p>
    <w:tbl>
      <w:tblPr>
        <w:tblpPr w:leftFromText="180" w:rightFromText="180" w:vertAnchor="text" w:tblpY="1"/>
        <w:tblOverlap w:val="never"/>
        <w:tblW w:w="424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7"/>
        <w:gridCol w:w="2748"/>
      </w:tblGrid>
      <w:tr w:rsidR="000F2200" w:rsidRPr="000F2200" w:rsidTr="000F22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Year</w:t>
            </w:r>
          </w:p>
        </w:tc>
        <w:tc>
          <w:tcPr>
            <w:tcW w:w="2727" w:type="dxa"/>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1-year Forward rate</w:t>
            </w:r>
          </w:p>
        </w:tc>
      </w:tr>
      <w:tr w:rsidR="000F2200" w:rsidRPr="000F2200" w:rsidTr="000F22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1</w:t>
            </w:r>
          </w:p>
        </w:tc>
        <w:tc>
          <w:tcPr>
            <w:tcW w:w="2727" w:type="dxa"/>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5%</w:t>
            </w:r>
          </w:p>
        </w:tc>
      </w:tr>
      <w:tr w:rsidR="000F2200" w:rsidRPr="000F2200" w:rsidTr="000F22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2</w:t>
            </w:r>
          </w:p>
        </w:tc>
        <w:tc>
          <w:tcPr>
            <w:tcW w:w="2727" w:type="dxa"/>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5.5%</w:t>
            </w:r>
          </w:p>
        </w:tc>
      </w:tr>
      <w:tr w:rsidR="000F2200" w:rsidRPr="000F2200" w:rsidTr="000F22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3</w:t>
            </w:r>
          </w:p>
        </w:tc>
        <w:tc>
          <w:tcPr>
            <w:tcW w:w="2727" w:type="dxa"/>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6.0%</w:t>
            </w:r>
          </w:p>
        </w:tc>
      </w:tr>
      <w:tr w:rsidR="000F2200" w:rsidRPr="000F2200" w:rsidTr="000F22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4</w:t>
            </w:r>
          </w:p>
        </w:tc>
        <w:tc>
          <w:tcPr>
            <w:tcW w:w="2727" w:type="dxa"/>
            <w:tcBorders>
              <w:top w:val="outset" w:sz="6" w:space="0" w:color="auto"/>
              <w:left w:val="outset" w:sz="6" w:space="0" w:color="auto"/>
              <w:bottom w:val="outset" w:sz="6" w:space="0" w:color="auto"/>
              <w:right w:val="outset" w:sz="6" w:space="0" w:color="auto"/>
            </w:tcBorders>
            <w:vAlign w:val="center"/>
            <w:hideMark/>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6.5%</w:t>
            </w:r>
          </w:p>
        </w:tc>
      </w:tr>
      <w:tr w:rsidR="000F2200" w:rsidRPr="000F2200" w:rsidTr="000F22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5</w:t>
            </w:r>
          </w:p>
        </w:tc>
        <w:tc>
          <w:tcPr>
            <w:tcW w:w="2727" w:type="dxa"/>
            <w:tcBorders>
              <w:top w:val="outset" w:sz="6" w:space="0" w:color="auto"/>
              <w:left w:val="outset" w:sz="6" w:space="0" w:color="auto"/>
              <w:bottom w:val="outset" w:sz="6" w:space="0" w:color="auto"/>
              <w:right w:val="outset" w:sz="6" w:space="0" w:color="auto"/>
            </w:tcBorders>
            <w:vAlign w:val="center"/>
          </w:tcPr>
          <w:p w:rsidR="00124E36" w:rsidRPr="000F2200" w:rsidRDefault="00124E36" w:rsidP="000F2200">
            <w:pPr>
              <w:spacing w:before="100" w:beforeAutospacing="1" w:after="100" w:afterAutospacing="1" w:line="240" w:lineRule="auto"/>
              <w:jc w:val="center"/>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7%</w:t>
            </w:r>
          </w:p>
        </w:tc>
      </w:tr>
    </w:tbl>
    <w:p w:rsidR="00124E36" w:rsidRPr="000F2200" w:rsidRDefault="000F2200" w:rsidP="00124E36">
      <w:pPr>
        <w:rPr>
          <w:rFonts w:cstheme="minorHAnsi"/>
          <w:color w:val="000000" w:themeColor="text1"/>
          <w:sz w:val="24"/>
          <w:szCs w:val="24"/>
        </w:rPr>
      </w:pPr>
      <w:r>
        <w:rPr>
          <w:rFonts w:cstheme="minorHAnsi"/>
          <w:color w:val="000000" w:themeColor="text1"/>
          <w:sz w:val="24"/>
          <w:szCs w:val="24"/>
        </w:rPr>
        <w:br w:type="textWrapping" w:clear="all"/>
      </w:r>
    </w:p>
    <w:p w:rsidR="00635DAC" w:rsidRDefault="00124E36" w:rsidP="00C72F00">
      <w:pPr>
        <w:pStyle w:val="ListParagraph"/>
        <w:jc w:val="both"/>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t xml:space="preserve">a) </w:t>
      </w:r>
      <w:r w:rsidR="00DA2F06">
        <w:rPr>
          <w:rFonts w:eastAsia="Times New Roman" w:cstheme="minorHAnsi"/>
          <w:color w:val="000000" w:themeColor="text1"/>
          <w:sz w:val="24"/>
          <w:szCs w:val="24"/>
          <w:lang w:eastAsia="en-IN"/>
        </w:rPr>
        <w:t>Discover</w:t>
      </w:r>
      <w:r w:rsidRPr="000F2200">
        <w:rPr>
          <w:rFonts w:eastAsia="Times New Roman" w:cstheme="minorHAnsi"/>
          <w:color w:val="000000" w:themeColor="text1"/>
          <w:sz w:val="24"/>
          <w:szCs w:val="24"/>
          <w:lang w:eastAsia="en-IN"/>
        </w:rPr>
        <w:t xml:space="preserve"> the purchase price of a 2-year zero coupon bond be if it is purchased at the beginning of year 2 and has </w:t>
      </w:r>
      <w:r w:rsidR="00FE081D" w:rsidRPr="000F2200">
        <w:rPr>
          <w:rFonts w:eastAsia="Times New Roman" w:cstheme="minorHAnsi"/>
          <w:color w:val="000000" w:themeColor="text1"/>
          <w:sz w:val="24"/>
          <w:szCs w:val="24"/>
          <w:lang w:eastAsia="en-IN"/>
        </w:rPr>
        <w:t xml:space="preserve">a </w:t>
      </w:r>
      <w:r w:rsidRPr="000F2200">
        <w:rPr>
          <w:rFonts w:eastAsia="Times New Roman" w:cstheme="minorHAnsi"/>
          <w:color w:val="000000" w:themeColor="text1"/>
          <w:sz w:val="24"/>
          <w:szCs w:val="24"/>
          <w:lang w:eastAsia="en-IN"/>
        </w:rPr>
        <w:t>face value of $1,000? </w:t>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C72F00">
        <w:rPr>
          <w:rFonts w:eastAsia="Times New Roman" w:cstheme="minorHAnsi"/>
          <w:color w:val="000000" w:themeColor="text1"/>
          <w:sz w:val="24"/>
          <w:szCs w:val="24"/>
          <w:lang w:eastAsia="en-IN"/>
        </w:rPr>
        <w:t xml:space="preserve">   </w:t>
      </w:r>
      <w:r w:rsidR="00FE081D" w:rsidRPr="00C72F00">
        <w:rPr>
          <w:rFonts w:eastAsia="Times New Roman" w:cstheme="minorHAnsi"/>
          <w:b/>
          <w:color w:val="000000" w:themeColor="text1"/>
          <w:sz w:val="24"/>
          <w:szCs w:val="24"/>
          <w:lang w:eastAsia="en-IN"/>
        </w:rPr>
        <w:t>(</w:t>
      </w:r>
      <w:r w:rsidR="00DA2F06" w:rsidRPr="00C72F00">
        <w:rPr>
          <w:rFonts w:eastAsia="Times New Roman" w:cstheme="minorHAnsi"/>
          <w:b/>
          <w:color w:val="000000" w:themeColor="text1"/>
          <w:sz w:val="24"/>
          <w:szCs w:val="24"/>
          <w:lang w:eastAsia="en-IN"/>
        </w:rPr>
        <w:t xml:space="preserve">2 </w:t>
      </w:r>
      <w:r w:rsidRPr="00C72F00">
        <w:rPr>
          <w:rFonts w:eastAsia="Times New Roman" w:cstheme="minorHAnsi"/>
          <w:b/>
          <w:color w:val="000000" w:themeColor="text1"/>
          <w:sz w:val="24"/>
          <w:szCs w:val="24"/>
          <w:lang w:eastAsia="en-IN"/>
        </w:rPr>
        <w:t>mark</w:t>
      </w:r>
      <w:r w:rsidR="00DA2F06" w:rsidRPr="00C72F00">
        <w:rPr>
          <w:rFonts w:eastAsia="Times New Roman" w:cstheme="minorHAnsi"/>
          <w:b/>
          <w:color w:val="000000" w:themeColor="text1"/>
          <w:sz w:val="24"/>
          <w:szCs w:val="24"/>
          <w:lang w:eastAsia="en-IN"/>
        </w:rPr>
        <w:t>s</w:t>
      </w:r>
      <w:r w:rsidRPr="00C72F00">
        <w:rPr>
          <w:rFonts w:eastAsia="Times New Roman" w:cstheme="minorHAnsi"/>
          <w:b/>
          <w:color w:val="000000" w:themeColor="text1"/>
          <w:sz w:val="24"/>
          <w:szCs w:val="24"/>
          <w:lang w:eastAsia="en-IN"/>
        </w:rPr>
        <w:t>)</w:t>
      </w:r>
    </w:p>
    <w:p w:rsidR="00635DAC" w:rsidRDefault="00124E36" w:rsidP="00C72F00">
      <w:pPr>
        <w:pStyle w:val="ListParagraph"/>
        <w:jc w:val="both"/>
        <w:rPr>
          <w:rFonts w:eastAsia="Times New Roman" w:cstheme="minorHAnsi"/>
          <w:color w:val="000000" w:themeColor="text1"/>
          <w:sz w:val="24"/>
          <w:szCs w:val="24"/>
          <w:lang w:eastAsia="en-IN"/>
        </w:rPr>
      </w:pPr>
      <w:r w:rsidRPr="000F2200">
        <w:rPr>
          <w:rFonts w:eastAsia="Times New Roman" w:cstheme="minorHAnsi"/>
          <w:color w:val="000000" w:themeColor="text1"/>
          <w:sz w:val="24"/>
          <w:szCs w:val="24"/>
          <w:lang w:eastAsia="en-IN"/>
        </w:rPr>
        <w:br/>
        <w:t>b) </w:t>
      </w:r>
      <w:r w:rsidR="00DA2F06">
        <w:rPr>
          <w:rFonts w:eastAsia="Times New Roman" w:cstheme="minorHAnsi"/>
          <w:color w:val="000000" w:themeColor="text1"/>
          <w:sz w:val="24"/>
          <w:szCs w:val="24"/>
          <w:lang w:eastAsia="en-IN"/>
        </w:rPr>
        <w:t>Discover</w:t>
      </w:r>
      <w:r w:rsidRPr="000F2200">
        <w:rPr>
          <w:rFonts w:eastAsia="Times New Roman" w:cstheme="minorHAnsi"/>
          <w:color w:val="000000" w:themeColor="text1"/>
          <w:sz w:val="24"/>
          <w:szCs w:val="24"/>
          <w:lang w:eastAsia="en-IN"/>
        </w:rPr>
        <w:t xml:space="preserve"> the yield to maturity be on a four-year zero-coupon bond purchased today? </w:t>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FE081D" w:rsidRPr="000F2200">
        <w:rPr>
          <w:rFonts w:eastAsia="Times New Roman" w:cstheme="minorHAnsi"/>
          <w:color w:val="000000" w:themeColor="text1"/>
          <w:sz w:val="24"/>
          <w:szCs w:val="24"/>
          <w:lang w:eastAsia="en-IN"/>
        </w:rPr>
        <w:tab/>
      </w:r>
      <w:r w:rsidR="00C72F00">
        <w:rPr>
          <w:rFonts w:eastAsia="Times New Roman" w:cstheme="minorHAnsi"/>
          <w:color w:val="000000" w:themeColor="text1"/>
          <w:sz w:val="24"/>
          <w:szCs w:val="24"/>
          <w:lang w:eastAsia="en-IN"/>
        </w:rPr>
        <w:t xml:space="preserve">   </w:t>
      </w:r>
      <w:r w:rsidR="00DA2F06" w:rsidRPr="00C72F00">
        <w:rPr>
          <w:rFonts w:eastAsia="Times New Roman" w:cstheme="minorHAnsi"/>
          <w:b/>
          <w:color w:val="000000" w:themeColor="text1"/>
          <w:sz w:val="24"/>
          <w:szCs w:val="24"/>
          <w:lang w:eastAsia="en-IN"/>
        </w:rPr>
        <w:t>(2</w:t>
      </w:r>
      <w:r w:rsidRPr="00C72F00">
        <w:rPr>
          <w:rFonts w:eastAsia="Times New Roman" w:cstheme="minorHAnsi"/>
          <w:b/>
          <w:color w:val="000000" w:themeColor="text1"/>
          <w:sz w:val="24"/>
          <w:szCs w:val="24"/>
          <w:lang w:eastAsia="en-IN"/>
        </w:rPr>
        <w:t xml:space="preserve"> mark</w:t>
      </w:r>
      <w:r w:rsidR="00DA2F06" w:rsidRPr="00C72F00">
        <w:rPr>
          <w:rFonts w:eastAsia="Times New Roman" w:cstheme="minorHAnsi"/>
          <w:b/>
          <w:color w:val="000000" w:themeColor="text1"/>
          <w:sz w:val="24"/>
          <w:szCs w:val="24"/>
          <w:lang w:eastAsia="en-IN"/>
        </w:rPr>
        <w:t>s</w:t>
      </w:r>
      <w:r w:rsidRPr="00C72F00">
        <w:rPr>
          <w:rFonts w:eastAsia="Times New Roman" w:cstheme="minorHAnsi"/>
          <w:b/>
          <w:color w:val="000000" w:themeColor="text1"/>
          <w:sz w:val="24"/>
          <w:szCs w:val="24"/>
          <w:lang w:eastAsia="en-IN"/>
        </w:rPr>
        <w:t>)</w:t>
      </w:r>
    </w:p>
    <w:p w:rsidR="00635DAC" w:rsidRPr="000F2200" w:rsidRDefault="00124E36" w:rsidP="00124E36">
      <w:pPr>
        <w:pStyle w:val="ListParagraph"/>
        <w:rPr>
          <w:rFonts w:eastAsia="Times New Roman" w:cstheme="minorHAnsi"/>
          <w:iCs/>
          <w:color w:val="000000" w:themeColor="text1"/>
          <w:sz w:val="24"/>
          <w:szCs w:val="24"/>
          <w:lang w:eastAsia="en-IN"/>
        </w:rPr>
      </w:pPr>
      <w:r w:rsidRPr="000F2200">
        <w:rPr>
          <w:rFonts w:eastAsia="Times New Roman" w:cstheme="minorHAnsi"/>
          <w:color w:val="000000" w:themeColor="text1"/>
          <w:sz w:val="24"/>
          <w:szCs w:val="24"/>
          <w:lang w:eastAsia="en-IN"/>
        </w:rPr>
        <w:br/>
      </w:r>
    </w:p>
    <w:p w:rsidR="00FE081D" w:rsidRPr="00C72F00" w:rsidRDefault="00FE081D" w:rsidP="00124E36">
      <w:pPr>
        <w:pStyle w:val="ListParagraph"/>
        <w:rPr>
          <w:rFonts w:eastAsia="Times New Roman" w:cstheme="minorHAnsi"/>
          <w:b/>
          <w:iCs/>
          <w:color w:val="000000"/>
          <w:sz w:val="24"/>
          <w:szCs w:val="24"/>
          <w:lang w:eastAsia="en-IN"/>
        </w:rPr>
      </w:pPr>
      <w:r>
        <w:rPr>
          <w:rFonts w:eastAsia="Times New Roman" w:cstheme="minorHAnsi"/>
          <w:iCs/>
          <w:color w:val="000000"/>
          <w:sz w:val="24"/>
          <w:szCs w:val="24"/>
          <w:lang w:eastAsia="en-IN"/>
        </w:rPr>
        <w:tab/>
      </w:r>
      <w:r>
        <w:rPr>
          <w:rFonts w:eastAsia="Times New Roman" w:cstheme="minorHAnsi"/>
          <w:iCs/>
          <w:color w:val="000000"/>
          <w:sz w:val="24"/>
          <w:szCs w:val="24"/>
          <w:lang w:eastAsia="en-IN"/>
        </w:rPr>
        <w:tab/>
      </w:r>
      <w:r>
        <w:rPr>
          <w:rFonts w:eastAsia="Times New Roman" w:cstheme="minorHAnsi"/>
          <w:iCs/>
          <w:color w:val="000000"/>
          <w:sz w:val="24"/>
          <w:szCs w:val="24"/>
          <w:lang w:eastAsia="en-IN"/>
        </w:rPr>
        <w:tab/>
      </w:r>
      <w:r>
        <w:rPr>
          <w:rFonts w:eastAsia="Times New Roman" w:cstheme="minorHAnsi"/>
          <w:iCs/>
          <w:color w:val="000000"/>
          <w:sz w:val="24"/>
          <w:szCs w:val="24"/>
          <w:lang w:eastAsia="en-IN"/>
        </w:rPr>
        <w:tab/>
      </w:r>
      <w:r>
        <w:rPr>
          <w:rFonts w:eastAsia="Times New Roman" w:cstheme="minorHAnsi"/>
          <w:iCs/>
          <w:color w:val="000000"/>
          <w:sz w:val="24"/>
          <w:szCs w:val="24"/>
          <w:lang w:eastAsia="en-IN"/>
        </w:rPr>
        <w:tab/>
      </w:r>
      <w:r>
        <w:rPr>
          <w:rFonts w:eastAsia="Times New Roman" w:cstheme="minorHAnsi"/>
          <w:iCs/>
          <w:color w:val="000000"/>
          <w:sz w:val="24"/>
          <w:szCs w:val="24"/>
          <w:lang w:eastAsia="en-IN"/>
        </w:rPr>
        <w:tab/>
      </w:r>
      <w:r>
        <w:rPr>
          <w:rFonts w:eastAsia="Times New Roman" w:cstheme="minorHAnsi"/>
          <w:iCs/>
          <w:color w:val="000000"/>
          <w:sz w:val="24"/>
          <w:szCs w:val="24"/>
          <w:lang w:eastAsia="en-IN"/>
        </w:rPr>
        <w:tab/>
      </w:r>
      <w:r>
        <w:rPr>
          <w:rFonts w:eastAsia="Times New Roman" w:cstheme="minorHAnsi"/>
          <w:iCs/>
          <w:color w:val="000000"/>
          <w:sz w:val="24"/>
          <w:szCs w:val="24"/>
          <w:lang w:eastAsia="en-IN"/>
        </w:rPr>
        <w:tab/>
      </w:r>
      <w:r>
        <w:rPr>
          <w:rFonts w:eastAsia="Times New Roman" w:cstheme="minorHAnsi"/>
          <w:iCs/>
          <w:color w:val="000000"/>
          <w:sz w:val="24"/>
          <w:szCs w:val="24"/>
          <w:lang w:eastAsia="en-IN"/>
        </w:rPr>
        <w:tab/>
      </w:r>
      <w:r w:rsidR="00635DAC">
        <w:rPr>
          <w:rFonts w:eastAsia="Times New Roman" w:cstheme="minorHAnsi"/>
          <w:iCs/>
          <w:color w:val="000000"/>
          <w:sz w:val="24"/>
          <w:szCs w:val="24"/>
          <w:lang w:eastAsia="en-IN"/>
        </w:rPr>
        <w:tab/>
      </w:r>
      <w:r w:rsidR="00C72F00">
        <w:rPr>
          <w:rFonts w:eastAsia="Times New Roman" w:cstheme="minorHAnsi"/>
          <w:iCs/>
          <w:color w:val="000000"/>
          <w:sz w:val="24"/>
          <w:szCs w:val="24"/>
          <w:lang w:eastAsia="en-IN"/>
        </w:rPr>
        <w:t xml:space="preserve">  </w:t>
      </w:r>
      <w:r w:rsidRPr="00C72F00">
        <w:rPr>
          <w:rFonts w:eastAsia="Times New Roman" w:cstheme="minorHAnsi"/>
          <w:b/>
          <w:iCs/>
          <w:color w:val="000000"/>
          <w:sz w:val="24"/>
          <w:szCs w:val="24"/>
          <w:lang w:eastAsia="en-IN"/>
        </w:rPr>
        <w:t xml:space="preserve">(4 Marks) </w:t>
      </w:r>
    </w:p>
    <w:p w:rsidR="004B1343" w:rsidRPr="00B30454" w:rsidRDefault="0062389F" w:rsidP="00C72F00">
      <w:pPr>
        <w:jc w:val="both"/>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lastRenderedPageBreak/>
        <w:t>Q4</w:t>
      </w:r>
      <w:r w:rsidR="002636CE" w:rsidRPr="00B30454">
        <w:rPr>
          <w:rFonts w:eastAsia="Times New Roman" w:cstheme="minorHAnsi"/>
          <w:color w:val="000000" w:themeColor="text1"/>
          <w:sz w:val="24"/>
          <w:szCs w:val="24"/>
          <w:lang w:eastAsia="en-IN"/>
        </w:rPr>
        <w:t xml:space="preserve">. </w:t>
      </w:r>
      <w:r w:rsidR="004B1343" w:rsidRPr="00B30454">
        <w:rPr>
          <w:rFonts w:eastAsia="Times New Roman" w:cstheme="minorHAnsi"/>
          <w:color w:val="000000" w:themeColor="text1"/>
          <w:sz w:val="24"/>
          <w:szCs w:val="24"/>
          <w:lang w:eastAsia="en-IN"/>
        </w:rPr>
        <w:t xml:space="preserve">Smith Blare and Brody Markus are assistant bond portfolio managers. The senior portfolio manager has asked them to consider the acquisition of one of the two </w:t>
      </w:r>
      <w:r w:rsidR="00DC65BD" w:rsidRPr="00B30454">
        <w:rPr>
          <w:rFonts w:eastAsia="Times New Roman" w:cstheme="minorHAnsi"/>
          <w:color w:val="000000" w:themeColor="text1"/>
          <w:sz w:val="24"/>
          <w:szCs w:val="24"/>
          <w:lang w:eastAsia="en-IN"/>
        </w:rPr>
        <w:t>option-free</w:t>
      </w:r>
      <w:r w:rsidR="004B1343" w:rsidRPr="00B30454">
        <w:rPr>
          <w:rFonts w:eastAsia="Times New Roman" w:cstheme="minorHAnsi"/>
          <w:color w:val="000000" w:themeColor="text1"/>
          <w:sz w:val="24"/>
          <w:szCs w:val="24"/>
          <w:lang w:eastAsia="en-IN"/>
        </w:rPr>
        <w:t xml:space="preserve"> bond issues with the following </w:t>
      </w:r>
      <w:r w:rsidR="00DC65BD" w:rsidRPr="00B30454">
        <w:rPr>
          <w:rFonts w:eastAsia="Times New Roman" w:cstheme="minorHAnsi"/>
          <w:color w:val="000000" w:themeColor="text1"/>
          <w:sz w:val="24"/>
          <w:szCs w:val="24"/>
          <w:lang w:eastAsia="en-IN"/>
        </w:rPr>
        <w:t>characteristics</w:t>
      </w:r>
      <w:r w:rsidR="004B1343" w:rsidRPr="00B30454">
        <w:rPr>
          <w:rFonts w:eastAsia="Times New Roman" w:cstheme="minorHAnsi"/>
          <w:color w:val="000000" w:themeColor="text1"/>
          <w:sz w:val="24"/>
          <w:szCs w:val="24"/>
          <w:lang w:eastAsia="en-IN"/>
        </w:rPr>
        <w:t>:</w:t>
      </w:r>
    </w:p>
    <w:p w:rsidR="004B1343" w:rsidRPr="00B30454" w:rsidRDefault="004B1343" w:rsidP="00124E36">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Issue 1 has a lower coupon rate than issue 2</w:t>
      </w:r>
    </w:p>
    <w:p w:rsidR="004B1343" w:rsidRPr="00B30454" w:rsidRDefault="004B1343" w:rsidP="00124E36">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Issue 1 has a shorter maturity than issue 2</w:t>
      </w:r>
    </w:p>
    <w:p w:rsidR="004B1343" w:rsidRPr="00B30454" w:rsidRDefault="004B1343" w:rsidP="00124E36">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Both issues have the same credit rating.</w:t>
      </w:r>
    </w:p>
    <w:p w:rsidR="004B1343" w:rsidRPr="00B30454" w:rsidRDefault="004B1343" w:rsidP="00124E36">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 xml:space="preserve">Smith and Brody are discussing the interest rate risk of the two issues. Smith argues that Issue 1 has a greater interest rate risk and Brody argues that </w:t>
      </w:r>
      <w:r w:rsidR="003B6060" w:rsidRPr="00B30454">
        <w:rPr>
          <w:rFonts w:eastAsia="Times New Roman" w:cstheme="minorHAnsi"/>
          <w:color w:val="000000" w:themeColor="text1"/>
          <w:sz w:val="24"/>
          <w:szCs w:val="24"/>
          <w:lang w:eastAsia="en-IN"/>
        </w:rPr>
        <w:t>Issue</w:t>
      </w:r>
      <w:r w:rsidRPr="00B30454">
        <w:rPr>
          <w:rFonts w:eastAsia="Times New Roman" w:cstheme="minorHAnsi"/>
          <w:color w:val="000000" w:themeColor="text1"/>
          <w:sz w:val="24"/>
          <w:szCs w:val="24"/>
          <w:lang w:eastAsia="en-IN"/>
        </w:rPr>
        <w:t xml:space="preserve"> 2 has a greater interest rate risk.</w:t>
      </w:r>
    </w:p>
    <w:p w:rsidR="004B1343" w:rsidRDefault="003B6060" w:rsidP="00C72F00">
      <w:pPr>
        <w:pStyle w:val="ListParagraph"/>
        <w:numPr>
          <w:ilvl w:val="0"/>
          <w:numId w:val="3"/>
        </w:numPr>
        <w:jc w:val="both"/>
        <w:rPr>
          <w:rFonts w:cstheme="minorHAnsi"/>
          <w:sz w:val="24"/>
          <w:szCs w:val="24"/>
        </w:rPr>
      </w:pPr>
      <w:r w:rsidRPr="00DC65BD">
        <w:rPr>
          <w:rFonts w:cstheme="minorHAnsi"/>
          <w:sz w:val="24"/>
          <w:szCs w:val="24"/>
        </w:rPr>
        <w:t xml:space="preserve">Compare and Contrast the opinion of the two </w:t>
      </w:r>
      <w:r w:rsidR="004B1343" w:rsidRPr="00DC65BD">
        <w:rPr>
          <w:rFonts w:cstheme="minorHAnsi"/>
          <w:sz w:val="24"/>
          <w:szCs w:val="24"/>
        </w:rPr>
        <w:t>assistant bond portfolio manager</w:t>
      </w:r>
      <w:r w:rsidRPr="00DC65BD">
        <w:rPr>
          <w:rFonts w:cstheme="minorHAnsi"/>
          <w:sz w:val="24"/>
          <w:szCs w:val="24"/>
        </w:rPr>
        <w:t>s</w:t>
      </w:r>
      <w:r w:rsidR="004B1343" w:rsidRPr="00DC65BD">
        <w:rPr>
          <w:rFonts w:cstheme="minorHAnsi"/>
          <w:sz w:val="24"/>
          <w:szCs w:val="24"/>
        </w:rPr>
        <w:t xml:space="preserve"> with respect </w:t>
      </w:r>
      <w:r w:rsidRPr="00DC65BD">
        <w:rPr>
          <w:rFonts w:cstheme="minorHAnsi"/>
          <w:sz w:val="24"/>
          <w:szCs w:val="24"/>
        </w:rPr>
        <w:t xml:space="preserve">to </w:t>
      </w:r>
      <w:r w:rsidR="004B1343" w:rsidRPr="00DC65BD">
        <w:rPr>
          <w:rFonts w:cstheme="minorHAnsi"/>
          <w:sz w:val="24"/>
          <w:szCs w:val="24"/>
        </w:rPr>
        <w:t xml:space="preserve">their selection </w:t>
      </w:r>
      <w:r w:rsidRPr="00DC65BD">
        <w:rPr>
          <w:rFonts w:cstheme="minorHAnsi"/>
          <w:sz w:val="24"/>
          <w:szCs w:val="24"/>
        </w:rPr>
        <w:t>of</w:t>
      </w:r>
      <w:r w:rsidR="004B1343" w:rsidRPr="00DC65BD">
        <w:rPr>
          <w:rFonts w:cstheme="minorHAnsi"/>
          <w:sz w:val="24"/>
          <w:szCs w:val="24"/>
        </w:rPr>
        <w:t xml:space="preserve"> the issue with greater interest rate risk</w:t>
      </w:r>
      <w:r w:rsidRPr="00DC65BD">
        <w:rPr>
          <w:rFonts w:cstheme="minorHAnsi"/>
          <w:sz w:val="24"/>
          <w:szCs w:val="24"/>
        </w:rPr>
        <w:t>.</w:t>
      </w:r>
      <w:r w:rsidR="000F2200">
        <w:rPr>
          <w:rFonts w:cstheme="minorHAnsi"/>
          <w:sz w:val="24"/>
          <w:szCs w:val="24"/>
        </w:rPr>
        <w:t xml:space="preserve"> </w:t>
      </w:r>
      <w:r w:rsidR="000F2200">
        <w:rPr>
          <w:rFonts w:cstheme="minorHAnsi"/>
          <w:sz w:val="24"/>
          <w:szCs w:val="24"/>
        </w:rPr>
        <w:tab/>
      </w:r>
      <w:r w:rsidR="00C72F00">
        <w:rPr>
          <w:rFonts w:cstheme="minorHAnsi"/>
          <w:sz w:val="24"/>
          <w:szCs w:val="24"/>
        </w:rPr>
        <w:t xml:space="preserve">   </w:t>
      </w:r>
      <w:r w:rsidR="000F2200" w:rsidRPr="00C72F00">
        <w:rPr>
          <w:rFonts w:cstheme="minorHAnsi"/>
          <w:b/>
          <w:sz w:val="24"/>
          <w:szCs w:val="24"/>
        </w:rPr>
        <w:t>(2 marks)</w:t>
      </w:r>
    </w:p>
    <w:p w:rsidR="00635DAC" w:rsidRPr="00DC65BD" w:rsidRDefault="00635DAC" w:rsidP="00635DAC">
      <w:pPr>
        <w:pStyle w:val="ListParagraph"/>
        <w:rPr>
          <w:rFonts w:cstheme="minorHAnsi"/>
          <w:sz w:val="24"/>
          <w:szCs w:val="24"/>
        </w:rPr>
      </w:pPr>
    </w:p>
    <w:p w:rsidR="004B1343" w:rsidRPr="00C72F00" w:rsidRDefault="004B1343" w:rsidP="00C72F00">
      <w:pPr>
        <w:pStyle w:val="ListParagraph"/>
        <w:numPr>
          <w:ilvl w:val="0"/>
          <w:numId w:val="3"/>
        </w:numPr>
        <w:jc w:val="both"/>
        <w:rPr>
          <w:rFonts w:cstheme="minorHAnsi"/>
          <w:b/>
          <w:sz w:val="24"/>
          <w:szCs w:val="24"/>
        </w:rPr>
      </w:pPr>
      <w:r w:rsidRPr="00DC65BD">
        <w:rPr>
          <w:rFonts w:cstheme="minorHAnsi"/>
          <w:sz w:val="24"/>
          <w:szCs w:val="24"/>
        </w:rPr>
        <w:t>Suppose you are the senio</w:t>
      </w:r>
      <w:r w:rsidR="00DC65BD" w:rsidRPr="00DC65BD">
        <w:rPr>
          <w:rFonts w:cstheme="minorHAnsi"/>
          <w:sz w:val="24"/>
          <w:szCs w:val="24"/>
        </w:rPr>
        <w:t>r portfolio manager discover the correct argument for both the assistant bond portfolio managers.</w:t>
      </w:r>
      <w:r w:rsidRPr="00DC65BD">
        <w:rPr>
          <w:rFonts w:cstheme="minorHAnsi"/>
          <w:sz w:val="24"/>
          <w:szCs w:val="24"/>
        </w:rPr>
        <w:t xml:space="preserve"> How would you suggest that Smith and Brody </w:t>
      </w:r>
      <w:r w:rsidR="00DC65BD" w:rsidRPr="00DC65BD">
        <w:rPr>
          <w:rFonts w:cstheme="minorHAnsi"/>
          <w:sz w:val="24"/>
          <w:szCs w:val="24"/>
        </w:rPr>
        <w:t>examine</w:t>
      </w:r>
      <w:r w:rsidRPr="00DC65BD">
        <w:rPr>
          <w:rFonts w:cstheme="minorHAnsi"/>
          <w:sz w:val="24"/>
          <w:szCs w:val="24"/>
        </w:rPr>
        <w:t xml:space="preserve"> which issue has greater interest rate risk?</w:t>
      </w:r>
      <w:r w:rsidR="000F2200">
        <w:rPr>
          <w:rFonts w:cstheme="minorHAnsi"/>
          <w:sz w:val="24"/>
          <w:szCs w:val="24"/>
        </w:rPr>
        <w:tab/>
      </w:r>
      <w:r w:rsidR="000F2200">
        <w:rPr>
          <w:rFonts w:cstheme="minorHAnsi"/>
          <w:sz w:val="24"/>
          <w:szCs w:val="24"/>
        </w:rPr>
        <w:tab/>
      </w:r>
      <w:r w:rsidR="000F2200">
        <w:rPr>
          <w:rFonts w:cstheme="minorHAnsi"/>
          <w:sz w:val="24"/>
          <w:szCs w:val="24"/>
        </w:rPr>
        <w:tab/>
        <w:t xml:space="preserve"> </w:t>
      </w:r>
      <w:r w:rsidR="00C72F00">
        <w:rPr>
          <w:rFonts w:cstheme="minorHAnsi"/>
          <w:sz w:val="24"/>
          <w:szCs w:val="24"/>
        </w:rPr>
        <w:tab/>
        <w:t xml:space="preserve">   </w:t>
      </w:r>
      <w:r w:rsidR="000F2200" w:rsidRPr="00C72F00">
        <w:rPr>
          <w:rFonts w:cstheme="minorHAnsi"/>
          <w:b/>
          <w:sz w:val="24"/>
          <w:szCs w:val="24"/>
        </w:rPr>
        <w:t>(2 marks)</w:t>
      </w:r>
    </w:p>
    <w:p w:rsidR="000F2200" w:rsidRDefault="000F2200" w:rsidP="000F2200">
      <w:pPr>
        <w:pStyle w:val="ListParagraph"/>
        <w:ind w:left="7200" w:firstLine="720"/>
        <w:rPr>
          <w:rFonts w:cstheme="minorHAnsi"/>
          <w:sz w:val="24"/>
          <w:szCs w:val="24"/>
        </w:rPr>
      </w:pPr>
    </w:p>
    <w:p w:rsidR="001675AA" w:rsidRPr="00C72F00" w:rsidRDefault="00C72F00" w:rsidP="000F2200">
      <w:pPr>
        <w:pStyle w:val="ListParagraph"/>
        <w:ind w:left="7200" w:firstLine="720"/>
        <w:rPr>
          <w:rFonts w:cstheme="minorHAnsi"/>
          <w:b/>
          <w:sz w:val="24"/>
          <w:szCs w:val="24"/>
        </w:rPr>
      </w:pPr>
      <w:r>
        <w:rPr>
          <w:rFonts w:cstheme="minorHAnsi"/>
          <w:sz w:val="24"/>
          <w:szCs w:val="24"/>
        </w:rPr>
        <w:t xml:space="preserve">  </w:t>
      </w:r>
      <w:r w:rsidR="001675AA" w:rsidRPr="00C72F00">
        <w:rPr>
          <w:rFonts w:cstheme="minorHAnsi"/>
          <w:b/>
          <w:sz w:val="24"/>
          <w:szCs w:val="24"/>
        </w:rPr>
        <w:t>(4</w:t>
      </w:r>
      <w:r w:rsidR="00DC65BD" w:rsidRPr="00C72F00">
        <w:rPr>
          <w:rFonts w:cstheme="minorHAnsi"/>
          <w:b/>
          <w:sz w:val="24"/>
          <w:szCs w:val="24"/>
        </w:rPr>
        <w:t xml:space="preserve"> </w:t>
      </w:r>
      <w:r w:rsidR="001675AA" w:rsidRPr="00C72F00">
        <w:rPr>
          <w:rFonts w:cstheme="minorHAnsi"/>
          <w:b/>
          <w:sz w:val="24"/>
          <w:szCs w:val="24"/>
        </w:rPr>
        <w:t>Marks)</w:t>
      </w:r>
    </w:p>
    <w:p w:rsidR="00635DAC" w:rsidRDefault="00635DAC" w:rsidP="000F2200">
      <w:pPr>
        <w:pStyle w:val="ListParagraph"/>
        <w:ind w:left="7200" w:firstLine="720"/>
        <w:rPr>
          <w:rFonts w:cstheme="minorHAnsi"/>
          <w:color w:val="FF0000"/>
          <w:sz w:val="24"/>
          <w:szCs w:val="24"/>
        </w:rPr>
      </w:pPr>
    </w:p>
    <w:p w:rsidR="001675AA" w:rsidRPr="00E50E65" w:rsidRDefault="0062389F" w:rsidP="001675AA">
      <w:pPr>
        <w:spacing w:after="0"/>
        <w:jc w:val="both"/>
        <w:rPr>
          <w:rFonts w:eastAsia="Times New Roman" w:cstheme="minorHAnsi"/>
          <w:sz w:val="24"/>
          <w:szCs w:val="24"/>
        </w:rPr>
      </w:pPr>
      <w:r>
        <w:rPr>
          <w:rFonts w:cstheme="minorHAnsi"/>
          <w:sz w:val="24"/>
          <w:szCs w:val="24"/>
        </w:rPr>
        <w:t>Q5</w:t>
      </w:r>
      <w:r w:rsidRPr="0062389F">
        <w:rPr>
          <w:rFonts w:cstheme="minorHAnsi"/>
          <w:sz w:val="24"/>
          <w:szCs w:val="24"/>
        </w:rPr>
        <w:t xml:space="preserve">. </w:t>
      </w:r>
      <w:r w:rsidR="001675AA">
        <w:rPr>
          <w:rFonts w:eastAsia="Times New Roman" w:cstheme="minorHAnsi"/>
          <w:sz w:val="24"/>
          <w:szCs w:val="24"/>
        </w:rPr>
        <w:t>Gamma</w:t>
      </w:r>
      <w:r w:rsidR="001675AA" w:rsidRPr="00E50E65">
        <w:rPr>
          <w:rFonts w:eastAsia="Times New Roman" w:cstheme="minorHAnsi"/>
          <w:sz w:val="24"/>
          <w:szCs w:val="24"/>
        </w:rPr>
        <w:t xml:space="preserve"> Company has an existing capital structure of D</w:t>
      </w:r>
      <w:r w:rsidR="001675AA">
        <w:rPr>
          <w:rFonts w:eastAsia="Times New Roman" w:cstheme="minorHAnsi"/>
          <w:sz w:val="24"/>
          <w:szCs w:val="24"/>
        </w:rPr>
        <w:t>ebt</w:t>
      </w:r>
      <w:r w:rsidR="001675AA" w:rsidRPr="00E50E65">
        <w:rPr>
          <w:rFonts w:eastAsia="Times New Roman" w:cstheme="minorHAnsi"/>
          <w:sz w:val="24"/>
          <w:szCs w:val="24"/>
        </w:rPr>
        <w:t>:</w:t>
      </w:r>
      <w:r w:rsidR="001675AA">
        <w:rPr>
          <w:rFonts w:eastAsia="Times New Roman" w:cstheme="minorHAnsi"/>
          <w:sz w:val="24"/>
          <w:szCs w:val="24"/>
        </w:rPr>
        <w:t xml:space="preserve"> </w:t>
      </w:r>
      <w:r w:rsidR="001675AA" w:rsidRPr="00E50E65">
        <w:rPr>
          <w:rFonts w:eastAsia="Times New Roman" w:cstheme="minorHAnsi"/>
          <w:sz w:val="24"/>
          <w:szCs w:val="24"/>
        </w:rPr>
        <w:t>E</w:t>
      </w:r>
      <w:r w:rsidR="001675AA">
        <w:rPr>
          <w:rFonts w:eastAsia="Times New Roman" w:cstheme="minorHAnsi"/>
          <w:sz w:val="24"/>
          <w:szCs w:val="24"/>
        </w:rPr>
        <w:t>quity</w:t>
      </w:r>
      <w:r w:rsidR="001675AA" w:rsidRPr="00E50E65">
        <w:rPr>
          <w:rFonts w:eastAsia="Times New Roman" w:cstheme="minorHAnsi"/>
          <w:sz w:val="24"/>
          <w:szCs w:val="24"/>
        </w:rPr>
        <w:t xml:space="preserve"> of </w:t>
      </w:r>
      <w:r w:rsidR="001675AA">
        <w:rPr>
          <w:rFonts w:eastAsia="Times New Roman" w:cstheme="minorHAnsi"/>
          <w:sz w:val="24"/>
          <w:szCs w:val="24"/>
        </w:rPr>
        <w:t>400</w:t>
      </w:r>
      <w:r w:rsidR="001675AA" w:rsidRPr="00E50E65">
        <w:rPr>
          <w:rFonts w:eastAsia="Times New Roman" w:cstheme="minorHAnsi"/>
          <w:sz w:val="24"/>
          <w:szCs w:val="24"/>
        </w:rPr>
        <w:t xml:space="preserve">: </w:t>
      </w:r>
      <w:r w:rsidR="001675AA">
        <w:rPr>
          <w:rFonts w:eastAsia="Times New Roman" w:cstheme="minorHAnsi"/>
          <w:sz w:val="24"/>
          <w:szCs w:val="24"/>
        </w:rPr>
        <w:t>1900</w:t>
      </w:r>
      <w:r w:rsidR="001675AA" w:rsidRPr="00E50E65">
        <w:rPr>
          <w:rFonts w:eastAsia="Times New Roman" w:cstheme="minorHAnsi"/>
          <w:sz w:val="24"/>
          <w:szCs w:val="24"/>
        </w:rPr>
        <w:t>. It is analyzing the option to raise more debt to finance its new plant at an optimal weighted average cost of capital.</w:t>
      </w:r>
    </w:p>
    <w:p w:rsidR="001675AA" w:rsidRPr="00E50E65" w:rsidRDefault="001675AA" w:rsidP="001675AA">
      <w:pPr>
        <w:spacing w:after="0"/>
        <w:jc w:val="both"/>
        <w:rPr>
          <w:rFonts w:eastAsia="Times New Roman" w:cstheme="minorHAnsi"/>
          <w:sz w:val="24"/>
          <w:szCs w:val="24"/>
        </w:rPr>
      </w:pPr>
    </w:p>
    <w:p w:rsidR="001675AA" w:rsidRPr="00E50E65" w:rsidRDefault="001675AA" w:rsidP="001675AA">
      <w:pPr>
        <w:spacing w:after="0"/>
        <w:jc w:val="both"/>
        <w:rPr>
          <w:rFonts w:eastAsia="Times New Roman" w:cstheme="minorHAnsi"/>
          <w:sz w:val="24"/>
          <w:szCs w:val="24"/>
        </w:rPr>
      </w:pPr>
      <w:r>
        <w:rPr>
          <w:rFonts w:eastAsia="Times New Roman" w:cstheme="minorHAnsi"/>
          <w:sz w:val="24"/>
          <w:szCs w:val="24"/>
        </w:rPr>
        <w:t>The average</w:t>
      </w:r>
      <w:r w:rsidRPr="00E50E65">
        <w:rPr>
          <w:rFonts w:eastAsia="Times New Roman" w:cstheme="minorHAnsi"/>
          <w:sz w:val="24"/>
          <w:szCs w:val="24"/>
        </w:rPr>
        <w:t xml:space="preserve"> forecasted EBIT for </w:t>
      </w:r>
      <w:r>
        <w:rPr>
          <w:rFonts w:eastAsia="Times New Roman" w:cstheme="minorHAnsi"/>
          <w:sz w:val="24"/>
          <w:szCs w:val="24"/>
        </w:rPr>
        <w:t xml:space="preserve">the </w:t>
      </w:r>
      <w:r w:rsidR="0062389F">
        <w:rPr>
          <w:rFonts w:eastAsia="Times New Roman" w:cstheme="minorHAnsi"/>
          <w:sz w:val="24"/>
          <w:szCs w:val="24"/>
        </w:rPr>
        <w:t>next 5 years is Rs. 40</w:t>
      </w:r>
      <w:r w:rsidRPr="00E50E65">
        <w:rPr>
          <w:rFonts w:eastAsia="Times New Roman" w:cstheme="minorHAnsi"/>
          <w:sz w:val="24"/>
          <w:szCs w:val="24"/>
        </w:rPr>
        <w:t xml:space="preserve">0 </w:t>
      </w:r>
      <w:r>
        <w:rPr>
          <w:rFonts w:eastAsia="Times New Roman" w:cstheme="minorHAnsi"/>
          <w:sz w:val="24"/>
          <w:szCs w:val="24"/>
        </w:rPr>
        <w:t>million</w:t>
      </w:r>
      <w:r w:rsidR="00635DAC">
        <w:rPr>
          <w:rFonts w:eastAsia="Times New Roman" w:cstheme="minorHAnsi"/>
          <w:sz w:val="24"/>
          <w:szCs w:val="24"/>
        </w:rPr>
        <w:t>.</w:t>
      </w:r>
    </w:p>
    <w:p w:rsidR="001675AA" w:rsidRPr="00E50E65" w:rsidRDefault="001675AA" w:rsidP="001675AA">
      <w:pPr>
        <w:spacing w:after="0"/>
        <w:jc w:val="both"/>
        <w:rPr>
          <w:rFonts w:eastAsia="Times New Roman" w:cstheme="minorHAnsi"/>
          <w:sz w:val="24"/>
          <w:szCs w:val="24"/>
        </w:rPr>
      </w:pPr>
      <w:r>
        <w:rPr>
          <w:rFonts w:eastAsia="Times New Roman" w:cstheme="minorHAnsi"/>
          <w:sz w:val="24"/>
          <w:szCs w:val="24"/>
        </w:rPr>
        <w:t>The tax</w:t>
      </w:r>
      <w:r w:rsidRPr="00E50E65">
        <w:rPr>
          <w:rFonts w:eastAsia="Times New Roman" w:cstheme="minorHAnsi"/>
          <w:sz w:val="24"/>
          <w:szCs w:val="24"/>
        </w:rPr>
        <w:t xml:space="preserve"> rate applicable is 30%</w:t>
      </w:r>
    </w:p>
    <w:p w:rsidR="001675AA" w:rsidRPr="00E50E65" w:rsidRDefault="001675AA" w:rsidP="001675AA">
      <w:pPr>
        <w:spacing w:after="0"/>
        <w:jc w:val="both"/>
        <w:rPr>
          <w:rFonts w:eastAsia="Times New Roman" w:cstheme="minorHAnsi"/>
          <w:sz w:val="24"/>
          <w:szCs w:val="24"/>
        </w:rPr>
      </w:pPr>
      <w:r>
        <w:rPr>
          <w:rFonts w:eastAsia="Times New Roman" w:cstheme="minorHAnsi"/>
          <w:sz w:val="24"/>
          <w:szCs w:val="24"/>
        </w:rPr>
        <w:t>Schedule of c</w:t>
      </w:r>
      <w:r w:rsidRPr="00E50E65">
        <w:rPr>
          <w:rFonts w:eastAsia="Times New Roman" w:cstheme="minorHAnsi"/>
          <w:sz w:val="24"/>
          <w:szCs w:val="24"/>
        </w:rPr>
        <w:t>ost of capital at vario</w:t>
      </w:r>
      <w:r>
        <w:rPr>
          <w:rFonts w:eastAsia="Times New Roman" w:cstheme="minorHAnsi"/>
          <w:sz w:val="24"/>
          <w:szCs w:val="24"/>
        </w:rPr>
        <w:t>us credit ratings suggested by i</w:t>
      </w:r>
      <w:r w:rsidRPr="00E50E65">
        <w:rPr>
          <w:rFonts w:eastAsia="Times New Roman" w:cstheme="minorHAnsi"/>
          <w:sz w:val="24"/>
          <w:szCs w:val="24"/>
        </w:rPr>
        <w:t>nvestment bankers:</w:t>
      </w:r>
    </w:p>
    <w:p w:rsidR="001675AA" w:rsidRPr="00E50E65" w:rsidRDefault="001675AA" w:rsidP="001675AA">
      <w:pPr>
        <w:spacing w:after="0"/>
        <w:jc w:val="both"/>
        <w:rPr>
          <w:rFonts w:eastAsia="Times New Roman" w:cstheme="minorHAnsi"/>
          <w:sz w:val="24"/>
          <w:szCs w:val="24"/>
        </w:rPr>
      </w:pPr>
    </w:p>
    <w:tbl>
      <w:tblPr>
        <w:tblW w:w="5000" w:type="pct"/>
        <w:tblLook w:val="04A0" w:firstRow="1" w:lastRow="0" w:firstColumn="1" w:lastColumn="0" w:noHBand="0" w:noVBand="1"/>
      </w:tblPr>
      <w:tblGrid>
        <w:gridCol w:w="3283"/>
        <w:gridCol w:w="955"/>
        <w:gridCol w:w="956"/>
        <w:gridCol w:w="956"/>
        <w:gridCol w:w="956"/>
        <w:gridCol w:w="956"/>
        <w:gridCol w:w="954"/>
      </w:tblGrid>
      <w:tr w:rsidR="001675AA" w:rsidRPr="00E50E65" w:rsidTr="00812952">
        <w:trPr>
          <w:trHeight w:val="420"/>
        </w:trPr>
        <w:tc>
          <w:tcPr>
            <w:tcW w:w="1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Credit Rating</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AAA</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AA</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A</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BBB</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BB</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C</w:t>
            </w:r>
          </w:p>
        </w:tc>
      </w:tr>
      <w:tr w:rsidR="001675AA" w:rsidRPr="00E50E65" w:rsidTr="002B7E63">
        <w:trPr>
          <w:trHeight w:val="420"/>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1675AA" w:rsidRPr="00E50E65" w:rsidRDefault="001675AA" w:rsidP="002B7E63">
            <w:pPr>
              <w:spacing w:after="0" w:line="240" w:lineRule="auto"/>
              <w:rPr>
                <w:rFonts w:ascii="Calibri" w:eastAsia="Times New Roman" w:hAnsi="Calibri" w:cs="Calibri"/>
                <w:color w:val="000000"/>
                <w:sz w:val="24"/>
                <w:szCs w:val="24"/>
                <w:lang w:val="en-IN" w:eastAsia="en-IN"/>
              </w:rPr>
            </w:pPr>
            <w:r w:rsidRPr="00E50E65">
              <w:rPr>
                <w:rFonts w:ascii="Calibri" w:eastAsia="Times New Roman" w:hAnsi="Calibri" w:cs="Calibri"/>
                <w:color w:val="000000"/>
                <w:sz w:val="24"/>
                <w:szCs w:val="24"/>
                <w:lang w:val="en-IN" w:eastAsia="en-IN"/>
              </w:rPr>
              <w:t>pre-tax cost of debt</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6.02</w:t>
            </w:r>
            <w:r w:rsidR="001675AA" w:rsidRPr="00E50E65">
              <w:rPr>
                <w:rFonts w:ascii="Calibri" w:eastAsia="Times New Roman" w:hAnsi="Calibri" w:cs="Calibri"/>
                <w:color w:val="000000"/>
                <w:sz w:val="24"/>
                <w:szCs w:val="24"/>
                <w:lang w:val="en-IN" w:eastAsia="en-IN"/>
              </w:rPr>
              <w:t>%</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6.7</w:t>
            </w:r>
            <w:r w:rsidR="001675AA" w:rsidRPr="00E50E65">
              <w:rPr>
                <w:rFonts w:ascii="Calibri" w:eastAsia="Times New Roman" w:hAnsi="Calibri" w:cs="Calibri"/>
                <w:color w:val="000000"/>
                <w:sz w:val="24"/>
                <w:szCs w:val="24"/>
                <w:lang w:val="en-IN" w:eastAsia="en-IN"/>
              </w:rPr>
              <w:t>7%</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7.6</w:t>
            </w:r>
            <w:r w:rsidR="001675AA" w:rsidRPr="00E50E65">
              <w:rPr>
                <w:rFonts w:ascii="Calibri" w:eastAsia="Times New Roman" w:hAnsi="Calibri" w:cs="Calibri"/>
                <w:color w:val="000000"/>
                <w:sz w:val="24"/>
                <w:szCs w:val="24"/>
                <w:lang w:val="en-IN" w:eastAsia="en-IN"/>
              </w:rPr>
              <w:t>5%</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1675AA" w:rsidP="002B7E63">
            <w:pPr>
              <w:spacing w:after="0" w:line="240" w:lineRule="auto"/>
              <w:jc w:val="center"/>
              <w:rPr>
                <w:rFonts w:ascii="Calibri" w:eastAsia="Times New Roman" w:hAnsi="Calibri" w:cs="Calibri"/>
                <w:color w:val="000000"/>
                <w:sz w:val="24"/>
                <w:szCs w:val="24"/>
                <w:lang w:val="en-IN" w:eastAsia="en-IN"/>
              </w:rPr>
            </w:pPr>
            <w:r w:rsidRPr="00E50E65">
              <w:rPr>
                <w:rFonts w:ascii="Calibri" w:eastAsia="Times New Roman" w:hAnsi="Calibri" w:cs="Calibri"/>
                <w:color w:val="000000"/>
                <w:sz w:val="24"/>
                <w:szCs w:val="24"/>
                <w:lang w:val="en-IN" w:eastAsia="en-IN"/>
              </w:rPr>
              <w:t>8</w:t>
            </w:r>
            <w:r w:rsidR="0062389F">
              <w:rPr>
                <w:rFonts w:ascii="Calibri" w:eastAsia="Times New Roman" w:hAnsi="Calibri" w:cs="Calibri"/>
                <w:color w:val="000000"/>
                <w:sz w:val="24"/>
                <w:szCs w:val="24"/>
                <w:lang w:val="en-IN" w:eastAsia="en-IN"/>
              </w:rPr>
              <w:t>.04</w:t>
            </w:r>
            <w:r w:rsidRPr="00E50E65">
              <w:rPr>
                <w:rFonts w:ascii="Calibri" w:eastAsia="Times New Roman" w:hAnsi="Calibri" w:cs="Calibri"/>
                <w:color w:val="000000"/>
                <w:sz w:val="24"/>
                <w:szCs w:val="24"/>
                <w:lang w:val="en-IN" w:eastAsia="en-IN"/>
              </w:rPr>
              <w:t>%</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1675AA" w:rsidP="002B7E63">
            <w:pPr>
              <w:spacing w:after="0" w:line="240" w:lineRule="auto"/>
              <w:jc w:val="center"/>
              <w:rPr>
                <w:rFonts w:ascii="Calibri" w:eastAsia="Times New Roman" w:hAnsi="Calibri" w:cs="Calibri"/>
                <w:color w:val="000000"/>
                <w:sz w:val="24"/>
                <w:szCs w:val="24"/>
                <w:lang w:val="en-IN" w:eastAsia="en-IN"/>
              </w:rPr>
            </w:pPr>
            <w:r w:rsidRPr="00E50E65">
              <w:rPr>
                <w:rFonts w:ascii="Calibri" w:eastAsia="Times New Roman" w:hAnsi="Calibri" w:cs="Calibri"/>
                <w:color w:val="000000"/>
                <w:sz w:val="24"/>
                <w:szCs w:val="24"/>
                <w:lang w:val="en-IN" w:eastAsia="en-IN"/>
              </w:rPr>
              <w:t>11</w:t>
            </w:r>
            <w:r w:rsidR="0062389F">
              <w:rPr>
                <w:rFonts w:ascii="Calibri" w:eastAsia="Times New Roman" w:hAnsi="Calibri" w:cs="Calibri"/>
                <w:color w:val="000000"/>
                <w:sz w:val="24"/>
                <w:szCs w:val="24"/>
                <w:lang w:val="en-IN" w:eastAsia="en-IN"/>
              </w:rPr>
              <w:t>.25</w:t>
            </w:r>
            <w:r w:rsidRPr="00E50E65">
              <w:rPr>
                <w:rFonts w:ascii="Calibri" w:eastAsia="Times New Roman" w:hAnsi="Calibri" w:cs="Calibri"/>
                <w:color w:val="000000"/>
                <w:sz w:val="24"/>
                <w:szCs w:val="24"/>
                <w:lang w:val="en-IN" w:eastAsia="en-IN"/>
              </w:rPr>
              <w:t>%</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1675AA" w:rsidP="002B7E63">
            <w:pPr>
              <w:spacing w:after="0" w:line="240" w:lineRule="auto"/>
              <w:jc w:val="center"/>
              <w:rPr>
                <w:rFonts w:ascii="Calibri" w:eastAsia="Times New Roman" w:hAnsi="Calibri" w:cs="Calibri"/>
                <w:color w:val="000000"/>
                <w:sz w:val="24"/>
                <w:szCs w:val="24"/>
                <w:lang w:val="en-IN" w:eastAsia="en-IN"/>
              </w:rPr>
            </w:pPr>
            <w:r w:rsidRPr="00E50E65">
              <w:rPr>
                <w:rFonts w:ascii="Calibri" w:eastAsia="Times New Roman" w:hAnsi="Calibri" w:cs="Calibri"/>
                <w:color w:val="000000"/>
                <w:sz w:val="24"/>
                <w:szCs w:val="24"/>
                <w:lang w:val="en-IN" w:eastAsia="en-IN"/>
              </w:rPr>
              <w:t>13</w:t>
            </w:r>
            <w:r w:rsidR="0062389F">
              <w:rPr>
                <w:rFonts w:ascii="Calibri" w:eastAsia="Times New Roman" w:hAnsi="Calibri" w:cs="Calibri"/>
                <w:color w:val="000000"/>
                <w:sz w:val="24"/>
                <w:szCs w:val="24"/>
                <w:lang w:val="en-IN" w:eastAsia="en-IN"/>
              </w:rPr>
              <w:t>.15</w:t>
            </w:r>
            <w:r w:rsidRPr="00E50E65">
              <w:rPr>
                <w:rFonts w:ascii="Calibri" w:eastAsia="Times New Roman" w:hAnsi="Calibri" w:cs="Calibri"/>
                <w:color w:val="000000"/>
                <w:sz w:val="24"/>
                <w:szCs w:val="24"/>
                <w:lang w:val="en-IN" w:eastAsia="en-IN"/>
              </w:rPr>
              <w:t>%</w:t>
            </w:r>
          </w:p>
        </w:tc>
      </w:tr>
      <w:tr w:rsidR="001675AA" w:rsidRPr="00E50E65" w:rsidTr="002B7E63">
        <w:trPr>
          <w:trHeight w:val="420"/>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1675AA" w:rsidRPr="00E50E65" w:rsidRDefault="001675AA" w:rsidP="002B7E63">
            <w:pPr>
              <w:spacing w:after="0" w:line="240" w:lineRule="auto"/>
              <w:rPr>
                <w:rFonts w:ascii="Calibri" w:eastAsia="Times New Roman" w:hAnsi="Calibri" w:cs="Calibri"/>
                <w:color w:val="000000"/>
                <w:sz w:val="24"/>
                <w:szCs w:val="24"/>
                <w:lang w:val="en-IN" w:eastAsia="en-IN"/>
              </w:rPr>
            </w:pPr>
            <w:r w:rsidRPr="00E50E65">
              <w:rPr>
                <w:rFonts w:ascii="Calibri" w:eastAsia="Times New Roman" w:hAnsi="Calibri" w:cs="Calibri"/>
                <w:color w:val="000000"/>
                <w:sz w:val="24"/>
                <w:szCs w:val="24"/>
                <w:lang w:val="en-IN" w:eastAsia="en-IN"/>
              </w:rPr>
              <w:t>cost of equity</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12</w:t>
            </w:r>
            <w:r w:rsidR="001675AA" w:rsidRPr="00E50E65">
              <w:rPr>
                <w:rFonts w:ascii="Calibri" w:eastAsia="Times New Roman" w:hAnsi="Calibri" w:cs="Calibri"/>
                <w:color w:val="000000"/>
                <w:sz w:val="24"/>
                <w:szCs w:val="24"/>
                <w:lang w:val="en-IN" w:eastAsia="en-IN"/>
              </w:rPr>
              <w:t>.</w:t>
            </w:r>
            <w:r w:rsidR="001675AA">
              <w:rPr>
                <w:rFonts w:ascii="Calibri" w:eastAsia="Times New Roman" w:hAnsi="Calibri" w:cs="Calibri"/>
                <w:color w:val="000000"/>
                <w:sz w:val="24"/>
                <w:szCs w:val="24"/>
                <w:lang w:val="en-IN" w:eastAsia="en-IN"/>
              </w:rPr>
              <w:t>9</w:t>
            </w:r>
            <w:r w:rsidR="001675AA" w:rsidRPr="00E50E65">
              <w:rPr>
                <w:rFonts w:ascii="Calibri" w:eastAsia="Times New Roman" w:hAnsi="Calibri" w:cs="Calibri"/>
                <w:color w:val="000000"/>
                <w:sz w:val="24"/>
                <w:szCs w:val="24"/>
                <w:lang w:val="en-IN" w:eastAsia="en-IN"/>
              </w:rPr>
              <w:t>5%</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13</w:t>
            </w:r>
            <w:r w:rsidR="001675AA" w:rsidRPr="00E50E65">
              <w:rPr>
                <w:rFonts w:ascii="Calibri" w:eastAsia="Times New Roman" w:hAnsi="Calibri" w:cs="Calibri"/>
                <w:color w:val="000000"/>
                <w:sz w:val="24"/>
                <w:szCs w:val="24"/>
                <w:lang w:val="en-IN" w:eastAsia="en-IN"/>
              </w:rPr>
              <w:t>.</w:t>
            </w:r>
            <w:r w:rsidR="001675AA">
              <w:rPr>
                <w:rFonts w:ascii="Calibri" w:eastAsia="Times New Roman" w:hAnsi="Calibri" w:cs="Calibri"/>
                <w:color w:val="000000"/>
                <w:sz w:val="24"/>
                <w:szCs w:val="24"/>
                <w:lang w:val="en-IN" w:eastAsia="en-IN"/>
              </w:rPr>
              <w:t>8</w:t>
            </w:r>
            <w:r w:rsidR="001675AA" w:rsidRPr="00E50E65">
              <w:rPr>
                <w:rFonts w:ascii="Calibri" w:eastAsia="Times New Roman" w:hAnsi="Calibri" w:cs="Calibri"/>
                <w:color w:val="000000"/>
                <w:sz w:val="24"/>
                <w:szCs w:val="24"/>
                <w:lang w:val="en-IN" w:eastAsia="en-IN"/>
              </w:rPr>
              <w:t>0%</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14</w:t>
            </w:r>
            <w:r w:rsidR="001675AA" w:rsidRPr="00E50E65">
              <w:rPr>
                <w:rFonts w:ascii="Calibri" w:eastAsia="Times New Roman" w:hAnsi="Calibri" w:cs="Calibri"/>
                <w:color w:val="000000"/>
                <w:sz w:val="24"/>
                <w:szCs w:val="24"/>
                <w:lang w:val="en-IN" w:eastAsia="en-IN"/>
              </w:rPr>
              <w:t>.</w:t>
            </w:r>
            <w:r w:rsidR="001675AA">
              <w:rPr>
                <w:rFonts w:ascii="Calibri" w:eastAsia="Times New Roman" w:hAnsi="Calibri" w:cs="Calibri"/>
                <w:color w:val="000000"/>
                <w:sz w:val="24"/>
                <w:szCs w:val="24"/>
                <w:lang w:val="en-IN" w:eastAsia="en-IN"/>
              </w:rPr>
              <w:t>0</w:t>
            </w:r>
            <w:r w:rsidR="001675AA" w:rsidRPr="00E50E65">
              <w:rPr>
                <w:rFonts w:ascii="Calibri" w:eastAsia="Times New Roman" w:hAnsi="Calibri" w:cs="Calibri"/>
                <w:color w:val="000000"/>
                <w:sz w:val="24"/>
                <w:szCs w:val="24"/>
                <w:lang w:val="en-IN" w:eastAsia="en-IN"/>
              </w:rPr>
              <w:t>4%</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1675AA" w:rsidP="002B7E63">
            <w:pPr>
              <w:spacing w:after="0" w:line="240" w:lineRule="auto"/>
              <w:jc w:val="center"/>
              <w:rPr>
                <w:rFonts w:ascii="Calibri" w:eastAsia="Times New Roman" w:hAnsi="Calibri" w:cs="Calibri"/>
                <w:color w:val="000000"/>
                <w:sz w:val="24"/>
                <w:szCs w:val="24"/>
                <w:lang w:val="en-IN" w:eastAsia="en-IN"/>
              </w:rPr>
            </w:pPr>
            <w:r w:rsidRPr="00E50E65">
              <w:rPr>
                <w:rFonts w:ascii="Calibri" w:eastAsia="Times New Roman" w:hAnsi="Calibri" w:cs="Calibri"/>
                <w:color w:val="000000"/>
                <w:sz w:val="24"/>
                <w:szCs w:val="24"/>
                <w:lang w:val="en-IN" w:eastAsia="en-IN"/>
              </w:rPr>
              <w:t>18.00%</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1675AA" w:rsidP="002B7E63">
            <w:pPr>
              <w:spacing w:after="0" w:line="240" w:lineRule="auto"/>
              <w:jc w:val="center"/>
              <w:rPr>
                <w:rFonts w:ascii="Calibri" w:eastAsia="Times New Roman" w:hAnsi="Calibri" w:cs="Calibri"/>
                <w:color w:val="000000"/>
                <w:sz w:val="24"/>
                <w:szCs w:val="24"/>
                <w:lang w:val="en-IN" w:eastAsia="en-IN"/>
              </w:rPr>
            </w:pPr>
            <w:r w:rsidRPr="00E50E65">
              <w:rPr>
                <w:rFonts w:ascii="Calibri" w:eastAsia="Times New Roman" w:hAnsi="Calibri" w:cs="Calibri"/>
                <w:color w:val="000000"/>
                <w:sz w:val="24"/>
                <w:szCs w:val="24"/>
                <w:lang w:val="en-IN" w:eastAsia="en-IN"/>
              </w:rPr>
              <w:t>22.00%</w:t>
            </w:r>
          </w:p>
        </w:tc>
        <w:tc>
          <w:tcPr>
            <w:tcW w:w="530" w:type="pct"/>
            <w:tcBorders>
              <w:top w:val="nil"/>
              <w:left w:val="nil"/>
              <w:bottom w:val="single" w:sz="4" w:space="0" w:color="auto"/>
              <w:right w:val="single" w:sz="4" w:space="0" w:color="auto"/>
            </w:tcBorders>
            <w:shd w:val="clear" w:color="auto" w:fill="auto"/>
            <w:noWrap/>
            <w:vAlign w:val="bottom"/>
            <w:hideMark/>
          </w:tcPr>
          <w:p w:rsidR="001675AA" w:rsidRPr="00E50E65" w:rsidRDefault="001675AA" w:rsidP="002B7E63">
            <w:pPr>
              <w:spacing w:after="0" w:line="240" w:lineRule="auto"/>
              <w:jc w:val="center"/>
              <w:rPr>
                <w:rFonts w:ascii="Calibri" w:eastAsia="Times New Roman" w:hAnsi="Calibri" w:cs="Calibri"/>
                <w:color w:val="000000"/>
                <w:sz w:val="24"/>
                <w:szCs w:val="24"/>
                <w:lang w:val="en-IN" w:eastAsia="en-IN"/>
              </w:rPr>
            </w:pPr>
            <w:r w:rsidRPr="00E50E65">
              <w:rPr>
                <w:rFonts w:ascii="Calibri" w:eastAsia="Times New Roman" w:hAnsi="Calibri" w:cs="Calibri"/>
                <w:color w:val="000000"/>
                <w:sz w:val="24"/>
                <w:szCs w:val="24"/>
                <w:lang w:val="en-IN" w:eastAsia="en-IN"/>
              </w:rPr>
              <w:t>25.00%</w:t>
            </w:r>
          </w:p>
        </w:tc>
      </w:tr>
    </w:tbl>
    <w:p w:rsidR="001675AA" w:rsidRPr="00E50E65" w:rsidRDefault="001675AA" w:rsidP="001675AA">
      <w:pPr>
        <w:spacing w:after="0"/>
        <w:jc w:val="both"/>
        <w:rPr>
          <w:rFonts w:eastAsia="Times New Roman" w:cstheme="minorHAnsi"/>
          <w:sz w:val="24"/>
          <w:szCs w:val="24"/>
        </w:rPr>
      </w:pPr>
    </w:p>
    <w:tbl>
      <w:tblPr>
        <w:tblW w:w="5000" w:type="pct"/>
        <w:tblLook w:val="04A0" w:firstRow="1" w:lastRow="0" w:firstColumn="1" w:lastColumn="0" w:noHBand="0" w:noVBand="1"/>
      </w:tblPr>
      <w:tblGrid>
        <w:gridCol w:w="3423"/>
        <w:gridCol w:w="933"/>
        <w:gridCol w:w="932"/>
        <w:gridCol w:w="932"/>
        <w:gridCol w:w="932"/>
        <w:gridCol w:w="932"/>
        <w:gridCol w:w="932"/>
      </w:tblGrid>
      <w:tr w:rsidR="001675AA" w:rsidRPr="00E50E65" w:rsidTr="00ED62D8">
        <w:trPr>
          <w:trHeight w:val="420"/>
        </w:trPr>
        <w:tc>
          <w:tcPr>
            <w:tcW w:w="1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Credit Rating</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AAA</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AA</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A</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BBB</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BB</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5AA" w:rsidRPr="00E50E65" w:rsidRDefault="001675AA" w:rsidP="002B7E63">
            <w:pPr>
              <w:spacing w:after="0" w:line="240" w:lineRule="auto"/>
              <w:rPr>
                <w:rFonts w:ascii="Calibri" w:eastAsia="Times New Roman" w:hAnsi="Calibri" w:cs="Calibri"/>
                <w:bCs/>
                <w:color w:val="000000"/>
                <w:sz w:val="24"/>
                <w:szCs w:val="24"/>
                <w:lang w:val="en-IN" w:eastAsia="en-IN"/>
              </w:rPr>
            </w:pPr>
            <w:r w:rsidRPr="00E50E65">
              <w:rPr>
                <w:rFonts w:ascii="Calibri" w:eastAsia="Times New Roman" w:hAnsi="Calibri" w:cs="Calibri"/>
                <w:bCs/>
                <w:color w:val="000000"/>
                <w:sz w:val="24"/>
                <w:szCs w:val="24"/>
                <w:lang w:val="en-IN" w:eastAsia="en-IN"/>
              </w:rPr>
              <w:t>C</w:t>
            </w:r>
          </w:p>
        </w:tc>
      </w:tr>
      <w:tr w:rsidR="001675AA" w:rsidRPr="00E50E65" w:rsidTr="002B7E63">
        <w:trPr>
          <w:trHeight w:val="420"/>
        </w:trPr>
        <w:tc>
          <w:tcPr>
            <w:tcW w:w="1898" w:type="pct"/>
            <w:tcBorders>
              <w:top w:val="nil"/>
              <w:left w:val="single" w:sz="4" w:space="0" w:color="auto"/>
              <w:bottom w:val="single" w:sz="4" w:space="0" w:color="auto"/>
              <w:right w:val="single" w:sz="4" w:space="0" w:color="auto"/>
            </w:tcBorders>
            <w:shd w:val="clear" w:color="auto" w:fill="auto"/>
            <w:noWrap/>
            <w:vAlign w:val="bottom"/>
            <w:hideMark/>
          </w:tcPr>
          <w:p w:rsidR="001675AA" w:rsidRPr="00E50E65" w:rsidRDefault="001675AA" w:rsidP="002B7E63">
            <w:pPr>
              <w:spacing w:after="0" w:line="240" w:lineRule="auto"/>
              <w:rPr>
                <w:rFonts w:ascii="Calibri" w:eastAsia="Times New Roman" w:hAnsi="Calibri" w:cs="Calibri"/>
                <w:color w:val="000000"/>
                <w:sz w:val="24"/>
                <w:szCs w:val="24"/>
                <w:lang w:val="en-IN" w:eastAsia="en-IN"/>
              </w:rPr>
            </w:pPr>
            <w:r w:rsidRPr="00E50E65">
              <w:rPr>
                <w:rFonts w:ascii="Calibri" w:eastAsia="Times New Roman" w:hAnsi="Calibri" w:cs="Calibri"/>
                <w:color w:val="000000"/>
                <w:sz w:val="24"/>
                <w:szCs w:val="24"/>
                <w:lang w:val="en-IN" w:eastAsia="en-IN"/>
              </w:rPr>
              <w:t>Desired EBIT interest coverage</w:t>
            </w:r>
          </w:p>
        </w:tc>
        <w:tc>
          <w:tcPr>
            <w:tcW w:w="517"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20</w:t>
            </w:r>
          </w:p>
        </w:tc>
        <w:tc>
          <w:tcPr>
            <w:tcW w:w="517"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14</w:t>
            </w:r>
          </w:p>
        </w:tc>
        <w:tc>
          <w:tcPr>
            <w:tcW w:w="517"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8</w:t>
            </w:r>
          </w:p>
        </w:tc>
        <w:tc>
          <w:tcPr>
            <w:tcW w:w="517"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5</w:t>
            </w:r>
          </w:p>
        </w:tc>
        <w:tc>
          <w:tcPr>
            <w:tcW w:w="517"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3</w:t>
            </w:r>
          </w:p>
        </w:tc>
        <w:tc>
          <w:tcPr>
            <w:tcW w:w="517" w:type="pct"/>
            <w:tcBorders>
              <w:top w:val="nil"/>
              <w:left w:val="nil"/>
              <w:bottom w:val="single" w:sz="4" w:space="0" w:color="auto"/>
              <w:right w:val="single" w:sz="4" w:space="0" w:color="auto"/>
            </w:tcBorders>
            <w:shd w:val="clear" w:color="auto" w:fill="auto"/>
            <w:noWrap/>
            <w:vAlign w:val="bottom"/>
            <w:hideMark/>
          </w:tcPr>
          <w:p w:rsidR="001675AA" w:rsidRPr="00E50E65" w:rsidRDefault="0062389F" w:rsidP="002B7E63">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1.5</w:t>
            </w:r>
          </w:p>
        </w:tc>
      </w:tr>
    </w:tbl>
    <w:p w:rsidR="001675AA" w:rsidRPr="00E50E65" w:rsidRDefault="001675AA" w:rsidP="001675AA">
      <w:pPr>
        <w:spacing w:after="0"/>
        <w:jc w:val="both"/>
        <w:rPr>
          <w:rFonts w:eastAsia="Times New Roman" w:cstheme="minorHAnsi"/>
          <w:sz w:val="24"/>
          <w:szCs w:val="24"/>
        </w:rPr>
      </w:pPr>
    </w:p>
    <w:p w:rsidR="0062389F" w:rsidRDefault="0062389F" w:rsidP="00C72F00">
      <w:pPr>
        <w:spacing w:after="0"/>
        <w:jc w:val="both"/>
        <w:rPr>
          <w:rFonts w:eastAsia="Times New Roman" w:cstheme="minorHAnsi"/>
          <w:b/>
          <w:color w:val="FF0000"/>
          <w:sz w:val="24"/>
          <w:szCs w:val="24"/>
        </w:rPr>
      </w:pPr>
      <w:r>
        <w:rPr>
          <w:rFonts w:eastAsia="Times New Roman" w:cstheme="minorHAnsi"/>
          <w:sz w:val="24"/>
          <w:szCs w:val="24"/>
        </w:rPr>
        <w:t>Dissect</w:t>
      </w:r>
      <w:r w:rsidR="001675AA" w:rsidRPr="00103AF7">
        <w:rPr>
          <w:rFonts w:eastAsia="Times New Roman" w:cstheme="minorHAnsi"/>
          <w:sz w:val="24"/>
          <w:szCs w:val="24"/>
        </w:rPr>
        <w:t xml:space="preserve"> the maximum amount of debt </w:t>
      </w:r>
      <w:r>
        <w:rPr>
          <w:rFonts w:eastAsia="Times New Roman" w:cstheme="minorHAnsi"/>
          <w:sz w:val="24"/>
          <w:szCs w:val="24"/>
        </w:rPr>
        <w:t>which</w:t>
      </w:r>
      <w:r w:rsidR="001675AA" w:rsidRPr="00103AF7">
        <w:rPr>
          <w:rFonts w:eastAsia="Times New Roman" w:cstheme="minorHAnsi"/>
          <w:sz w:val="24"/>
          <w:szCs w:val="24"/>
        </w:rPr>
        <w:t xml:space="preserve"> can</w:t>
      </w:r>
      <w:r>
        <w:rPr>
          <w:rFonts w:eastAsia="Times New Roman" w:cstheme="minorHAnsi"/>
          <w:sz w:val="24"/>
          <w:szCs w:val="24"/>
        </w:rPr>
        <w:t xml:space="preserve"> be</w:t>
      </w:r>
      <w:r w:rsidR="001675AA" w:rsidRPr="00103AF7">
        <w:rPr>
          <w:rFonts w:eastAsia="Times New Roman" w:cstheme="minorHAnsi"/>
          <w:sz w:val="24"/>
          <w:szCs w:val="24"/>
        </w:rPr>
        <w:t xml:space="preserve"> take</w:t>
      </w:r>
      <w:r>
        <w:rPr>
          <w:rFonts w:eastAsia="Times New Roman" w:cstheme="minorHAnsi"/>
          <w:sz w:val="24"/>
          <w:szCs w:val="24"/>
        </w:rPr>
        <w:t>n</w:t>
      </w:r>
      <w:r w:rsidR="001675AA" w:rsidRPr="00103AF7">
        <w:rPr>
          <w:rFonts w:eastAsia="Times New Roman" w:cstheme="minorHAnsi"/>
          <w:sz w:val="24"/>
          <w:szCs w:val="24"/>
        </w:rPr>
        <w:t xml:space="preserve"> in </w:t>
      </w:r>
      <w:r>
        <w:rPr>
          <w:rFonts w:eastAsia="Times New Roman" w:cstheme="minorHAnsi"/>
          <w:sz w:val="24"/>
          <w:szCs w:val="24"/>
        </w:rPr>
        <w:t>the Balance Sheet of Gamma Company</w:t>
      </w:r>
      <w:r w:rsidR="001675AA" w:rsidRPr="00103AF7">
        <w:rPr>
          <w:rFonts w:eastAsia="Times New Roman" w:cstheme="minorHAnsi"/>
          <w:sz w:val="24"/>
          <w:szCs w:val="24"/>
        </w:rPr>
        <w:t xml:space="preserve"> at an optimal weighted average cost of capital.</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001675AA">
        <w:rPr>
          <w:rFonts w:eastAsia="Times New Roman" w:cstheme="minorHAnsi"/>
          <w:sz w:val="24"/>
          <w:szCs w:val="24"/>
        </w:rPr>
        <w:tab/>
      </w:r>
      <w:r w:rsidR="001675AA" w:rsidRPr="00C72F00">
        <w:rPr>
          <w:rFonts w:eastAsia="Times New Roman" w:cstheme="minorHAnsi"/>
          <w:b/>
          <w:sz w:val="24"/>
          <w:szCs w:val="24"/>
        </w:rPr>
        <w:t>(10 Marks)</w:t>
      </w:r>
      <w:r w:rsidRPr="00C72F00">
        <w:rPr>
          <w:rFonts w:eastAsia="Times New Roman" w:cstheme="minorHAnsi"/>
          <w:b/>
          <w:color w:val="FF0000"/>
          <w:sz w:val="24"/>
          <w:szCs w:val="24"/>
        </w:rPr>
        <w:t xml:space="preserve"> </w:t>
      </w:r>
    </w:p>
    <w:p w:rsidR="000F2200" w:rsidRDefault="000F2200" w:rsidP="001675AA">
      <w:pPr>
        <w:spacing w:after="0"/>
        <w:jc w:val="both"/>
        <w:rPr>
          <w:rFonts w:eastAsia="Times New Roman" w:cstheme="minorHAnsi"/>
          <w:sz w:val="24"/>
          <w:szCs w:val="24"/>
        </w:rPr>
      </w:pPr>
    </w:p>
    <w:p w:rsidR="0062389F" w:rsidRPr="00B30454" w:rsidRDefault="0062389F" w:rsidP="00C72F00">
      <w:pPr>
        <w:jc w:val="both"/>
        <w:rPr>
          <w:rFonts w:eastAsia="Times New Roman" w:cstheme="minorHAnsi"/>
          <w:color w:val="000000" w:themeColor="text1"/>
          <w:sz w:val="24"/>
          <w:szCs w:val="24"/>
          <w:lang w:eastAsia="en-IN"/>
        </w:rPr>
      </w:pPr>
      <w:bookmarkStart w:id="0" w:name="_GoBack"/>
      <w:bookmarkEnd w:id="0"/>
      <w:r w:rsidRPr="00B30454">
        <w:rPr>
          <w:rFonts w:eastAsia="Times New Roman" w:cstheme="minorHAnsi"/>
          <w:color w:val="000000" w:themeColor="text1"/>
          <w:sz w:val="24"/>
          <w:szCs w:val="24"/>
        </w:rPr>
        <w:lastRenderedPageBreak/>
        <w:t xml:space="preserve">Q6.  </w:t>
      </w:r>
      <w:r w:rsidR="00334AD1" w:rsidRPr="00B30454">
        <w:rPr>
          <w:rFonts w:eastAsia="Times New Roman" w:cstheme="minorHAnsi"/>
          <w:color w:val="000000" w:themeColor="text1"/>
          <w:sz w:val="24"/>
          <w:szCs w:val="24"/>
          <w:lang w:eastAsia="en-IN"/>
        </w:rPr>
        <w:t>Complete and deduce</w:t>
      </w:r>
      <w:r w:rsidRPr="00B30454">
        <w:rPr>
          <w:rFonts w:eastAsia="Times New Roman" w:cstheme="minorHAnsi"/>
          <w:color w:val="000000" w:themeColor="text1"/>
          <w:sz w:val="24"/>
          <w:szCs w:val="24"/>
          <w:lang w:eastAsia="en-IN"/>
        </w:rPr>
        <w:t xml:space="preserve"> the following schedule for a 30-year fully amortizing mortgage loan with a mortgage rate of 7.25%, where the amount borrowed is $150,000. The monthly mortgage payment is $</w:t>
      </w:r>
      <w:r w:rsidR="00334AD1" w:rsidRPr="00B30454">
        <w:rPr>
          <w:rFonts w:eastAsia="Times New Roman" w:cstheme="minorHAnsi"/>
          <w:color w:val="000000" w:themeColor="text1"/>
          <w:sz w:val="24"/>
          <w:szCs w:val="24"/>
          <w:lang w:eastAsia="en-IN"/>
        </w:rPr>
        <w:t xml:space="preserve"> 999.94</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30454" w:rsidRPr="00B30454" w:rsidTr="00ED62D8">
        <w:tc>
          <w:tcPr>
            <w:tcW w:w="1502" w:type="dxa"/>
            <w:shd w:val="clear" w:color="auto" w:fill="D9D9D9" w:themeFill="background1" w:themeFillShade="D9"/>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Month</w:t>
            </w:r>
          </w:p>
        </w:tc>
        <w:tc>
          <w:tcPr>
            <w:tcW w:w="1502" w:type="dxa"/>
            <w:shd w:val="clear" w:color="auto" w:fill="D9D9D9" w:themeFill="background1" w:themeFillShade="D9"/>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Beginning Mortgage</w:t>
            </w:r>
          </w:p>
        </w:tc>
        <w:tc>
          <w:tcPr>
            <w:tcW w:w="1503" w:type="dxa"/>
            <w:shd w:val="clear" w:color="auto" w:fill="D9D9D9" w:themeFill="background1" w:themeFillShade="D9"/>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Mortgage Payment</w:t>
            </w:r>
          </w:p>
        </w:tc>
        <w:tc>
          <w:tcPr>
            <w:tcW w:w="1503" w:type="dxa"/>
            <w:shd w:val="clear" w:color="auto" w:fill="D9D9D9" w:themeFill="background1" w:themeFillShade="D9"/>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Interest</w:t>
            </w:r>
          </w:p>
        </w:tc>
        <w:tc>
          <w:tcPr>
            <w:tcW w:w="1503" w:type="dxa"/>
            <w:shd w:val="clear" w:color="auto" w:fill="D9D9D9" w:themeFill="background1" w:themeFillShade="D9"/>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Scheduled Principal Repayment</w:t>
            </w:r>
          </w:p>
        </w:tc>
        <w:tc>
          <w:tcPr>
            <w:tcW w:w="1503" w:type="dxa"/>
            <w:shd w:val="clear" w:color="auto" w:fill="D9D9D9" w:themeFill="background1" w:themeFillShade="D9"/>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End –of Month Balance</w:t>
            </w:r>
          </w:p>
        </w:tc>
      </w:tr>
      <w:tr w:rsidR="00B30454" w:rsidRPr="00B30454" w:rsidTr="002B7E63">
        <w:tc>
          <w:tcPr>
            <w:tcW w:w="1502" w:type="dxa"/>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357</w:t>
            </w:r>
          </w:p>
        </w:tc>
        <w:tc>
          <w:tcPr>
            <w:tcW w:w="1502"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r>
      <w:tr w:rsidR="00B30454" w:rsidRPr="00B30454" w:rsidTr="002B7E63">
        <w:tc>
          <w:tcPr>
            <w:tcW w:w="1502" w:type="dxa"/>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358</w:t>
            </w:r>
          </w:p>
        </w:tc>
        <w:tc>
          <w:tcPr>
            <w:tcW w:w="1502"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r>
      <w:tr w:rsidR="00B30454" w:rsidRPr="00B30454" w:rsidTr="002B7E63">
        <w:tc>
          <w:tcPr>
            <w:tcW w:w="1502" w:type="dxa"/>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359</w:t>
            </w:r>
          </w:p>
        </w:tc>
        <w:tc>
          <w:tcPr>
            <w:tcW w:w="1502"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r>
      <w:tr w:rsidR="00B30454" w:rsidRPr="00B30454" w:rsidTr="002B7E63">
        <w:tc>
          <w:tcPr>
            <w:tcW w:w="1502" w:type="dxa"/>
          </w:tcPr>
          <w:p w:rsidR="0062389F" w:rsidRPr="00B30454" w:rsidRDefault="0062389F" w:rsidP="002B7E63">
            <w:pPr>
              <w:rPr>
                <w:rFonts w:eastAsia="Times New Roman" w:cstheme="minorHAnsi"/>
                <w:color w:val="000000" w:themeColor="text1"/>
                <w:sz w:val="24"/>
                <w:szCs w:val="24"/>
                <w:lang w:eastAsia="en-IN"/>
              </w:rPr>
            </w:pPr>
            <w:r w:rsidRPr="00B30454">
              <w:rPr>
                <w:rFonts w:eastAsia="Times New Roman" w:cstheme="minorHAnsi"/>
                <w:color w:val="000000" w:themeColor="text1"/>
                <w:sz w:val="24"/>
                <w:szCs w:val="24"/>
                <w:lang w:eastAsia="en-IN"/>
              </w:rPr>
              <w:t>360</w:t>
            </w:r>
          </w:p>
        </w:tc>
        <w:tc>
          <w:tcPr>
            <w:tcW w:w="1502"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c>
          <w:tcPr>
            <w:tcW w:w="1503" w:type="dxa"/>
          </w:tcPr>
          <w:p w:rsidR="0062389F" w:rsidRPr="00B30454" w:rsidRDefault="0062389F" w:rsidP="002B7E63">
            <w:pPr>
              <w:rPr>
                <w:rFonts w:eastAsia="Times New Roman" w:cstheme="minorHAnsi"/>
                <w:color w:val="000000" w:themeColor="text1"/>
                <w:sz w:val="24"/>
                <w:szCs w:val="24"/>
                <w:lang w:eastAsia="en-IN"/>
              </w:rPr>
            </w:pPr>
          </w:p>
        </w:tc>
      </w:tr>
    </w:tbl>
    <w:p w:rsidR="0062389F" w:rsidRDefault="0062389F" w:rsidP="001675AA">
      <w:pPr>
        <w:spacing w:after="0"/>
        <w:jc w:val="both"/>
        <w:rPr>
          <w:rFonts w:eastAsia="Times New Roman" w:cstheme="minorHAnsi"/>
          <w:sz w:val="24"/>
          <w:szCs w:val="24"/>
        </w:rPr>
      </w:pPr>
    </w:p>
    <w:p w:rsidR="00BE33AE" w:rsidRPr="00C72F00" w:rsidRDefault="00BE33AE" w:rsidP="00BE33AE">
      <w:pPr>
        <w:spacing w:after="0"/>
        <w:jc w:val="both"/>
        <w:rPr>
          <w:rFonts w:eastAsia="Times New Roman" w:cstheme="minorHAnsi"/>
          <w:b/>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000F2200">
        <w:rPr>
          <w:rFonts w:eastAsia="Times New Roman" w:cstheme="minorHAnsi"/>
          <w:sz w:val="24"/>
          <w:szCs w:val="24"/>
        </w:rPr>
        <w:tab/>
      </w:r>
      <w:r w:rsidR="00C72F00">
        <w:rPr>
          <w:rFonts w:eastAsia="Times New Roman" w:cstheme="minorHAnsi"/>
          <w:sz w:val="24"/>
          <w:szCs w:val="24"/>
        </w:rPr>
        <w:t xml:space="preserve">   </w:t>
      </w:r>
      <w:r w:rsidRPr="00C72F00">
        <w:rPr>
          <w:rFonts w:eastAsia="Times New Roman" w:cstheme="minorHAnsi"/>
          <w:b/>
          <w:sz w:val="24"/>
          <w:szCs w:val="24"/>
        </w:rPr>
        <w:t>(4 Marks)</w:t>
      </w:r>
      <w:r w:rsidRPr="00C72F00">
        <w:rPr>
          <w:rFonts w:eastAsia="Times New Roman" w:cstheme="minorHAnsi"/>
          <w:b/>
          <w:color w:val="FF0000"/>
          <w:sz w:val="24"/>
          <w:szCs w:val="24"/>
        </w:rPr>
        <w:t xml:space="preserve"> </w:t>
      </w:r>
    </w:p>
    <w:p w:rsidR="00334AD1" w:rsidRDefault="00334AD1" w:rsidP="00BE33AE">
      <w:pPr>
        <w:spacing w:after="0"/>
        <w:jc w:val="both"/>
        <w:rPr>
          <w:rFonts w:eastAsia="Times New Roman" w:cstheme="minorHAnsi"/>
          <w:sz w:val="24"/>
          <w:szCs w:val="24"/>
        </w:rPr>
      </w:pPr>
    </w:p>
    <w:p w:rsidR="00717209" w:rsidRDefault="00717209" w:rsidP="00BE33AE">
      <w:pPr>
        <w:spacing w:after="0"/>
        <w:jc w:val="both"/>
        <w:rPr>
          <w:rFonts w:eastAsia="Times New Roman" w:cstheme="minorHAnsi"/>
          <w:sz w:val="24"/>
          <w:szCs w:val="24"/>
        </w:rPr>
      </w:pPr>
    </w:p>
    <w:p w:rsidR="00BE33AE" w:rsidRDefault="0062389F" w:rsidP="00BE33AE">
      <w:pPr>
        <w:spacing w:after="0"/>
        <w:jc w:val="both"/>
        <w:rPr>
          <w:rFonts w:eastAsia="Times New Roman" w:cstheme="minorHAnsi"/>
          <w:sz w:val="24"/>
          <w:szCs w:val="24"/>
        </w:rPr>
      </w:pPr>
      <w:r>
        <w:rPr>
          <w:rFonts w:eastAsia="Times New Roman" w:cstheme="minorHAnsi"/>
          <w:sz w:val="24"/>
          <w:szCs w:val="24"/>
        </w:rPr>
        <w:t>Q7.</w:t>
      </w:r>
      <w:r w:rsidRPr="00E50E65">
        <w:rPr>
          <w:rFonts w:eastAsia="Times New Roman" w:cstheme="minorHAnsi"/>
          <w:sz w:val="24"/>
          <w:szCs w:val="24"/>
        </w:rPr>
        <w:tab/>
      </w:r>
      <w:r w:rsidR="00BE33AE" w:rsidRPr="006D72BB">
        <w:rPr>
          <w:rFonts w:eastAsia="Times New Roman" w:cstheme="minorHAnsi"/>
          <w:sz w:val="24"/>
          <w:szCs w:val="24"/>
        </w:rPr>
        <w:t xml:space="preserve">Company </w:t>
      </w:r>
      <w:r w:rsidR="00BE33AE">
        <w:rPr>
          <w:rFonts w:eastAsia="Times New Roman" w:cstheme="minorHAnsi"/>
          <w:sz w:val="24"/>
          <w:szCs w:val="24"/>
        </w:rPr>
        <w:t>Y</w:t>
      </w:r>
      <w:r w:rsidR="00BE33AE" w:rsidRPr="006D72BB">
        <w:rPr>
          <w:rFonts w:eastAsia="Times New Roman" w:cstheme="minorHAnsi"/>
          <w:sz w:val="24"/>
          <w:szCs w:val="24"/>
        </w:rPr>
        <w:t xml:space="preserve">, a </w:t>
      </w:r>
      <w:r w:rsidR="00BE33AE">
        <w:rPr>
          <w:rFonts w:eastAsia="Times New Roman" w:cstheme="minorHAnsi"/>
          <w:sz w:val="24"/>
          <w:szCs w:val="24"/>
        </w:rPr>
        <w:t>Polish</w:t>
      </w:r>
      <w:r w:rsidR="00BE33AE" w:rsidRPr="006D72BB">
        <w:rPr>
          <w:rFonts w:eastAsia="Times New Roman" w:cstheme="minorHAnsi"/>
          <w:sz w:val="24"/>
          <w:szCs w:val="24"/>
        </w:rPr>
        <w:t xml:space="preserve"> manufacturer, wishes to borrow U.S. dollars at a fixed rate of interest. Company </w:t>
      </w:r>
      <w:r w:rsidR="00BE33AE">
        <w:rPr>
          <w:rFonts w:eastAsia="Times New Roman" w:cstheme="minorHAnsi"/>
          <w:sz w:val="24"/>
          <w:szCs w:val="24"/>
        </w:rPr>
        <w:t>Z</w:t>
      </w:r>
      <w:r w:rsidR="00BE33AE" w:rsidRPr="006D72BB">
        <w:rPr>
          <w:rFonts w:eastAsia="Times New Roman" w:cstheme="minorHAnsi"/>
          <w:sz w:val="24"/>
          <w:szCs w:val="24"/>
        </w:rPr>
        <w:t xml:space="preserve">, a U.S. multinational, wishes to borrow </w:t>
      </w:r>
      <w:r w:rsidR="00BE33AE">
        <w:rPr>
          <w:rFonts w:eastAsia="Times New Roman" w:cstheme="minorHAnsi"/>
          <w:sz w:val="24"/>
          <w:szCs w:val="24"/>
        </w:rPr>
        <w:t>Polish Zloty</w:t>
      </w:r>
      <w:r w:rsidR="00BE33AE" w:rsidRPr="006D72BB">
        <w:rPr>
          <w:rFonts w:eastAsia="Times New Roman" w:cstheme="minorHAnsi"/>
          <w:sz w:val="24"/>
          <w:szCs w:val="24"/>
        </w:rPr>
        <w:t xml:space="preserve"> at a fixed rate of interest. They have been quoted the following rates per annum (adjusted for differential tax effects):</w:t>
      </w:r>
    </w:p>
    <w:p w:rsidR="00BE33AE" w:rsidRDefault="00BE33AE" w:rsidP="00BE33AE">
      <w:pPr>
        <w:spacing w:after="0"/>
        <w:jc w:val="both"/>
        <w:rPr>
          <w:rFonts w:eastAsia="Times New Roman" w:cstheme="minorHAnsi"/>
          <w:sz w:val="24"/>
          <w:szCs w:val="24"/>
        </w:rPr>
      </w:pPr>
    </w:p>
    <w:tbl>
      <w:tblPr>
        <w:tblW w:w="6040" w:type="dxa"/>
        <w:tblLook w:val="04A0" w:firstRow="1" w:lastRow="0" w:firstColumn="1" w:lastColumn="0" w:noHBand="0" w:noVBand="1"/>
      </w:tblPr>
      <w:tblGrid>
        <w:gridCol w:w="2500"/>
        <w:gridCol w:w="1540"/>
        <w:gridCol w:w="2000"/>
      </w:tblGrid>
      <w:tr w:rsidR="00BE33AE" w:rsidRPr="006D72BB" w:rsidTr="008943E0">
        <w:trPr>
          <w:trHeight w:val="420"/>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E33AE" w:rsidRPr="006D72BB" w:rsidRDefault="00BE33AE" w:rsidP="002B7E63">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BE33AE" w:rsidRPr="006D72BB" w:rsidRDefault="00BE33AE" w:rsidP="002B7E63">
            <w:pPr>
              <w:spacing w:after="0" w:line="240" w:lineRule="auto"/>
              <w:rPr>
                <w:rFonts w:ascii="Calibri" w:eastAsia="Times New Roman" w:hAnsi="Calibri" w:cs="Calibri"/>
                <w:bCs/>
                <w:color w:val="000000"/>
                <w:sz w:val="24"/>
                <w:szCs w:val="24"/>
                <w:lang w:val="en-IN" w:eastAsia="en-IN"/>
              </w:rPr>
            </w:pPr>
            <w:r>
              <w:rPr>
                <w:rFonts w:ascii="Calibri" w:eastAsia="Times New Roman" w:hAnsi="Calibri" w:cs="Calibri"/>
                <w:bCs/>
                <w:color w:val="000000"/>
                <w:sz w:val="24"/>
                <w:szCs w:val="24"/>
                <w:lang w:val="en-IN" w:eastAsia="en-IN"/>
              </w:rPr>
              <w:t>Zloty</w:t>
            </w:r>
          </w:p>
        </w:tc>
        <w:tc>
          <w:tcPr>
            <w:tcW w:w="200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BE33AE" w:rsidRPr="006D72BB" w:rsidRDefault="00BE33AE" w:rsidP="002B7E63">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US Dollars</w:t>
            </w:r>
          </w:p>
        </w:tc>
      </w:tr>
      <w:tr w:rsidR="00BE33AE" w:rsidRPr="006D72BB" w:rsidTr="008943E0">
        <w:trPr>
          <w:trHeight w:val="420"/>
        </w:trPr>
        <w:tc>
          <w:tcPr>
            <w:tcW w:w="250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BE33AE" w:rsidRPr="006D72BB" w:rsidRDefault="00BE33AE" w:rsidP="00BE33AE">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 xml:space="preserve">Company </w:t>
            </w:r>
            <w:r>
              <w:rPr>
                <w:rFonts w:ascii="Calibri" w:eastAsia="Times New Roman" w:hAnsi="Calibri" w:cs="Calibri"/>
                <w:bCs/>
                <w:color w:val="000000"/>
                <w:sz w:val="24"/>
                <w:szCs w:val="24"/>
                <w:lang w:val="en-IN" w:eastAsia="en-IN"/>
              </w:rPr>
              <w:t>Y</w:t>
            </w:r>
          </w:p>
        </w:tc>
        <w:tc>
          <w:tcPr>
            <w:tcW w:w="1540" w:type="dxa"/>
            <w:tcBorders>
              <w:top w:val="nil"/>
              <w:left w:val="nil"/>
              <w:bottom w:val="single" w:sz="4" w:space="0" w:color="auto"/>
              <w:right w:val="single" w:sz="4" w:space="0" w:color="auto"/>
            </w:tcBorders>
            <w:shd w:val="clear" w:color="auto" w:fill="auto"/>
            <w:noWrap/>
            <w:hideMark/>
          </w:tcPr>
          <w:p w:rsidR="00BE33AE" w:rsidRPr="006D72BB" w:rsidRDefault="00BE33AE" w:rsidP="00BE33AE">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1</w:t>
            </w:r>
            <w:r>
              <w:rPr>
                <w:rFonts w:ascii="Calibri" w:eastAsia="Times New Roman" w:hAnsi="Calibri" w:cs="Calibri"/>
                <w:bCs/>
                <w:color w:val="000000"/>
                <w:sz w:val="24"/>
                <w:szCs w:val="24"/>
                <w:lang w:val="en-IN" w:eastAsia="en-IN"/>
              </w:rPr>
              <w:t>2</w:t>
            </w:r>
            <w:r w:rsidRPr="006D72BB">
              <w:rPr>
                <w:rFonts w:ascii="Calibri" w:eastAsia="Times New Roman" w:hAnsi="Calibri" w:cs="Calibri"/>
                <w:bCs/>
                <w:color w:val="000000"/>
                <w:sz w:val="24"/>
                <w:szCs w:val="24"/>
                <w:lang w:val="en-IN" w:eastAsia="en-IN"/>
              </w:rPr>
              <w:t>.0%</w:t>
            </w:r>
          </w:p>
        </w:tc>
        <w:tc>
          <w:tcPr>
            <w:tcW w:w="2000" w:type="dxa"/>
            <w:tcBorders>
              <w:top w:val="nil"/>
              <w:left w:val="nil"/>
              <w:bottom w:val="single" w:sz="4" w:space="0" w:color="auto"/>
              <w:right w:val="single" w:sz="4" w:space="0" w:color="auto"/>
            </w:tcBorders>
            <w:shd w:val="clear" w:color="auto" w:fill="auto"/>
            <w:noWrap/>
            <w:hideMark/>
          </w:tcPr>
          <w:p w:rsidR="00BE33AE" w:rsidRPr="006D72BB" w:rsidRDefault="00BE33AE" w:rsidP="00BE33AE">
            <w:pPr>
              <w:spacing w:after="0" w:line="240" w:lineRule="auto"/>
              <w:rPr>
                <w:rFonts w:ascii="Calibri" w:eastAsia="Times New Roman" w:hAnsi="Calibri" w:cs="Calibri"/>
                <w:bCs/>
                <w:color w:val="000000"/>
                <w:sz w:val="24"/>
                <w:szCs w:val="24"/>
                <w:lang w:val="en-IN" w:eastAsia="en-IN"/>
              </w:rPr>
            </w:pPr>
            <w:r>
              <w:rPr>
                <w:rFonts w:ascii="Calibri" w:eastAsia="Times New Roman" w:hAnsi="Calibri" w:cs="Calibri"/>
                <w:bCs/>
                <w:color w:val="000000"/>
                <w:sz w:val="24"/>
                <w:szCs w:val="24"/>
                <w:lang w:val="en-IN" w:eastAsia="en-IN"/>
              </w:rPr>
              <w:t>8</w:t>
            </w:r>
            <w:r w:rsidRPr="006D72BB">
              <w:rPr>
                <w:rFonts w:ascii="Calibri" w:eastAsia="Times New Roman" w:hAnsi="Calibri" w:cs="Calibri"/>
                <w:bCs/>
                <w:color w:val="000000"/>
                <w:sz w:val="24"/>
                <w:szCs w:val="24"/>
                <w:lang w:val="en-IN" w:eastAsia="en-IN"/>
              </w:rPr>
              <w:t>.</w:t>
            </w:r>
            <w:r>
              <w:rPr>
                <w:rFonts w:ascii="Calibri" w:eastAsia="Times New Roman" w:hAnsi="Calibri" w:cs="Calibri"/>
                <w:bCs/>
                <w:color w:val="000000"/>
                <w:sz w:val="24"/>
                <w:szCs w:val="24"/>
                <w:lang w:val="en-IN" w:eastAsia="en-IN"/>
              </w:rPr>
              <w:t>5</w:t>
            </w:r>
            <w:r w:rsidRPr="006D72BB">
              <w:rPr>
                <w:rFonts w:ascii="Calibri" w:eastAsia="Times New Roman" w:hAnsi="Calibri" w:cs="Calibri"/>
                <w:bCs/>
                <w:color w:val="000000"/>
                <w:sz w:val="24"/>
                <w:szCs w:val="24"/>
                <w:lang w:val="en-IN" w:eastAsia="en-IN"/>
              </w:rPr>
              <w:t>%</w:t>
            </w:r>
          </w:p>
        </w:tc>
      </w:tr>
      <w:tr w:rsidR="00BE33AE" w:rsidRPr="006D72BB" w:rsidTr="008943E0">
        <w:trPr>
          <w:trHeight w:val="420"/>
        </w:trPr>
        <w:tc>
          <w:tcPr>
            <w:tcW w:w="250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BE33AE" w:rsidRPr="006D72BB" w:rsidRDefault="00BE33AE" w:rsidP="00BE33AE">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 xml:space="preserve">Company </w:t>
            </w:r>
            <w:r>
              <w:rPr>
                <w:rFonts w:ascii="Calibri" w:eastAsia="Times New Roman" w:hAnsi="Calibri" w:cs="Calibri"/>
                <w:bCs/>
                <w:color w:val="000000"/>
                <w:sz w:val="24"/>
                <w:szCs w:val="24"/>
                <w:lang w:val="en-IN" w:eastAsia="en-IN"/>
              </w:rPr>
              <w:t>Z</w:t>
            </w:r>
          </w:p>
        </w:tc>
        <w:tc>
          <w:tcPr>
            <w:tcW w:w="1540" w:type="dxa"/>
            <w:tcBorders>
              <w:top w:val="nil"/>
              <w:left w:val="nil"/>
              <w:bottom w:val="single" w:sz="4" w:space="0" w:color="auto"/>
              <w:right w:val="single" w:sz="4" w:space="0" w:color="auto"/>
            </w:tcBorders>
            <w:shd w:val="clear" w:color="auto" w:fill="auto"/>
            <w:noWrap/>
            <w:hideMark/>
          </w:tcPr>
          <w:p w:rsidR="00BE33AE" w:rsidRPr="006D72BB" w:rsidRDefault="00BE33AE" w:rsidP="002B7E63">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10.6%</w:t>
            </w:r>
          </w:p>
        </w:tc>
        <w:tc>
          <w:tcPr>
            <w:tcW w:w="2000" w:type="dxa"/>
            <w:tcBorders>
              <w:top w:val="nil"/>
              <w:left w:val="nil"/>
              <w:bottom w:val="single" w:sz="4" w:space="0" w:color="auto"/>
              <w:right w:val="single" w:sz="4" w:space="0" w:color="auto"/>
            </w:tcBorders>
            <w:shd w:val="clear" w:color="auto" w:fill="auto"/>
            <w:noWrap/>
            <w:hideMark/>
          </w:tcPr>
          <w:p w:rsidR="00BE33AE" w:rsidRPr="006D72BB" w:rsidRDefault="00BE33AE" w:rsidP="00BE33AE">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6.</w:t>
            </w:r>
            <w:r>
              <w:rPr>
                <w:rFonts w:ascii="Calibri" w:eastAsia="Times New Roman" w:hAnsi="Calibri" w:cs="Calibri"/>
                <w:bCs/>
                <w:color w:val="000000"/>
                <w:sz w:val="24"/>
                <w:szCs w:val="24"/>
                <w:lang w:val="en-IN" w:eastAsia="en-IN"/>
              </w:rPr>
              <w:t>4</w:t>
            </w:r>
            <w:r w:rsidRPr="006D72BB">
              <w:rPr>
                <w:rFonts w:ascii="Calibri" w:eastAsia="Times New Roman" w:hAnsi="Calibri" w:cs="Calibri"/>
                <w:bCs/>
                <w:color w:val="000000"/>
                <w:sz w:val="24"/>
                <w:szCs w:val="24"/>
                <w:lang w:val="en-IN" w:eastAsia="en-IN"/>
              </w:rPr>
              <w:t>%</w:t>
            </w:r>
          </w:p>
        </w:tc>
      </w:tr>
    </w:tbl>
    <w:p w:rsidR="00334AD1" w:rsidRDefault="00334AD1" w:rsidP="00BE33AE">
      <w:pPr>
        <w:spacing w:after="0"/>
        <w:jc w:val="both"/>
        <w:rPr>
          <w:rFonts w:eastAsia="Times New Roman" w:cstheme="minorHAnsi"/>
          <w:sz w:val="24"/>
          <w:szCs w:val="24"/>
        </w:rPr>
      </w:pPr>
    </w:p>
    <w:p w:rsidR="00BE33AE" w:rsidRPr="00C72F00" w:rsidRDefault="00334AD1" w:rsidP="00BE33AE">
      <w:pPr>
        <w:spacing w:after="0"/>
        <w:jc w:val="both"/>
        <w:rPr>
          <w:rFonts w:eastAsia="Times New Roman" w:cstheme="minorHAnsi"/>
          <w:b/>
          <w:sz w:val="24"/>
          <w:szCs w:val="24"/>
        </w:rPr>
      </w:pPr>
      <w:r>
        <w:rPr>
          <w:rFonts w:eastAsia="Times New Roman" w:cstheme="minorHAnsi"/>
          <w:sz w:val="24"/>
          <w:szCs w:val="24"/>
        </w:rPr>
        <w:t>Conclude</w:t>
      </w:r>
      <w:r w:rsidR="000F2200">
        <w:rPr>
          <w:rFonts w:eastAsia="Times New Roman" w:cstheme="minorHAnsi"/>
          <w:sz w:val="24"/>
          <w:szCs w:val="24"/>
        </w:rPr>
        <w:t xml:space="preserve"> the rates applicable to Company Y and Company Z after</w:t>
      </w:r>
      <w:r w:rsidR="00BE33AE" w:rsidRPr="006D72BB">
        <w:rPr>
          <w:rFonts w:eastAsia="Times New Roman" w:cstheme="minorHAnsi"/>
          <w:sz w:val="24"/>
          <w:szCs w:val="24"/>
        </w:rPr>
        <w:t xml:space="preserve"> a swap arrangement </w:t>
      </w:r>
      <w:r w:rsidR="000F2200">
        <w:rPr>
          <w:rFonts w:eastAsia="Times New Roman" w:cstheme="minorHAnsi"/>
          <w:sz w:val="24"/>
          <w:szCs w:val="24"/>
        </w:rPr>
        <w:t xml:space="preserve">has been created. The bank which will be </w:t>
      </w:r>
      <w:r w:rsidR="00BE33AE" w:rsidRPr="006D72BB">
        <w:rPr>
          <w:rFonts w:eastAsia="Times New Roman" w:cstheme="minorHAnsi"/>
          <w:sz w:val="24"/>
          <w:szCs w:val="24"/>
        </w:rPr>
        <w:t xml:space="preserve">acting as an </w:t>
      </w:r>
      <w:r w:rsidR="000F2200">
        <w:rPr>
          <w:rFonts w:eastAsia="Times New Roman" w:cstheme="minorHAnsi"/>
          <w:sz w:val="24"/>
          <w:szCs w:val="24"/>
        </w:rPr>
        <w:t xml:space="preserve">intermediary will earn 10 basis points per annum. The swap arrangement should </w:t>
      </w:r>
      <w:r w:rsidR="00BE33AE" w:rsidRPr="006D72BB">
        <w:rPr>
          <w:rFonts w:eastAsia="Times New Roman" w:cstheme="minorHAnsi"/>
          <w:sz w:val="24"/>
          <w:szCs w:val="24"/>
        </w:rPr>
        <w:t>be equally attractive to both parties.</w:t>
      </w:r>
      <w:r>
        <w:rPr>
          <w:rFonts w:eastAsia="Times New Roman" w:cstheme="minorHAnsi"/>
          <w:sz w:val="24"/>
          <w:szCs w:val="24"/>
        </w:rPr>
        <w:tab/>
      </w:r>
      <w:r>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0F2200">
        <w:rPr>
          <w:rFonts w:eastAsia="Times New Roman" w:cstheme="minorHAnsi"/>
          <w:sz w:val="24"/>
          <w:szCs w:val="24"/>
        </w:rPr>
        <w:tab/>
      </w:r>
      <w:r w:rsidR="00C72F00">
        <w:rPr>
          <w:rFonts w:eastAsia="Times New Roman" w:cstheme="minorHAnsi"/>
          <w:sz w:val="24"/>
          <w:szCs w:val="24"/>
        </w:rPr>
        <w:t xml:space="preserve">   </w:t>
      </w:r>
      <w:r w:rsidR="00BE33AE" w:rsidRPr="00C72F00">
        <w:rPr>
          <w:rFonts w:eastAsia="Times New Roman" w:cstheme="minorHAnsi"/>
          <w:b/>
          <w:sz w:val="24"/>
          <w:szCs w:val="24"/>
        </w:rPr>
        <w:t>(6</w:t>
      </w:r>
      <w:r w:rsidR="008943E0" w:rsidRPr="00C72F00">
        <w:rPr>
          <w:rFonts w:eastAsia="Times New Roman" w:cstheme="minorHAnsi"/>
          <w:b/>
          <w:sz w:val="24"/>
          <w:szCs w:val="24"/>
        </w:rPr>
        <w:t xml:space="preserve"> </w:t>
      </w:r>
      <w:r w:rsidR="00BE33AE" w:rsidRPr="00C72F00">
        <w:rPr>
          <w:rFonts w:eastAsia="Times New Roman" w:cstheme="minorHAnsi"/>
          <w:b/>
          <w:sz w:val="24"/>
          <w:szCs w:val="24"/>
        </w:rPr>
        <w:t xml:space="preserve">Marks) </w:t>
      </w:r>
    </w:p>
    <w:p w:rsidR="00812952" w:rsidRDefault="00812952" w:rsidP="00BE33AE">
      <w:pPr>
        <w:spacing w:after="0"/>
        <w:jc w:val="both"/>
        <w:rPr>
          <w:rFonts w:eastAsia="Times New Roman" w:cstheme="minorHAnsi"/>
          <w:sz w:val="24"/>
          <w:szCs w:val="24"/>
        </w:rPr>
      </w:pPr>
    </w:p>
    <w:p w:rsidR="00812952" w:rsidRDefault="00812952" w:rsidP="00BE33AE">
      <w:pPr>
        <w:spacing w:after="0"/>
        <w:jc w:val="both"/>
        <w:rPr>
          <w:rFonts w:eastAsia="Times New Roman" w:cstheme="minorHAnsi"/>
          <w:sz w:val="24"/>
          <w:szCs w:val="24"/>
        </w:rPr>
      </w:pPr>
    </w:p>
    <w:p w:rsidR="00812952" w:rsidRPr="00BE33AE" w:rsidRDefault="00812952" w:rsidP="00BE33AE">
      <w:pPr>
        <w:spacing w:after="0"/>
        <w:jc w:val="both"/>
        <w:rPr>
          <w:rFonts w:eastAsia="Times New Roman" w:cstheme="minorHAnsi"/>
          <w:sz w:val="24"/>
          <w:szCs w:val="24"/>
        </w:rPr>
      </w:pPr>
      <w:r>
        <w:rPr>
          <w:rFonts w:eastAsia="Times New Roman" w:cstheme="minorHAnsi"/>
          <w:sz w:val="24"/>
          <w:szCs w:val="24"/>
        </w:rPr>
        <w:t>--------------------------------------------------------------------------------------------------------------------------</w:t>
      </w:r>
    </w:p>
    <w:p w:rsidR="001675AA" w:rsidRPr="001675AA" w:rsidRDefault="001675AA" w:rsidP="001675AA">
      <w:pPr>
        <w:rPr>
          <w:rFonts w:cstheme="minorHAnsi"/>
          <w:color w:val="FF0000"/>
          <w:sz w:val="24"/>
          <w:szCs w:val="24"/>
        </w:rPr>
      </w:pPr>
    </w:p>
    <w:sectPr w:rsidR="001675AA" w:rsidRPr="001675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DD" w:rsidRDefault="003D20DD" w:rsidP="00812952">
      <w:pPr>
        <w:spacing w:after="0" w:line="240" w:lineRule="auto"/>
      </w:pPr>
      <w:r>
        <w:separator/>
      </w:r>
    </w:p>
  </w:endnote>
  <w:endnote w:type="continuationSeparator" w:id="0">
    <w:p w:rsidR="003D20DD" w:rsidRDefault="003D20DD" w:rsidP="0081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96" w:rsidRPr="005E6496" w:rsidRDefault="005E6496">
    <w:pPr>
      <w:pStyle w:val="Footer"/>
      <w:jc w:val="center"/>
      <w:rPr>
        <w:b/>
      </w:rPr>
    </w:pPr>
    <w:r w:rsidRPr="005E6496">
      <w:rPr>
        <w:b/>
      </w:rPr>
      <w:t xml:space="preserve">                                                                                                                                                                 Page </w:t>
    </w:r>
    <w:r w:rsidRPr="005E6496">
      <w:rPr>
        <w:b/>
      </w:rPr>
      <w:fldChar w:fldCharType="begin"/>
    </w:r>
    <w:r w:rsidRPr="005E6496">
      <w:rPr>
        <w:b/>
      </w:rPr>
      <w:instrText xml:space="preserve"> PAGE  \* Arabic  \* MERGEFORMAT </w:instrText>
    </w:r>
    <w:r w:rsidRPr="005E6496">
      <w:rPr>
        <w:b/>
      </w:rPr>
      <w:fldChar w:fldCharType="separate"/>
    </w:r>
    <w:r>
      <w:rPr>
        <w:b/>
        <w:noProof/>
      </w:rPr>
      <w:t>4</w:t>
    </w:r>
    <w:r w:rsidRPr="005E6496">
      <w:rPr>
        <w:b/>
      </w:rPr>
      <w:fldChar w:fldCharType="end"/>
    </w:r>
    <w:r w:rsidRPr="005E6496">
      <w:rPr>
        <w:b/>
      </w:rPr>
      <w:t xml:space="preserve"> of </w:t>
    </w:r>
    <w:r w:rsidRPr="005E6496">
      <w:rPr>
        <w:b/>
      </w:rPr>
      <w:fldChar w:fldCharType="begin"/>
    </w:r>
    <w:r w:rsidRPr="005E6496">
      <w:rPr>
        <w:b/>
      </w:rPr>
      <w:instrText xml:space="preserve"> NUMPAGES  \* Arabic  \* MERGEFORMAT </w:instrText>
    </w:r>
    <w:r w:rsidRPr="005E6496">
      <w:rPr>
        <w:b/>
      </w:rPr>
      <w:fldChar w:fldCharType="separate"/>
    </w:r>
    <w:r>
      <w:rPr>
        <w:b/>
        <w:noProof/>
      </w:rPr>
      <w:t>4</w:t>
    </w:r>
    <w:r w:rsidRPr="005E6496">
      <w:rPr>
        <w:b/>
      </w:rPr>
      <w:fldChar w:fldCharType="end"/>
    </w:r>
  </w:p>
  <w:p w:rsidR="00812952" w:rsidRDefault="008129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DD" w:rsidRDefault="003D20DD" w:rsidP="00812952">
      <w:pPr>
        <w:spacing w:after="0" w:line="240" w:lineRule="auto"/>
      </w:pPr>
      <w:r>
        <w:separator/>
      </w:r>
    </w:p>
  </w:footnote>
  <w:footnote w:type="continuationSeparator" w:id="0">
    <w:p w:rsidR="003D20DD" w:rsidRDefault="003D20DD" w:rsidP="00812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9E3C4E"/>
    <w:multiLevelType w:val="hybridMultilevel"/>
    <w:tmpl w:val="8A80F3CC"/>
    <w:lvl w:ilvl="0" w:tplc="996A186C">
      <w:start w:val="1"/>
      <w:numFmt w:val="lowerLetter"/>
      <w:lvlText w:val="%1."/>
      <w:lvlJc w:val="left"/>
      <w:pPr>
        <w:ind w:left="720" w:hanging="360"/>
      </w:pPr>
      <w:rPr>
        <w:rFonts w:ascii="Times New Roman" w:eastAsia="Times New Roman" w:hAnsi="Times New Roman" w:cs="Times New Roman" w:hint="default"/>
        <w:b w:val="0"/>
        <w:color w:val="333333"/>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170B6B"/>
    <w:multiLevelType w:val="hybridMultilevel"/>
    <w:tmpl w:val="62EEB1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xNjM3NjEwNbewNDJU0lEKTi0uzszPAykwqwUAcgUUxCwAAAA="/>
  </w:docVars>
  <w:rsids>
    <w:rsidRoot w:val="00124E36"/>
    <w:rsid w:val="000851FD"/>
    <w:rsid w:val="000F2200"/>
    <w:rsid w:val="00124E36"/>
    <w:rsid w:val="001675AA"/>
    <w:rsid w:val="002636CE"/>
    <w:rsid w:val="00334AD1"/>
    <w:rsid w:val="00375DC9"/>
    <w:rsid w:val="003B54B2"/>
    <w:rsid w:val="003B6060"/>
    <w:rsid w:val="003D20DD"/>
    <w:rsid w:val="004B1343"/>
    <w:rsid w:val="00571098"/>
    <w:rsid w:val="005E6496"/>
    <w:rsid w:val="0062389F"/>
    <w:rsid w:val="00635DAC"/>
    <w:rsid w:val="006D6933"/>
    <w:rsid w:val="006F0D01"/>
    <w:rsid w:val="00717209"/>
    <w:rsid w:val="0076166E"/>
    <w:rsid w:val="00812952"/>
    <w:rsid w:val="008943E0"/>
    <w:rsid w:val="0093500F"/>
    <w:rsid w:val="00A9666C"/>
    <w:rsid w:val="00B30454"/>
    <w:rsid w:val="00B531B6"/>
    <w:rsid w:val="00BB198D"/>
    <w:rsid w:val="00BE33AE"/>
    <w:rsid w:val="00BE6E97"/>
    <w:rsid w:val="00C360CF"/>
    <w:rsid w:val="00C72F00"/>
    <w:rsid w:val="00C83C4A"/>
    <w:rsid w:val="00DA2F06"/>
    <w:rsid w:val="00DC65BD"/>
    <w:rsid w:val="00E21642"/>
    <w:rsid w:val="00E812A2"/>
    <w:rsid w:val="00ED62D8"/>
    <w:rsid w:val="00FE0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C3B7E"/>
  <w15:chartTrackingRefBased/>
  <w15:docId w15:val="{1BF4C1C5-4279-4C97-A07F-02B92403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36"/>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E36"/>
    <w:pPr>
      <w:ind w:left="720"/>
      <w:contextualSpacing/>
    </w:pPr>
  </w:style>
  <w:style w:type="table" w:styleId="TableGrid">
    <w:name w:val="Table Grid"/>
    <w:basedOn w:val="TableNormal"/>
    <w:uiPriority w:val="39"/>
    <w:rsid w:val="00124E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952"/>
    <w:rPr>
      <w:rFonts w:eastAsiaTheme="minorEastAsia"/>
      <w:lang w:val="en-US"/>
    </w:rPr>
  </w:style>
  <w:style w:type="paragraph" w:styleId="Footer">
    <w:name w:val="footer"/>
    <w:basedOn w:val="Normal"/>
    <w:link w:val="FooterChar"/>
    <w:uiPriority w:val="99"/>
    <w:unhideWhenUsed/>
    <w:rsid w:val="00812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952"/>
    <w:rPr>
      <w:rFonts w:eastAsiaTheme="minorEastAsia"/>
      <w:lang w:val="en-US"/>
    </w:rPr>
  </w:style>
  <w:style w:type="paragraph" w:styleId="BalloonText">
    <w:name w:val="Balloon Text"/>
    <w:basedOn w:val="Normal"/>
    <w:link w:val="BalloonTextChar"/>
    <w:uiPriority w:val="99"/>
    <w:semiHidden/>
    <w:unhideWhenUsed/>
    <w:rsid w:val="00C72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0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Nupur Gupta</dc:creator>
  <cp:keywords/>
  <dc:description/>
  <cp:lastModifiedBy>exam indore</cp:lastModifiedBy>
  <cp:revision>16</cp:revision>
  <cp:lastPrinted>2024-01-15T05:51:00Z</cp:lastPrinted>
  <dcterms:created xsi:type="dcterms:W3CDTF">2024-01-11T06:31:00Z</dcterms:created>
  <dcterms:modified xsi:type="dcterms:W3CDTF">2024-01-17T08:02:00Z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cc53e0d0-4e96-45c7-952d-b10cbc243347</vt:lpwstr>
  </property>
</Properties>
</file>