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107" w:type="pct"/>
        <w:tblLook w:val="04A0" w:firstRow="1" w:lastRow="0" w:firstColumn="1" w:lastColumn="0" w:noHBand="0" w:noVBand="1"/>
      </w:tblPr>
      <w:tblGrid>
        <w:gridCol w:w="2647"/>
        <w:gridCol w:w="6562"/>
      </w:tblGrid>
      <w:tr w:rsidR="00921E9B" w:rsidRPr="00921E9B" w14:paraId="327A7E5C" w14:textId="77777777" w:rsidTr="00D64D99">
        <w:trPr>
          <w:trHeight w:val="827"/>
        </w:trPr>
        <w:tc>
          <w:tcPr>
            <w:tcW w:w="1437" w:type="pct"/>
          </w:tcPr>
          <w:p w14:paraId="0CA1F1B2" w14:textId="77777777"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182DC03C" wp14:editId="2E347ACA">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63" w:type="pct"/>
          </w:tcPr>
          <w:p w14:paraId="3BC1ECFE" w14:textId="77777777"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14:paraId="19AD9003" w14:textId="77777777" w:rsidR="00BB291F" w:rsidRPr="00921E9B" w:rsidRDefault="00BB291F" w:rsidP="00BB291F">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p>
        </w:tc>
      </w:tr>
      <w:tr w:rsidR="00921E9B" w:rsidRPr="00921E9B" w14:paraId="5BB66985" w14:textId="77777777" w:rsidTr="00D64D99">
        <w:trPr>
          <w:trHeight w:val="755"/>
        </w:trPr>
        <w:tc>
          <w:tcPr>
            <w:tcW w:w="5000" w:type="pct"/>
            <w:gridSpan w:val="2"/>
          </w:tcPr>
          <w:p w14:paraId="204E5CE6" w14:textId="7B2FB643" w:rsidR="003D5570" w:rsidRPr="00921E9B" w:rsidRDefault="003D5570" w:rsidP="00BB291F">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Cours</w:t>
            </w:r>
            <w:r w:rsidR="009231A7" w:rsidRPr="00921E9B">
              <w:rPr>
                <w:rFonts w:ascii="Calibri" w:hAnsi="Calibri" w:cs="Calibri"/>
                <w:b/>
                <w:sz w:val="28"/>
                <w:szCs w:val="28"/>
                <w:lang w:val="en-IN"/>
              </w:rPr>
              <w:t xml:space="preserve">e Title: </w:t>
            </w:r>
            <w:r w:rsidR="00B5693D" w:rsidRPr="00B5693D">
              <w:rPr>
                <w:rFonts w:ascii="Calibri" w:hAnsi="Calibri" w:cs="Calibri"/>
                <w:b/>
                <w:sz w:val="28"/>
                <w:szCs w:val="28"/>
                <w:lang w:val="en-IN"/>
              </w:rPr>
              <w:t>Logistics Management</w:t>
            </w:r>
            <w:r w:rsidR="009231A7" w:rsidRPr="00921E9B">
              <w:rPr>
                <w:rFonts w:ascii="Calibri" w:hAnsi="Calibri" w:cs="Calibri"/>
                <w:b/>
                <w:sz w:val="28"/>
                <w:szCs w:val="28"/>
                <w:lang w:val="en-IN"/>
              </w:rPr>
              <w:t xml:space="preserve">, </w:t>
            </w:r>
            <w:r w:rsidRPr="00921E9B">
              <w:rPr>
                <w:rFonts w:ascii="Calibri" w:hAnsi="Calibri" w:cs="Calibri"/>
                <w:b/>
                <w:sz w:val="28"/>
                <w:szCs w:val="28"/>
                <w:lang w:val="en-IN"/>
              </w:rPr>
              <w:t xml:space="preserve">(Course Code: </w:t>
            </w:r>
            <w:r w:rsidR="00B5693D" w:rsidRPr="00B5693D">
              <w:rPr>
                <w:rFonts w:ascii="Calibri" w:hAnsi="Calibri" w:cs="Calibri"/>
                <w:b/>
                <w:sz w:val="28"/>
                <w:szCs w:val="28"/>
                <w:lang w:val="en-IN"/>
              </w:rPr>
              <w:t>40527</w:t>
            </w:r>
            <w:r w:rsidRPr="00921E9B">
              <w:rPr>
                <w:rFonts w:ascii="Calibri" w:hAnsi="Calibri" w:cs="Calibri"/>
                <w:b/>
                <w:sz w:val="28"/>
                <w:szCs w:val="28"/>
                <w:lang w:val="en-IN"/>
              </w:rPr>
              <w:t>)</w:t>
            </w:r>
          </w:p>
          <w:p w14:paraId="794EB659" w14:textId="77777777" w:rsidR="00BB291F" w:rsidRPr="00921E9B" w:rsidRDefault="000E546F" w:rsidP="000E546F">
            <w:pPr>
              <w:tabs>
                <w:tab w:val="left" w:pos="90"/>
              </w:tabs>
              <w:spacing w:after="0"/>
              <w:jc w:val="center"/>
              <w:rPr>
                <w:rFonts w:ascii="Calibri" w:hAnsi="Calibri" w:cs="Calibri"/>
                <w:b/>
                <w:sz w:val="32"/>
                <w:szCs w:val="24"/>
                <w:lang w:val="en-IN"/>
              </w:rPr>
            </w:pPr>
            <w:r>
              <w:rPr>
                <w:rFonts w:ascii="Calibri" w:hAnsi="Calibri" w:cs="Calibri"/>
                <w:b/>
                <w:sz w:val="28"/>
                <w:szCs w:val="28"/>
                <w:lang w:val="en-IN"/>
              </w:rPr>
              <w:t>End-Term Examination, Term - V</w:t>
            </w:r>
            <w:r w:rsidR="00BB291F" w:rsidRPr="00921E9B">
              <w:rPr>
                <w:rFonts w:ascii="Calibri" w:hAnsi="Calibri" w:cs="Calibri"/>
                <w:b/>
                <w:sz w:val="28"/>
                <w:szCs w:val="28"/>
                <w:lang w:val="en-IN"/>
              </w:rPr>
              <w:t xml:space="preserve"> (</w:t>
            </w:r>
            <w:r w:rsidR="00147366">
              <w:rPr>
                <w:rFonts w:ascii="Calibri" w:hAnsi="Calibri" w:cs="Calibri"/>
                <w:b/>
                <w:sz w:val="28"/>
                <w:szCs w:val="28"/>
                <w:lang w:val="en-IN"/>
              </w:rPr>
              <w:t>January</w:t>
            </w:r>
            <w:r w:rsidR="00BB291F" w:rsidRPr="00921E9B">
              <w:rPr>
                <w:rFonts w:ascii="Calibri" w:hAnsi="Calibri" w:cs="Calibri"/>
                <w:b/>
                <w:sz w:val="28"/>
                <w:szCs w:val="28"/>
                <w:lang w:val="en-IN"/>
              </w:rPr>
              <w:t>, 202</w:t>
            </w:r>
            <w:r w:rsidR="00255763">
              <w:rPr>
                <w:rFonts w:ascii="Calibri" w:hAnsi="Calibri" w:cs="Calibri"/>
                <w:b/>
                <w:sz w:val="28"/>
                <w:szCs w:val="28"/>
                <w:lang w:val="en-IN"/>
              </w:rPr>
              <w:t>4</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14:paraId="58E76383" w14:textId="77777777" w:rsidTr="00D64D99">
        <w:tc>
          <w:tcPr>
            <w:tcW w:w="5000" w:type="pct"/>
            <w:gridSpan w:val="2"/>
          </w:tcPr>
          <w:p w14:paraId="7FFAF073" w14:textId="227EFBE1"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 2 Hours                                                                                 </w:t>
            </w:r>
            <w:r w:rsidR="00B71AD9" w:rsidRPr="00921E9B">
              <w:rPr>
                <w:rFonts w:ascii="Calibri" w:hAnsi="Calibri" w:cs="Calibri"/>
                <w:b/>
                <w:sz w:val="24"/>
                <w:szCs w:val="24"/>
                <w:lang w:val="en-IN"/>
              </w:rPr>
              <w:t xml:space="preserve">      </w:t>
            </w:r>
            <w:r w:rsidR="00C0607E">
              <w:rPr>
                <w:rFonts w:ascii="Calibri" w:hAnsi="Calibri" w:cs="Calibri"/>
                <w:b/>
                <w:sz w:val="24"/>
                <w:szCs w:val="24"/>
                <w:lang w:val="en-IN"/>
              </w:rPr>
              <w:t xml:space="preserve"> </w:t>
            </w:r>
            <w:r w:rsidR="00D64D99">
              <w:rPr>
                <w:rFonts w:ascii="Calibri" w:hAnsi="Calibri" w:cs="Calibri"/>
                <w:b/>
                <w:sz w:val="24"/>
                <w:szCs w:val="24"/>
                <w:lang w:val="en-IN"/>
              </w:rPr>
              <w:t xml:space="preserve">   </w:t>
            </w:r>
            <w:bookmarkStart w:id="0" w:name="_GoBack"/>
            <w:bookmarkEnd w:id="0"/>
            <w:r w:rsidR="00BB291F" w:rsidRPr="00921E9B">
              <w:rPr>
                <w:rFonts w:ascii="Calibri" w:hAnsi="Calibri" w:cs="Calibri"/>
                <w:b/>
                <w:sz w:val="24"/>
                <w:szCs w:val="24"/>
                <w:lang w:val="en-IN"/>
              </w:rPr>
              <w:t>Total Marks: 40</w:t>
            </w:r>
          </w:p>
        </w:tc>
      </w:tr>
    </w:tbl>
    <w:p w14:paraId="3FE17C9F" w14:textId="77777777" w:rsidR="00000F8C" w:rsidRDefault="00000F8C" w:rsidP="00000F8C">
      <w:pPr>
        <w:spacing w:after="0" w:line="240" w:lineRule="auto"/>
        <w:jc w:val="both"/>
        <w:rPr>
          <w:rFonts w:ascii="Calibri" w:hAnsi="Calibri" w:cs="Calibri"/>
          <w:b/>
          <w:i/>
          <w:iCs/>
          <w:sz w:val="14"/>
          <w:szCs w:val="24"/>
        </w:rPr>
      </w:pPr>
    </w:p>
    <w:p w14:paraId="4A5286CB" w14:textId="77777777" w:rsidR="00C90671" w:rsidRPr="001C437D" w:rsidRDefault="00C90671" w:rsidP="00C90671">
      <w:pPr>
        <w:spacing w:before="240"/>
        <w:rPr>
          <w:rFonts w:ascii="Arial" w:hAnsi="Arial" w:cs="Arial"/>
          <w:b/>
        </w:rPr>
      </w:pPr>
      <w:r w:rsidRPr="001C437D">
        <w:rPr>
          <w:rFonts w:ascii="Arial" w:hAnsi="Arial" w:cs="Arial"/>
          <w:b/>
          <w:bCs/>
        </w:rPr>
        <w:t>INSTRUCTIONS:</w:t>
      </w:r>
      <w:r w:rsidRPr="001C437D">
        <w:rPr>
          <w:rFonts w:ascii="Arial" w:hAnsi="Arial" w:cs="Arial"/>
          <w:b/>
        </w:rPr>
        <w:t xml:space="preserve"> </w:t>
      </w:r>
    </w:p>
    <w:p w14:paraId="5B09E7AC" w14:textId="77777777" w:rsidR="00C90671" w:rsidRPr="0017237F" w:rsidRDefault="00C90671" w:rsidP="00C90671">
      <w:r>
        <w:rPr>
          <w:rFonts w:ascii="Book Antiqua" w:hAnsi="Book Antiqua" w:cs="Arial"/>
        </w:rPr>
        <w:t>All questions are compulsory</w:t>
      </w:r>
    </w:p>
    <w:p w14:paraId="260987BB" w14:textId="77777777" w:rsidR="00C90671" w:rsidRPr="0017237F" w:rsidRDefault="00C90671" w:rsidP="00C90671">
      <w:pPr>
        <w:jc w:val="center"/>
        <w:rPr>
          <w:rFonts w:ascii="Book Antiqua" w:hAnsi="Book Antiqua" w:cs="Arial"/>
          <w:sz w:val="24"/>
          <w:szCs w:val="24"/>
        </w:rPr>
      </w:pPr>
      <w:r>
        <w:rPr>
          <w:rFonts w:ascii="Book Antiqua" w:hAnsi="Book Antiqua" w:cs="Arial"/>
          <w:b/>
          <w:bCs/>
          <w:sz w:val="24"/>
          <w:szCs w:val="24"/>
        </w:rPr>
        <w:t xml:space="preserve">CASE </w:t>
      </w:r>
      <w:proofErr w:type="gramStart"/>
      <w:r>
        <w:rPr>
          <w:rFonts w:ascii="Book Antiqua" w:hAnsi="Book Antiqua" w:cs="Arial"/>
          <w:b/>
          <w:bCs/>
          <w:sz w:val="24"/>
          <w:szCs w:val="24"/>
        </w:rPr>
        <w:t>STUDY :</w:t>
      </w:r>
      <w:proofErr w:type="gramEnd"/>
      <w:r>
        <w:rPr>
          <w:rFonts w:ascii="Book Antiqua" w:hAnsi="Book Antiqua" w:cs="Arial"/>
          <w:b/>
          <w:bCs/>
          <w:sz w:val="24"/>
          <w:szCs w:val="24"/>
        </w:rPr>
        <w:t xml:space="preserve"> </w:t>
      </w:r>
      <w:proofErr w:type="spellStart"/>
      <w:r w:rsidRPr="0017237F">
        <w:rPr>
          <w:rFonts w:ascii="Book Antiqua" w:hAnsi="Book Antiqua" w:cs="Arial"/>
          <w:b/>
          <w:bCs/>
          <w:sz w:val="24"/>
          <w:szCs w:val="24"/>
        </w:rPr>
        <w:t>Camy</w:t>
      </w:r>
      <w:proofErr w:type="spellEnd"/>
      <w:r w:rsidRPr="0017237F">
        <w:rPr>
          <w:rFonts w:ascii="Book Antiqua" w:hAnsi="Book Antiqua" w:cs="Arial"/>
          <w:b/>
          <w:bCs/>
          <w:sz w:val="24"/>
          <w:szCs w:val="24"/>
        </w:rPr>
        <w:t xml:space="preserve"> Pharmaceutical Co.—Seeking Solutions to Logistics Issues</w:t>
      </w:r>
    </w:p>
    <w:p w14:paraId="56A8C708" w14:textId="77777777" w:rsidR="00C90671" w:rsidRDefault="00C90671" w:rsidP="00C90671">
      <w:pPr>
        <w:ind w:firstLine="720"/>
        <w:jc w:val="both"/>
        <w:rPr>
          <w:rFonts w:ascii="Book Antiqua" w:hAnsi="Book Antiqua" w:cs="Arial"/>
        </w:rPr>
      </w:pPr>
      <w:r w:rsidRPr="0017237F">
        <w:rPr>
          <w:rFonts w:ascii="Book Antiqua" w:hAnsi="Book Antiqua" w:cs="Arial"/>
        </w:rPr>
        <w:t xml:space="preserve">India’s pharmaceutical industry is one of the fastest growing sectors in the Indian economy, with an average annual growth rate of 11 per cent in this decade. The growth of the industry is mostly driven by the surge in production, legislative reforms, the growth in contract manufacturing and outsourcing of clinical trials, R&amp;D, foreign acquisitions and joint ventures by domestic players and other such factors. The industry is ranked fourth in the world in terms of production volume and 13th in domestic consumption value. The industry reached the USD 6.2 billion mark in 2006, which is about 1 per cent of the global industry size of USD 643 billion in 2006. The factors that could materialize this target include a world-class patent regime and an environment that fosters innovation and entrepreneurship. Logistics is regarded as a crucial part of the </w:t>
      </w:r>
      <w:proofErr w:type="spellStart"/>
      <w:r w:rsidRPr="0017237F">
        <w:rPr>
          <w:rFonts w:ascii="Book Antiqua" w:hAnsi="Book Antiqua" w:cs="Arial"/>
        </w:rPr>
        <w:t>Camy</w:t>
      </w:r>
      <w:proofErr w:type="spellEnd"/>
      <w:r w:rsidRPr="0017237F">
        <w:rPr>
          <w:rFonts w:ascii="Book Antiqua" w:hAnsi="Book Antiqua" w:cs="Arial"/>
        </w:rPr>
        <w:t xml:space="preserve"> Pharmaceutical Co., since its activities are highly time sensitive. In addition, pharma products need temperature-controlled storage and distribution. From the beginning, </w:t>
      </w:r>
      <w:proofErr w:type="spellStart"/>
      <w:r w:rsidRPr="0017237F">
        <w:rPr>
          <w:rFonts w:ascii="Book Antiqua" w:hAnsi="Book Antiqua" w:cs="Arial"/>
        </w:rPr>
        <w:t>Camy</w:t>
      </w:r>
      <w:proofErr w:type="spellEnd"/>
      <w:r w:rsidRPr="0017237F">
        <w:rPr>
          <w:rFonts w:ascii="Book Antiqua" w:hAnsi="Book Antiqua" w:cs="Arial"/>
        </w:rPr>
        <w:t xml:space="preserve"> has been focusing on the development of innovative activities such as high quality products and research and development. Since its inception, </w:t>
      </w:r>
      <w:proofErr w:type="spellStart"/>
      <w:r w:rsidRPr="0017237F">
        <w:rPr>
          <w:rFonts w:ascii="Book Antiqua" w:hAnsi="Book Antiqua" w:cs="Arial"/>
        </w:rPr>
        <w:t>Camy</w:t>
      </w:r>
      <w:proofErr w:type="spellEnd"/>
      <w:r w:rsidRPr="0017237F">
        <w:rPr>
          <w:rFonts w:ascii="Book Antiqua" w:hAnsi="Book Antiqua" w:cs="Arial"/>
        </w:rPr>
        <w:t xml:space="preserve"> has given due importance to logistics by focusing on activities at the supply chain and logistics level, such as delivering the product to the end customer at the right time and the right place, in a secure mode and at a competitive operational cost. </w:t>
      </w:r>
    </w:p>
    <w:p w14:paraId="23E85D4B" w14:textId="77777777" w:rsidR="00C90671" w:rsidRDefault="00C90671" w:rsidP="00C90671">
      <w:pPr>
        <w:ind w:firstLine="720"/>
        <w:jc w:val="both"/>
        <w:rPr>
          <w:rFonts w:ascii="Book Antiqua" w:hAnsi="Book Antiqua" w:cs="Arial"/>
        </w:rPr>
      </w:pPr>
      <w:r w:rsidRPr="0017237F">
        <w:rPr>
          <w:rFonts w:ascii="Book Antiqua" w:hAnsi="Book Antiqua" w:cs="Arial"/>
        </w:rPr>
        <w:t xml:space="preserve">The most important supply chain factors at </w:t>
      </w:r>
      <w:proofErr w:type="spellStart"/>
      <w:r w:rsidRPr="0017237F">
        <w:rPr>
          <w:rFonts w:ascii="Book Antiqua" w:hAnsi="Book Antiqua" w:cs="Arial"/>
        </w:rPr>
        <w:t>Camy</w:t>
      </w:r>
      <w:proofErr w:type="spellEnd"/>
      <w:r w:rsidRPr="0017237F">
        <w:rPr>
          <w:rFonts w:ascii="Book Antiqua" w:hAnsi="Book Antiqua" w:cs="Arial"/>
        </w:rPr>
        <w:t xml:space="preserve"> are inventory reduction and bringing down the order cycle time. This is so because operational performance could be directly linked to logistics costs, while inventory reduction and the demand to decrease order cycle time are related to just-</w:t>
      </w:r>
      <w:proofErr w:type="spellStart"/>
      <w:r w:rsidRPr="0017237F">
        <w:rPr>
          <w:rFonts w:ascii="Book Antiqua" w:hAnsi="Book Antiqua" w:cs="Arial"/>
        </w:rPr>
        <w:t>intime</w:t>
      </w:r>
      <w:proofErr w:type="spellEnd"/>
      <w:r w:rsidRPr="0017237F">
        <w:rPr>
          <w:rFonts w:ascii="Book Antiqua" w:hAnsi="Book Antiqua" w:cs="Arial"/>
        </w:rPr>
        <w:t xml:space="preserve"> deliveries and supply chain speed. There has been a paradigm shift in the supply chain process at </w:t>
      </w:r>
      <w:proofErr w:type="spellStart"/>
      <w:r w:rsidRPr="0017237F">
        <w:rPr>
          <w:rFonts w:ascii="Book Antiqua" w:hAnsi="Book Antiqua" w:cs="Arial"/>
        </w:rPr>
        <w:t>Camy</w:t>
      </w:r>
      <w:proofErr w:type="spellEnd"/>
      <w:r w:rsidRPr="0017237F">
        <w:rPr>
          <w:rFonts w:ascii="Book Antiqua" w:hAnsi="Book Antiqua" w:cs="Arial"/>
        </w:rPr>
        <w:t xml:space="preserve"> Pharmaceutical Co. Value-added tax (VAT), consolidation of pharma companies and the emergence of pharma retail chains are some of the factors driving the changes in the distribution cycle of </w:t>
      </w:r>
      <w:proofErr w:type="spellStart"/>
      <w:r w:rsidRPr="0017237F">
        <w:rPr>
          <w:rFonts w:ascii="Book Antiqua" w:hAnsi="Book Antiqua" w:cs="Arial"/>
        </w:rPr>
        <w:t>Camy</w:t>
      </w:r>
      <w:proofErr w:type="spellEnd"/>
      <w:r w:rsidRPr="0017237F">
        <w:rPr>
          <w:rFonts w:ascii="Book Antiqua" w:hAnsi="Book Antiqua" w:cs="Arial"/>
        </w:rPr>
        <w:t xml:space="preserve">. </w:t>
      </w:r>
      <w:proofErr w:type="spellStart"/>
      <w:r w:rsidRPr="0017237F">
        <w:rPr>
          <w:rFonts w:ascii="Book Antiqua" w:hAnsi="Book Antiqua" w:cs="Arial"/>
        </w:rPr>
        <w:t>Camy</w:t>
      </w:r>
      <w:proofErr w:type="spellEnd"/>
      <w:r w:rsidRPr="0017237F">
        <w:rPr>
          <w:rFonts w:ascii="Book Antiqua" w:hAnsi="Book Antiqua" w:cs="Arial"/>
        </w:rPr>
        <w:t xml:space="preserve"> is continuously reforming its supply chain with changing regulations such as introduction of VAT in most of the states, the squeeze on domestic margins and increasing government pressure to contain retail drug prices. From the cost composition point of view, the major logistics costs at </w:t>
      </w:r>
      <w:proofErr w:type="spellStart"/>
      <w:r w:rsidRPr="0017237F">
        <w:rPr>
          <w:rFonts w:ascii="Book Antiqua" w:hAnsi="Book Antiqua" w:cs="Arial"/>
        </w:rPr>
        <w:t>Camy</w:t>
      </w:r>
      <w:proofErr w:type="spellEnd"/>
      <w:r w:rsidRPr="0017237F">
        <w:rPr>
          <w:rFonts w:ascii="Book Antiqua" w:hAnsi="Book Antiqua" w:cs="Arial"/>
        </w:rPr>
        <w:t xml:space="preserve"> include </w:t>
      </w:r>
      <w:proofErr w:type="gramStart"/>
      <w:r w:rsidRPr="0017237F">
        <w:rPr>
          <w:rFonts w:ascii="Book Antiqua" w:hAnsi="Book Antiqua" w:cs="Arial"/>
        </w:rPr>
        <w:t>packaging(</w:t>
      </w:r>
      <w:proofErr w:type="gramEnd"/>
      <w:r w:rsidRPr="0017237F">
        <w:rPr>
          <w:rFonts w:ascii="Book Antiqua" w:hAnsi="Book Antiqua" w:cs="Arial"/>
        </w:rPr>
        <w:t xml:space="preserve">product mix consisting of 350 formulations) and distribution (national coverage). Hence, logistics comprises 30–35 per cent of the costs in the pharmaceutical value chain. </w:t>
      </w:r>
      <w:proofErr w:type="spellStart"/>
      <w:r w:rsidRPr="0017237F">
        <w:rPr>
          <w:rFonts w:ascii="Book Antiqua" w:hAnsi="Book Antiqua" w:cs="Arial"/>
        </w:rPr>
        <w:t>Camy’s</w:t>
      </w:r>
      <w:proofErr w:type="spellEnd"/>
      <w:r w:rsidRPr="0017237F">
        <w:rPr>
          <w:rFonts w:ascii="Book Antiqua" w:hAnsi="Book Antiqua" w:cs="Arial"/>
        </w:rPr>
        <w:t xml:space="preserve"> growth was mostly driven by a strategy of partnerships, quality acquisitions, brand building and manufacturing. </w:t>
      </w:r>
    </w:p>
    <w:p w14:paraId="244FC27E" w14:textId="77777777" w:rsidR="00C90671" w:rsidRDefault="00C90671" w:rsidP="00C90671">
      <w:pPr>
        <w:ind w:firstLine="720"/>
        <w:jc w:val="both"/>
        <w:rPr>
          <w:rFonts w:ascii="Book Antiqua" w:hAnsi="Book Antiqua" w:cs="Arial"/>
        </w:rPr>
      </w:pPr>
      <w:r w:rsidRPr="0017237F">
        <w:rPr>
          <w:rFonts w:ascii="Book Antiqua" w:hAnsi="Book Antiqua" w:cs="Arial"/>
        </w:rPr>
        <w:lastRenderedPageBreak/>
        <w:t xml:space="preserve">On the supply chain management (SCM) front, </w:t>
      </w:r>
      <w:proofErr w:type="spellStart"/>
      <w:r w:rsidRPr="0017237F">
        <w:rPr>
          <w:rFonts w:ascii="Book Antiqua" w:hAnsi="Book Antiqua" w:cs="Arial"/>
        </w:rPr>
        <w:t>Camy’s</w:t>
      </w:r>
      <w:proofErr w:type="spellEnd"/>
      <w:r w:rsidRPr="0017237F">
        <w:rPr>
          <w:rFonts w:ascii="Book Antiqua" w:hAnsi="Book Antiqua" w:cs="Arial"/>
        </w:rPr>
        <w:t xml:space="preserve"> major challenge is to integrate its Indian and international businesses. Transportation of goods and inventory management are two areas the company is trying to further improve. With the implementation of SCM practices, the company could achieve significant results in the areas of raw material price reduction and inventory level optimization. </w:t>
      </w:r>
    </w:p>
    <w:p w14:paraId="22E510C0" w14:textId="77777777" w:rsidR="00C90671" w:rsidRPr="0017237F" w:rsidRDefault="00C90671" w:rsidP="00C90671">
      <w:pPr>
        <w:ind w:firstLine="720"/>
        <w:jc w:val="both"/>
        <w:rPr>
          <w:rFonts w:ascii="Book Antiqua" w:hAnsi="Book Antiqua" w:cs="Arial"/>
        </w:rPr>
      </w:pPr>
      <w:r w:rsidRPr="0017237F">
        <w:rPr>
          <w:rFonts w:ascii="Book Antiqua" w:hAnsi="Book Antiqua" w:cs="Arial"/>
        </w:rPr>
        <w:t xml:space="preserve">On the material front, </w:t>
      </w:r>
      <w:proofErr w:type="spellStart"/>
      <w:r w:rsidRPr="0017237F">
        <w:rPr>
          <w:rFonts w:ascii="Book Antiqua" w:hAnsi="Book Antiqua" w:cs="Arial"/>
        </w:rPr>
        <w:t>Camy</w:t>
      </w:r>
      <w:proofErr w:type="spellEnd"/>
      <w:r w:rsidRPr="0017237F">
        <w:rPr>
          <w:rFonts w:ascii="Book Antiqua" w:hAnsi="Book Antiqua" w:cs="Arial"/>
        </w:rPr>
        <w:t xml:space="preserve"> has 30 depots and spends 12 </w:t>
      </w:r>
      <w:proofErr w:type="gramStart"/>
      <w:r w:rsidRPr="0017237F">
        <w:rPr>
          <w:rFonts w:ascii="Book Antiqua" w:hAnsi="Book Antiqua" w:cs="Arial"/>
        </w:rPr>
        <w:t>lakh</w:t>
      </w:r>
      <w:proofErr w:type="gramEnd"/>
      <w:r w:rsidRPr="0017237F">
        <w:rPr>
          <w:rFonts w:ascii="Book Antiqua" w:hAnsi="Book Antiqua" w:cs="Arial"/>
        </w:rPr>
        <w:t xml:space="preserve"> per year on information communication. Within six months of the SCM applications, </w:t>
      </w:r>
      <w:proofErr w:type="spellStart"/>
      <w:r w:rsidRPr="0017237F">
        <w:rPr>
          <w:rFonts w:ascii="Book Antiqua" w:hAnsi="Book Antiqua" w:cs="Arial"/>
        </w:rPr>
        <w:t>Camy</w:t>
      </w:r>
      <w:proofErr w:type="spellEnd"/>
      <w:r w:rsidRPr="0017237F">
        <w:rPr>
          <w:rFonts w:ascii="Book Antiqua" w:hAnsi="Book Antiqua" w:cs="Arial"/>
        </w:rPr>
        <w:t xml:space="preserve"> has been able to reduce inventory from 40 per cent to 25 per cent, which is much lower than the industry’s average. On the supply side, </w:t>
      </w:r>
      <w:proofErr w:type="spellStart"/>
      <w:r w:rsidRPr="0017237F">
        <w:rPr>
          <w:rFonts w:ascii="Book Antiqua" w:hAnsi="Book Antiqua" w:cs="Arial"/>
        </w:rPr>
        <w:t>Camy</w:t>
      </w:r>
      <w:proofErr w:type="spellEnd"/>
      <w:r w:rsidRPr="0017237F">
        <w:rPr>
          <w:rFonts w:ascii="Book Antiqua" w:hAnsi="Book Antiqua" w:cs="Arial"/>
        </w:rPr>
        <w:t xml:space="preserve"> deliberately reduced its supplier base to reduce the risk factors and the company shifted to bulk purchases from a few sources. They have adopted the single-window approach for procurement. This decision of the company has allowed it to gain bargaining power and reduced prices by 4–9 per cent for different raw materials. To improve the distribution service quality, the company has reduced the number of transporters in order to achieve reduced delivery time. This move of </w:t>
      </w:r>
      <w:proofErr w:type="spellStart"/>
      <w:r w:rsidRPr="0017237F">
        <w:rPr>
          <w:rFonts w:ascii="Book Antiqua" w:hAnsi="Book Antiqua" w:cs="Arial"/>
        </w:rPr>
        <w:t>Camy</w:t>
      </w:r>
      <w:proofErr w:type="spellEnd"/>
      <w:r w:rsidRPr="0017237F">
        <w:rPr>
          <w:rFonts w:ascii="Book Antiqua" w:hAnsi="Book Antiqua" w:cs="Arial"/>
        </w:rPr>
        <w:t xml:space="preserve"> has led to a clear improvement in quality and delivery of products. SCM has helped </w:t>
      </w:r>
      <w:proofErr w:type="spellStart"/>
      <w:r w:rsidRPr="0017237F">
        <w:rPr>
          <w:rFonts w:ascii="Book Antiqua" w:hAnsi="Book Antiqua" w:cs="Arial"/>
        </w:rPr>
        <w:t>Camy</w:t>
      </w:r>
      <w:proofErr w:type="spellEnd"/>
      <w:r w:rsidRPr="0017237F">
        <w:rPr>
          <w:rFonts w:ascii="Book Antiqua" w:hAnsi="Book Antiqua" w:cs="Arial"/>
        </w:rPr>
        <w:t xml:space="preserve"> to enhance their efficiency in managing resources and improving relationships. Logistics in pharma industry is very critical for providing the right medicine to the right patient at the right time, place and dosage, and most importantly, at the right price. Since business is highly competitive today, success largely depends upon the efficiency of the supply chain. The critical importance of the supply chain lies in its ability to maintain the complex network relationship among the organizations (drug manufacturers), trading partners to source raw materials, delivery products, retailers and hospitals (Figure 3).</w:t>
      </w:r>
    </w:p>
    <w:p w14:paraId="48C05956" w14:textId="77777777" w:rsidR="00C90671" w:rsidRPr="0017237F" w:rsidRDefault="00C90671" w:rsidP="00C90671">
      <w:pPr>
        <w:ind w:firstLine="720"/>
        <w:jc w:val="both"/>
        <w:rPr>
          <w:rFonts w:ascii="Book Antiqua" w:hAnsi="Book Antiqua" w:cs="Arial"/>
        </w:rPr>
      </w:pPr>
      <w:r w:rsidRPr="0017237F">
        <w:rPr>
          <w:rFonts w:ascii="Book Antiqua" w:hAnsi="Book Antiqua" w:cs="Arial"/>
        </w:rPr>
        <w:t xml:space="preserve">With the growing competition among major pharmaceutical players in the industry, inventory control plays a significant role in pharma value chain as lots of inventory exists in the supply chain. For instance, out-of-stock situation in the existing business environment is unacceptable and research and development requires huge investment to bring products to market, when it finally arrives.  In addition, the margins on </w:t>
      </w:r>
      <w:proofErr w:type="spellStart"/>
      <w:r w:rsidRPr="0017237F">
        <w:rPr>
          <w:rFonts w:ascii="Book Antiqua" w:hAnsi="Book Antiqua" w:cs="Arial"/>
        </w:rPr>
        <w:t>Camy</w:t>
      </w:r>
      <w:proofErr w:type="spellEnd"/>
      <w:r w:rsidRPr="0017237F">
        <w:rPr>
          <w:rFonts w:ascii="Book Antiqua" w:hAnsi="Book Antiqua" w:cs="Arial"/>
        </w:rPr>
        <w:t xml:space="preserve"> products are very high. Around 30 per cent is shared by different channels of distribution. Hence, </w:t>
      </w:r>
      <w:proofErr w:type="spellStart"/>
      <w:r w:rsidRPr="0017237F">
        <w:rPr>
          <w:rFonts w:ascii="Book Antiqua" w:hAnsi="Book Antiqua" w:cs="Arial"/>
        </w:rPr>
        <w:t>Camy</w:t>
      </w:r>
      <w:proofErr w:type="spellEnd"/>
      <w:r w:rsidRPr="0017237F">
        <w:rPr>
          <w:rFonts w:ascii="Book Antiqua" w:hAnsi="Book Antiqua" w:cs="Arial"/>
        </w:rPr>
        <w:t xml:space="preserve"> was ready to spend to improve the efficiency of its supply chain. </w:t>
      </w:r>
      <w:proofErr w:type="spellStart"/>
      <w:r w:rsidRPr="0017237F">
        <w:rPr>
          <w:rFonts w:ascii="Book Antiqua" w:hAnsi="Book Antiqua" w:cs="Arial"/>
        </w:rPr>
        <w:t>Camy</w:t>
      </w:r>
      <w:proofErr w:type="spellEnd"/>
      <w:r w:rsidRPr="0017237F">
        <w:rPr>
          <w:rFonts w:ascii="Book Antiqua" w:hAnsi="Book Antiqua" w:cs="Arial"/>
        </w:rPr>
        <w:t xml:space="preserve"> with its supply chain initiative and efficient logistics is now ready to become globally competitive, as SCM contributed towards the enhancement of productivity as well as growth of the company</w:t>
      </w:r>
    </w:p>
    <w:p w14:paraId="16300BF1" w14:textId="77777777" w:rsidR="00C90671" w:rsidRDefault="00C90671" w:rsidP="00C90671">
      <w:pPr>
        <w:jc w:val="center"/>
        <w:rPr>
          <w:rFonts w:ascii="Book Antiqua" w:hAnsi="Book Antiqua" w:cs="Arial"/>
        </w:rPr>
      </w:pPr>
      <w:r>
        <w:rPr>
          <w:noProof/>
          <w:lang w:val="en-IN" w:eastAsia="en-IN"/>
        </w:rPr>
        <w:lastRenderedPageBreak/>
        <w:drawing>
          <wp:inline distT="0" distB="0" distL="0" distR="0" wp14:anchorId="7645235E" wp14:editId="556AC0E9">
            <wp:extent cx="5106555" cy="2655736"/>
            <wp:effectExtent l="0" t="0" r="0" b="0"/>
            <wp:docPr id="3421599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159966" name=""/>
                    <pic:cNvPicPr/>
                  </pic:nvPicPr>
                  <pic:blipFill rotWithShape="1">
                    <a:blip r:embed="rId9"/>
                    <a:srcRect l="24974" t="25403" r="12600" b="16878"/>
                    <a:stretch/>
                  </pic:blipFill>
                  <pic:spPr bwMode="auto">
                    <a:xfrm>
                      <a:off x="0" y="0"/>
                      <a:ext cx="5133078" cy="2669530"/>
                    </a:xfrm>
                    <a:prstGeom prst="rect">
                      <a:avLst/>
                    </a:prstGeom>
                    <a:ln>
                      <a:noFill/>
                    </a:ln>
                    <a:extLst>
                      <a:ext uri="{53640926-AAD7-44D8-BBD7-CCE9431645EC}">
                        <a14:shadowObscured xmlns:a14="http://schemas.microsoft.com/office/drawing/2010/main"/>
                      </a:ext>
                    </a:extLst>
                  </pic:spPr>
                </pic:pic>
              </a:graphicData>
            </a:graphic>
          </wp:inline>
        </w:drawing>
      </w:r>
    </w:p>
    <w:p w14:paraId="4C46CBE8" w14:textId="77777777" w:rsidR="00C90671" w:rsidRDefault="00C90671" w:rsidP="00C90671">
      <w:pPr>
        <w:jc w:val="center"/>
        <w:rPr>
          <w:rFonts w:ascii="Book Antiqua" w:hAnsi="Book Antiqua" w:cs="Arial"/>
        </w:rPr>
      </w:pPr>
    </w:p>
    <w:p w14:paraId="53095554" w14:textId="77777777" w:rsidR="00C90671" w:rsidRPr="00196EFB" w:rsidRDefault="00C90671" w:rsidP="00C90671">
      <w:pPr>
        <w:jc w:val="center"/>
        <w:rPr>
          <w:rFonts w:ascii="Book Antiqua" w:hAnsi="Book Antiqua" w:cs="Arial"/>
        </w:rPr>
      </w:pPr>
    </w:p>
    <w:p w14:paraId="281B4D63" w14:textId="3DC6C705" w:rsidR="00C90671" w:rsidRPr="00196EFB" w:rsidRDefault="00C90671" w:rsidP="00C90671">
      <w:pPr>
        <w:rPr>
          <w:rFonts w:ascii="Book Antiqua" w:hAnsi="Book Antiqua" w:cs="Arial"/>
        </w:rPr>
      </w:pPr>
      <w:r w:rsidRPr="00196EFB">
        <w:rPr>
          <w:rFonts w:ascii="Book Antiqua" w:hAnsi="Book Antiqua" w:cs="Arial"/>
          <w:b/>
        </w:rPr>
        <w:t>Question 1. A)</w:t>
      </w:r>
      <w:r w:rsidRPr="00196EFB">
        <w:rPr>
          <w:rFonts w:ascii="Book Antiqua" w:hAnsi="Book Antiqua" w:cs="Arial"/>
        </w:rPr>
        <w:t xml:space="preserve"> </w:t>
      </w:r>
      <w:r>
        <w:t xml:space="preserve">Discuss the role of logistics in </w:t>
      </w:r>
      <w:proofErr w:type="spellStart"/>
      <w:r>
        <w:t>Camy’s</w:t>
      </w:r>
      <w:proofErr w:type="spellEnd"/>
      <w:r>
        <w:t xml:space="preserve"> supply chain. What are the critical factors which affect the efficiency of any pharmaceutical company’s supply chain?  </w:t>
      </w:r>
      <w:r w:rsidRPr="00196EFB">
        <w:rPr>
          <w:rFonts w:ascii="Book Antiqua" w:hAnsi="Book Antiqua" w:cs="Arial"/>
          <w:b/>
        </w:rPr>
        <w:tab/>
      </w:r>
      <w:r w:rsidR="001C7D51">
        <w:rPr>
          <w:rFonts w:ascii="Book Antiqua" w:hAnsi="Book Antiqua" w:cs="Arial"/>
          <w:b/>
        </w:rPr>
        <w:tab/>
        <w:t xml:space="preserve">  </w:t>
      </w:r>
      <w:r w:rsidRPr="00196EFB">
        <w:rPr>
          <w:rFonts w:ascii="Book Antiqua" w:hAnsi="Book Antiqua" w:cs="Arial"/>
          <w:b/>
        </w:rPr>
        <w:t>(7</w:t>
      </w:r>
      <w:r w:rsidR="001C7D51">
        <w:rPr>
          <w:rFonts w:ascii="Book Antiqua" w:hAnsi="Book Antiqua" w:cs="Arial"/>
          <w:b/>
        </w:rPr>
        <w:t xml:space="preserve"> Marks</w:t>
      </w:r>
      <w:r w:rsidRPr="00196EFB">
        <w:rPr>
          <w:rFonts w:ascii="Book Antiqua" w:hAnsi="Book Antiqua" w:cs="Arial"/>
          <w:b/>
        </w:rPr>
        <w:t>)</w:t>
      </w:r>
    </w:p>
    <w:p w14:paraId="3A748896" w14:textId="57642652" w:rsidR="00C90671" w:rsidRPr="00196EFB" w:rsidRDefault="00C90671" w:rsidP="00C90671">
      <w:pPr>
        <w:rPr>
          <w:rFonts w:ascii="Book Antiqua" w:hAnsi="Book Antiqua" w:cs="Arial"/>
        </w:rPr>
      </w:pPr>
      <w:r>
        <w:rPr>
          <w:rFonts w:ascii="Book Antiqua" w:hAnsi="Book Antiqua" w:cs="Arial"/>
          <w:b/>
          <w:noProof/>
          <w:lang w:val="en-IN" w:eastAsia="en-IN"/>
        </w:rPr>
        <mc:AlternateContent>
          <mc:Choice Requires="wps">
            <w:drawing>
              <wp:anchor distT="0" distB="0" distL="114300" distR="114300" simplePos="0" relativeHeight="251659264" behindDoc="0" locked="0" layoutInCell="1" allowOverlap="1" wp14:anchorId="7B779CE8" wp14:editId="36CB708F">
                <wp:simplePos x="0" y="0"/>
                <wp:positionH relativeFrom="column">
                  <wp:posOffset>38100</wp:posOffset>
                </wp:positionH>
                <wp:positionV relativeFrom="paragraph">
                  <wp:posOffset>593725</wp:posOffset>
                </wp:positionV>
                <wp:extent cx="5511800" cy="12700"/>
                <wp:effectExtent l="0" t="0" r="31750" b="25400"/>
                <wp:wrapNone/>
                <wp:docPr id="2" name="Straight Connector 2"/>
                <wp:cNvGraphicFramePr/>
                <a:graphic xmlns:a="http://schemas.openxmlformats.org/drawingml/2006/main">
                  <a:graphicData uri="http://schemas.microsoft.com/office/word/2010/wordprocessingShape">
                    <wps:wsp>
                      <wps:cNvCnPr/>
                      <wps:spPr>
                        <a:xfrm flipV="1">
                          <a:off x="0" y="0"/>
                          <a:ext cx="551180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92BE39"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pt,46.75pt" to="437pt,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iNywwEAANEDAAAOAAAAZHJzL2Uyb0RvYy54bWysU02P0zAQvSPxHyzfaT6khVXUdA9dwQVB&#10;xcLevc64seQvjU2T/nvGThsQICRWe7Hs+L03854n27vZGnYCjNq7njebmjNw0g/aHXv+7ev7N7ec&#10;xSTcIIx30PMzRH63e/1qO4UOWj96MwAyEnGxm0LPx5RCV1VRjmBF3PgAji6VRysSHfFYDSgmUrem&#10;auv6bTV5HAJ6CTHS1/vlku+KvlIg02elIiRmek69pbJiWZ/yWu22ojuiCKOWlzbEM7qwQjsqukrd&#10;iyTYd9R/SFkt0Uev0kZ6W3mltITigdw09W9uHkYRoHihcGJYY4ovJys/nQ7I9NDzljMnLD3RQ0Kh&#10;j2Nie+8cBeiRtTmnKcSO4Ht3wMsphgNm07NCy5TR4ZFGoMRAxthcUj6vKcOcmKSPNzdNc1vTY0i6&#10;a9p3tCW9apHJcgFj+gDesrzpudEuhyA6cfoY0wK9QoiX21oaKbt0NpDBxn0BRcao4NJSGSnYG2Qn&#10;QcMgpASXmkvpgs40pY1ZiXUp+0/iBZ+pUMbtf8gro1T2Lq1kq53Hv1VP87VlteCvCSy+cwRPfjiX&#10;JyrR0NyUcC8zngfz13Oh//wTdz8AAAD//wMAUEsDBBQABgAIAAAAIQAjpB6p3gAAAAcBAAAPAAAA&#10;ZHJzL2Rvd25yZXYueG1sTI/BTsMwEETvSPyDtUhcEHUopJQQp0IIOJRTC0hw28RLEjVeR7Gbhr/v&#10;coLjzKxm3uaryXVqpCG0ng1czRJQxJW3LdcG3t+eL5egQkS22HkmAz8UYFWcnuSYWX/gDY3bWCsp&#10;4ZChgSbGPtM6VA05DDPfE0v27QeHUeRQazvgQcpdp+dJstAOW5aFBnt6bKjabffOwFfw4eljXY4v&#10;u816wovXOP+srDHnZ9PDPahIU/w7hl98QYdCmEq/ZxtUZ2Ahn0QDd9cpKImXtzdilGKkKegi1//5&#10;iyMAAAD//wMAUEsBAi0AFAAGAAgAAAAhALaDOJL+AAAA4QEAABMAAAAAAAAAAAAAAAAAAAAAAFtD&#10;b250ZW50X1R5cGVzXS54bWxQSwECLQAUAAYACAAAACEAOP0h/9YAAACUAQAACwAAAAAAAAAAAAAA&#10;AAAvAQAAX3JlbHMvLnJlbHNQSwECLQAUAAYACAAAACEAETojcsMBAADRAwAADgAAAAAAAAAAAAAA&#10;AAAuAgAAZHJzL2Uyb0RvYy54bWxQSwECLQAUAAYACAAAACEAI6Qeqd4AAAAHAQAADwAAAAAAAAAA&#10;AAAAAAAdBAAAZHJzL2Rvd25yZXYueG1sUEsFBgAAAAAEAAQA8wAAACgFAAAAAA==&#10;" strokecolor="#5b9bd5 [3204]" strokeweight=".5pt">
                <v:stroke joinstyle="miter"/>
              </v:line>
            </w:pict>
          </mc:Fallback>
        </mc:AlternateContent>
      </w:r>
      <w:r w:rsidRPr="00196EFB">
        <w:rPr>
          <w:rFonts w:ascii="Book Antiqua" w:hAnsi="Book Antiqua" w:cs="Arial"/>
          <w:b/>
        </w:rPr>
        <w:t>Question 1. B)</w:t>
      </w:r>
      <w:r>
        <w:rPr>
          <w:rFonts w:ascii="Book Antiqua" w:hAnsi="Book Antiqua" w:cs="Arial"/>
        </w:rPr>
        <w:t xml:space="preserve"> </w:t>
      </w:r>
      <w:proofErr w:type="spellStart"/>
      <w:r>
        <w:rPr>
          <w:rFonts w:ascii="Book Antiqua" w:hAnsi="Book Antiqua" w:cs="Arial"/>
        </w:rPr>
        <w:t>Analyse</w:t>
      </w:r>
      <w:proofErr w:type="spellEnd"/>
      <w:r>
        <w:rPr>
          <w:rFonts w:ascii="Book Antiqua" w:hAnsi="Book Antiqua" w:cs="Arial"/>
        </w:rPr>
        <w:t xml:space="preserve"> and </w:t>
      </w:r>
      <w:r>
        <w:t xml:space="preserve">discuss how </w:t>
      </w:r>
      <w:proofErr w:type="spellStart"/>
      <w:r>
        <w:t>Camy</w:t>
      </w:r>
      <w:proofErr w:type="spellEnd"/>
      <w:r>
        <w:t xml:space="preserve"> can further improve its logistics process.</w:t>
      </w:r>
      <w:r>
        <w:rPr>
          <w:rFonts w:ascii="Book Antiqua" w:hAnsi="Book Antiqua" w:cs="Arial"/>
        </w:rPr>
        <w:t xml:space="preserve"> What are the </w:t>
      </w:r>
      <w:r w:rsidRPr="00196EFB">
        <w:rPr>
          <w:rFonts w:ascii="Book Antiqua" w:hAnsi="Book Antiqua" w:cs="Arial"/>
        </w:rPr>
        <w:t xml:space="preserve">barriers to achieving </w:t>
      </w:r>
      <w:r>
        <w:rPr>
          <w:rFonts w:ascii="Book Antiqua" w:hAnsi="Book Antiqua" w:cs="Arial"/>
        </w:rPr>
        <w:t>logistics performance</w:t>
      </w:r>
      <w:r w:rsidRPr="00196EFB">
        <w:rPr>
          <w:rFonts w:ascii="Book Antiqua" w:hAnsi="Book Antiqua" w:cs="Arial"/>
        </w:rPr>
        <w:t xml:space="preserve"> in the above case?</w:t>
      </w:r>
      <w:r w:rsidR="001C7D51">
        <w:rPr>
          <w:rFonts w:ascii="Book Antiqua" w:hAnsi="Book Antiqua" w:cs="Arial"/>
        </w:rPr>
        <w:tab/>
      </w:r>
      <w:r w:rsidR="001C7D51">
        <w:rPr>
          <w:rFonts w:ascii="Book Antiqua" w:hAnsi="Book Antiqua" w:cs="Arial"/>
        </w:rPr>
        <w:tab/>
      </w:r>
      <w:r w:rsidR="001C7D51">
        <w:rPr>
          <w:rFonts w:ascii="Book Antiqua" w:hAnsi="Book Antiqua" w:cs="Arial"/>
        </w:rPr>
        <w:tab/>
        <w:t xml:space="preserve">  </w:t>
      </w:r>
      <w:r w:rsidRPr="00196EFB">
        <w:rPr>
          <w:rFonts w:ascii="Book Antiqua" w:hAnsi="Book Antiqua" w:cs="Arial"/>
          <w:b/>
        </w:rPr>
        <w:t>(8</w:t>
      </w:r>
      <w:r w:rsidR="001C7D51">
        <w:rPr>
          <w:rFonts w:ascii="Book Antiqua" w:hAnsi="Book Antiqua" w:cs="Arial"/>
          <w:b/>
        </w:rPr>
        <w:t xml:space="preserve"> Marks</w:t>
      </w:r>
      <w:r w:rsidRPr="00196EFB">
        <w:rPr>
          <w:rFonts w:ascii="Book Antiqua" w:hAnsi="Book Antiqua" w:cs="Arial"/>
          <w:b/>
        </w:rPr>
        <w:t>)</w:t>
      </w:r>
      <w:r w:rsidRPr="00196EFB">
        <w:rPr>
          <w:rFonts w:ascii="Book Antiqua" w:hAnsi="Book Antiqua" w:cs="Arial"/>
        </w:rPr>
        <w:tab/>
      </w:r>
    </w:p>
    <w:p w14:paraId="23A8B01F" w14:textId="77777777" w:rsidR="00C90671" w:rsidRDefault="00C90671" w:rsidP="00C90671">
      <w:pPr>
        <w:autoSpaceDE w:val="0"/>
        <w:autoSpaceDN w:val="0"/>
        <w:adjustRightInd w:val="0"/>
        <w:spacing w:after="0"/>
        <w:jc w:val="center"/>
        <w:rPr>
          <w:rFonts w:ascii="Times New Roman" w:hAnsi="Times New Roman" w:cs="Times New Roman"/>
          <w:b/>
          <w:bCs/>
          <w:sz w:val="24"/>
          <w:szCs w:val="24"/>
        </w:rPr>
      </w:pPr>
    </w:p>
    <w:p w14:paraId="19794FA2" w14:textId="47F78AEF" w:rsidR="00C90671" w:rsidRDefault="00C90671" w:rsidP="00C90671">
      <w:pPr>
        <w:autoSpaceDE w:val="0"/>
        <w:autoSpaceDN w:val="0"/>
        <w:adjustRightInd w:val="0"/>
        <w:spacing w:after="0"/>
        <w:jc w:val="both"/>
        <w:rPr>
          <w:rFonts w:ascii="Book Antiqua" w:hAnsi="Book Antiqua" w:cs="Arial"/>
          <w:b/>
        </w:rPr>
      </w:pPr>
      <w:r w:rsidRPr="00196EFB">
        <w:rPr>
          <w:rFonts w:ascii="Book Antiqua" w:hAnsi="Book Antiqua" w:cs="Arial"/>
          <w:b/>
        </w:rPr>
        <w:t xml:space="preserve">Question </w:t>
      </w:r>
      <w:r>
        <w:rPr>
          <w:rFonts w:ascii="Book Antiqua" w:hAnsi="Book Antiqua" w:cs="Arial"/>
          <w:b/>
        </w:rPr>
        <w:t>2.</w:t>
      </w:r>
      <w:r>
        <w:rPr>
          <w:rFonts w:ascii="Times New Roman" w:hAnsi="Times New Roman" w:cs="Times New Roman"/>
          <w:b/>
          <w:bCs/>
          <w:sz w:val="24"/>
          <w:szCs w:val="24"/>
        </w:rPr>
        <w:t xml:space="preserve"> </w:t>
      </w:r>
      <w:r w:rsidRPr="00196EFB">
        <w:rPr>
          <w:rFonts w:ascii="Book Antiqua" w:hAnsi="Book Antiqua" w:cs="Arial"/>
        </w:rPr>
        <w:t xml:space="preserve">Discuss </w:t>
      </w:r>
      <w:r>
        <w:rPr>
          <w:rFonts w:ascii="Book Antiqua" w:hAnsi="Book Antiqua" w:cs="Arial"/>
        </w:rPr>
        <w:t xml:space="preserve">and identify </w:t>
      </w:r>
      <w:r w:rsidRPr="00196EFB">
        <w:rPr>
          <w:rFonts w:ascii="Book Antiqua" w:hAnsi="Book Antiqua" w:cs="Arial"/>
        </w:rPr>
        <w:t xml:space="preserve">how </w:t>
      </w:r>
      <w:r>
        <w:rPr>
          <w:rFonts w:ascii="Book Antiqua" w:hAnsi="Book Antiqua" w:cs="Arial"/>
        </w:rPr>
        <w:t xml:space="preserve">national </w:t>
      </w:r>
      <w:r w:rsidRPr="00196EFB">
        <w:rPr>
          <w:rFonts w:ascii="Book Antiqua" w:hAnsi="Book Antiqua" w:cs="Arial"/>
        </w:rPr>
        <w:t xml:space="preserve">logistics </w:t>
      </w:r>
      <w:r>
        <w:rPr>
          <w:rFonts w:ascii="Book Antiqua" w:hAnsi="Book Antiqua" w:cs="Arial"/>
        </w:rPr>
        <w:t xml:space="preserve">policy and created impacted </w:t>
      </w:r>
      <w:proofErr w:type="gramStart"/>
      <w:r>
        <w:rPr>
          <w:rFonts w:ascii="Book Antiqua" w:hAnsi="Book Antiqua" w:cs="Arial"/>
        </w:rPr>
        <w:t>on  their</w:t>
      </w:r>
      <w:proofErr w:type="gramEnd"/>
      <w:r>
        <w:rPr>
          <w:rFonts w:ascii="Book Antiqua" w:hAnsi="Book Antiqua" w:cs="Arial"/>
        </w:rPr>
        <w:t xml:space="preserve"> performance. Also, </w:t>
      </w:r>
      <w:r w:rsidRPr="00196EFB">
        <w:rPr>
          <w:rFonts w:ascii="Book Antiqua" w:hAnsi="Book Antiqua" w:cs="Arial"/>
        </w:rPr>
        <w:t xml:space="preserve">how </w:t>
      </w:r>
      <w:r>
        <w:rPr>
          <w:rFonts w:ascii="Book Antiqua" w:hAnsi="Book Antiqua" w:cs="Arial"/>
        </w:rPr>
        <w:t>can dedicated freight corridors help mitigate cold logistics challenges</w:t>
      </w:r>
      <w:r w:rsidRPr="00196EFB">
        <w:rPr>
          <w:rFonts w:ascii="Book Antiqua" w:hAnsi="Book Antiqua" w:cs="Arial"/>
        </w:rPr>
        <w:t>?</w:t>
      </w:r>
      <w:r w:rsidRPr="00655660">
        <w:rPr>
          <w:rFonts w:ascii="Times New Roman" w:hAnsi="Times New Roman" w:cs="Times New Roman"/>
          <w:b/>
          <w:bCs/>
          <w:sz w:val="28"/>
          <w:szCs w:val="24"/>
        </w:rPr>
        <w:t xml:space="preserve"> </w:t>
      </w:r>
      <w:r>
        <w:rPr>
          <w:rFonts w:ascii="Times New Roman" w:hAnsi="Times New Roman" w:cs="Times New Roman"/>
          <w:b/>
          <w:bCs/>
          <w:sz w:val="28"/>
          <w:szCs w:val="24"/>
        </w:rPr>
        <w:tab/>
      </w:r>
      <w:r w:rsidR="001C7D51">
        <w:rPr>
          <w:rFonts w:ascii="Book Antiqua" w:hAnsi="Book Antiqua" w:cs="Arial"/>
        </w:rPr>
        <w:tab/>
      </w:r>
      <w:r w:rsidR="001C7D51">
        <w:rPr>
          <w:rFonts w:ascii="Book Antiqua" w:hAnsi="Book Antiqua" w:cs="Arial"/>
        </w:rPr>
        <w:tab/>
      </w:r>
      <w:r w:rsidR="001C7D51">
        <w:rPr>
          <w:rFonts w:ascii="Book Antiqua" w:hAnsi="Book Antiqua" w:cs="Arial"/>
        </w:rPr>
        <w:tab/>
      </w:r>
      <w:r w:rsidR="001C7D51">
        <w:rPr>
          <w:rFonts w:ascii="Book Antiqua" w:hAnsi="Book Antiqua" w:cs="Arial"/>
        </w:rPr>
        <w:tab/>
      </w:r>
      <w:r w:rsidR="001C7D51">
        <w:rPr>
          <w:rFonts w:ascii="Book Antiqua" w:hAnsi="Book Antiqua" w:cs="Arial"/>
        </w:rPr>
        <w:tab/>
      </w:r>
      <w:r w:rsidR="001C7D51">
        <w:rPr>
          <w:rFonts w:ascii="Book Antiqua" w:hAnsi="Book Antiqua" w:cs="Arial"/>
        </w:rPr>
        <w:tab/>
      </w:r>
      <w:r w:rsidR="001C7D51">
        <w:rPr>
          <w:rFonts w:ascii="Book Antiqua" w:hAnsi="Book Antiqua" w:cs="Arial"/>
        </w:rPr>
        <w:tab/>
      </w:r>
      <w:r w:rsidR="001C7D51">
        <w:rPr>
          <w:rFonts w:ascii="Book Antiqua" w:hAnsi="Book Antiqua" w:cs="Arial"/>
        </w:rPr>
        <w:tab/>
      </w:r>
      <w:r w:rsidR="001C7D51">
        <w:rPr>
          <w:rFonts w:ascii="Book Antiqua" w:hAnsi="Book Antiqua" w:cs="Arial"/>
        </w:rPr>
        <w:tab/>
      </w:r>
      <w:r w:rsidRPr="00196EFB">
        <w:rPr>
          <w:rFonts w:ascii="Book Antiqua" w:hAnsi="Book Antiqua" w:cs="Arial"/>
          <w:b/>
        </w:rPr>
        <w:t>(</w:t>
      </w:r>
      <w:r>
        <w:rPr>
          <w:rFonts w:ascii="Book Antiqua" w:hAnsi="Book Antiqua" w:cs="Arial"/>
          <w:b/>
        </w:rPr>
        <w:t>10</w:t>
      </w:r>
      <w:r w:rsidR="001C7D51">
        <w:rPr>
          <w:rFonts w:ascii="Book Antiqua" w:hAnsi="Book Antiqua" w:cs="Arial"/>
          <w:b/>
        </w:rPr>
        <w:t xml:space="preserve"> Marks</w:t>
      </w:r>
      <w:r w:rsidRPr="00196EFB">
        <w:rPr>
          <w:rFonts w:ascii="Book Antiqua" w:hAnsi="Book Antiqua" w:cs="Arial"/>
          <w:b/>
        </w:rPr>
        <w:t>)</w:t>
      </w:r>
    </w:p>
    <w:p w14:paraId="5DF0C06F" w14:textId="77777777" w:rsidR="00C90671" w:rsidRDefault="00C90671" w:rsidP="00C90671">
      <w:pPr>
        <w:autoSpaceDE w:val="0"/>
        <w:autoSpaceDN w:val="0"/>
        <w:adjustRightInd w:val="0"/>
        <w:spacing w:after="0"/>
        <w:jc w:val="both"/>
        <w:rPr>
          <w:rFonts w:ascii="Book Antiqua" w:hAnsi="Book Antiqua" w:cs="Arial"/>
          <w:b/>
        </w:rPr>
      </w:pPr>
    </w:p>
    <w:p w14:paraId="78134035" w14:textId="7AE154A0" w:rsidR="00C90671" w:rsidRPr="009B0F39" w:rsidRDefault="00C90671" w:rsidP="00C90671">
      <w:pPr>
        <w:autoSpaceDE w:val="0"/>
        <w:autoSpaceDN w:val="0"/>
        <w:adjustRightInd w:val="0"/>
        <w:spacing w:after="0"/>
        <w:jc w:val="both"/>
        <w:rPr>
          <w:rFonts w:ascii="Book Antiqua" w:hAnsi="Book Antiqua" w:cs="Arial"/>
        </w:rPr>
      </w:pPr>
      <w:r w:rsidRPr="009B0F39">
        <w:rPr>
          <w:rFonts w:ascii="Book Antiqua" w:hAnsi="Book Antiqua" w:cs="Arial"/>
          <w:b/>
          <w:bCs/>
        </w:rPr>
        <w:t xml:space="preserve">Question </w:t>
      </w:r>
      <w:r>
        <w:rPr>
          <w:rFonts w:ascii="Book Antiqua" w:hAnsi="Book Antiqua" w:cs="Arial"/>
          <w:b/>
          <w:bCs/>
        </w:rPr>
        <w:t>3</w:t>
      </w:r>
      <w:r w:rsidRPr="009B0F39">
        <w:rPr>
          <w:rFonts w:ascii="Book Antiqua" w:hAnsi="Book Antiqua" w:cs="Arial"/>
        </w:rPr>
        <w:t xml:space="preserve">. </w:t>
      </w:r>
      <w:proofErr w:type="spellStart"/>
      <w:r w:rsidRPr="009B0F39">
        <w:rPr>
          <w:rFonts w:ascii="Book Antiqua" w:hAnsi="Book Antiqua" w:cs="Arial"/>
        </w:rPr>
        <w:t>Analyse</w:t>
      </w:r>
      <w:proofErr w:type="spellEnd"/>
      <w:r w:rsidRPr="009B0F39">
        <w:rPr>
          <w:rFonts w:ascii="Book Antiqua" w:hAnsi="Book Antiqua" w:cs="Arial"/>
        </w:rPr>
        <w:t xml:space="preserve"> and explain the key features of Sustainable Distribution </w:t>
      </w:r>
      <w:proofErr w:type="spellStart"/>
      <w:r w:rsidRPr="009B0F39">
        <w:rPr>
          <w:rFonts w:ascii="Book Antiqua" w:hAnsi="Book Antiqua" w:cs="Arial"/>
        </w:rPr>
        <w:t>Centres</w:t>
      </w:r>
      <w:proofErr w:type="spellEnd"/>
      <w:r w:rsidRPr="009B0F39">
        <w:rPr>
          <w:rFonts w:ascii="Book Antiqua" w:hAnsi="Book Antiqua" w:cs="Arial"/>
        </w:rPr>
        <w:t xml:space="preserve"> (SDCs). Evaluate the challenges associated with designing and implementing eco-friendly practices in distribution facilities</w:t>
      </w:r>
      <w:r w:rsidRPr="009B0F39">
        <w:rPr>
          <w:rFonts w:ascii="Book Antiqua" w:hAnsi="Book Antiqua" w:cs="Arial"/>
          <w:b/>
          <w:bCs/>
        </w:rPr>
        <w:t xml:space="preserve">. </w:t>
      </w:r>
      <w:r w:rsidR="001C7D51">
        <w:rPr>
          <w:rFonts w:ascii="Book Antiqua" w:hAnsi="Book Antiqua" w:cs="Arial"/>
          <w:b/>
          <w:bCs/>
        </w:rPr>
        <w:tab/>
      </w:r>
      <w:r w:rsidR="001C7D51">
        <w:rPr>
          <w:rFonts w:ascii="Book Antiqua" w:hAnsi="Book Antiqua" w:cs="Arial"/>
          <w:b/>
          <w:bCs/>
        </w:rPr>
        <w:tab/>
      </w:r>
      <w:r w:rsidR="001C7D51">
        <w:rPr>
          <w:rFonts w:ascii="Book Antiqua" w:hAnsi="Book Antiqua" w:cs="Arial"/>
          <w:b/>
          <w:bCs/>
        </w:rPr>
        <w:tab/>
      </w:r>
      <w:r w:rsidR="001C7D51">
        <w:rPr>
          <w:rFonts w:ascii="Book Antiqua" w:hAnsi="Book Antiqua" w:cs="Arial"/>
          <w:b/>
          <w:bCs/>
        </w:rPr>
        <w:tab/>
      </w:r>
      <w:r w:rsidR="001C7D51">
        <w:rPr>
          <w:rFonts w:ascii="Book Antiqua" w:hAnsi="Book Antiqua" w:cs="Arial"/>
          <w:b/>
          <w:bCs/>
        </w:rPr>
        <w:tab/>
      </w:r>
      <w:r w:rsidR="001C7D51">
        <w:rPr>
          <w:rFonts w:ascii="Book Antiqua" w:hAnsi="Book Antiqua" w:cs="Arial"/>
          <w:b/>
          <w:bCs/>
        </w:rPr>
        <w:tab/>
      </w:r>
      <w:r w:rsidR="001C7D51">
        <w:rPr>
          <w:rFonts w:ascii="Book Antiqua" w:hAnsi="Book Antiqua" w:cs="Arial"/>
          <w:b/>
          <w:bCs/>
        </w:rPr>
        <w:tab/>
      </w:r>
      <w:r w:rsidR="001C7D51">
        <w:rPr>
          <w:rFonts w:ascii="Book Antiqua" w:hAnsi="Book Antiqua" w:cs="Arial"/>
          <w:b/>
          <w:bCs/>
        </w:rPr>
        <w:tab/>
      </w:r>
      <w:r w:rsidR="001C7D51">
        <w:rPr>
          <w:rFonts w:ascii="Book Antiqua" w:hAnsi="Book Antiqua" w:cs="Arial"/>
          <w:b/>
          <w:bCs/>
        </w:rPr>
        <w:tab/>
        <w:t xml:space="preserve">  </w:t>
      </w:r>
      <w:r w:rsidRPr="009B0F39">
        <w:rPr>
          <w:rFonts w:ascii="Book Antiqua" w:hAnsi="Book Antiqua" w:cs="Arial"/>
          <w:b/>
          <w:bCs/>
        </w:rPr>
        <w:t>(7</w:t>
      </w:r>
      <w:r w:rsidR="001C7D51">
        <w:rPr>
          <w:rFonts w:ascii="Book Antiqua" w:hAnsi="Book Antiqua" w:cs="Arial"/>
          <w:b/>
          <w:bCs/>
        </w:rPr>
        <w:t xml:space="preserve"> </w:t>
      </w:r>
      <w:r w:rsidR="001C7D51">
        <w:rPr>
          <w:rFonts w:ascii="Book Antiqua" w:hAnsi="Book Antiqua" w:cs="Arial"/>
          <w:b/>
        </w:rPr>
        <w:t>Marks</w:t>
      </w:r>
      <w:r w:rsidRPr="009B0F39">
        <w:rPr>
          <w:rFonts w:ascii="Book Antiqua" w:hAnsi="Book Antiqua" w:cs="Arial"/>
          <w:b/>
          <w:bCs/>
        </w:rPr>
        <w:t>)</w:t>
      </w:r>
    </w:p>
    <w:p w14:paraId="159321F3" w14:textId="77777777" w:rsidR="00C90671" w:rsidRPr="009B0F39" w:rsidRDefault="00C90671" w:rsidP="00C90671">
      <w:pPr>
        <w:autoSpaceDE w:val="0"/>
        <w:autoSpaceDN w:val="0"/>
        <w:adjustRightInd w:val="0"/>
        <w:spacing w:after="0"/>
        <w:jc w:val="both"/>
        <w:rPr>
          <w:rFonts w:ascii="Book Antiqua" w:hAnsi="Book Antiqua" w:cs="Arial"/>
        </w:rPr>
      </w:pPr>
    </w:p>
    <w:p w14:paraId="29333437" w14:textId="77777777" w:rsidR="001C7D51" w:rsidRDefault="00C90671" w:rsidP="00C90671">
      <w:pPr>
        <w:autoSpaceDE w:val="0"/>
        <w:autoSpaceDN w:val="0"/>
        <w:adjustRightInd w:val="0"/>
        <w:spacing w:after="0"/>
        <w:jc w:val="both"/>
        <w:rPr>
          <w:rFonts w:ascii="Book Antiqua" w:hAnsi="Book Antiqua" w:cs="Arial"/>
        </w:rPr>
      </w:pPr>
      <w:r>
        <w:rPr>
          <w:rFonts w:ascii="Book Antiqua" w:hAnsi="Book Antiqua" w:cs="Arial"/>
          <w:b/>
          <w:noProof/>
          <w:lang w:val="en-IN" w:eastAsia="en-IN"/>
        </w:rPr>
        <mc:AlternateContent>
          <mc:Choice Requires="wps">
            <w:drawing>
              <wp:anchor distT="0" distB="0" distL="114300" distR="114300" simplePos="0" relativeHeight="251660288" behindDoc="0" locked="0" layoutInCell="1" allowOverlap="1" wp14:anchorId="35A9F697" wp14:editId="5465D41F">
                <wp:simplePos x="0" y="0"/>
                <wp:positionH relativeFrom="margin">
                  <wp:align>left</wp:align>
                </wp:positionH>
                <wp:positionV relativeFrom="paragraph">
                  <wp:posOffset>931655</wp:posOffset>
                </wp:positionV>
                <wp:extent cx="5511800" cy="12700"/>
                <wp:effectExtent l="0" t="0" r="31750" b="25400"/>
                <wp:wrapNone/>
                <wp:docPr id="1671476858" name="Straight Connector 1671476858"/>
                <wp:cNvGraphicFramePr/>
                <a:graphic xmlns:a="http://schemas.openxmlformats.org/drawingml/2006/main">
                  <a:graphicData uri="http://schemas.microsoft.com/office/word/2010/wordprocessingShape">
                    <wps:wsp>
                      <wps:cNvCnPr/>
                      <wps:spPr>
                        <a:xfrm flipV="1">
                          <a:off x="0" y="0"/>
                          <a:ext cx="551180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37C092" id="Straight Connector 1671476858" o:spid="_x0000_s1026" style="position:absolute;flip:y;z-index:251660288;visibility:visible;mso-wrap-style:square;mso-wrap-distance-left:9pt;mso-wrap-distance-top:0;mso-wrap-distance-right:9pt;mso-wrap-distance-bottom:0;mso-position-horizontal:left;mso-position-horizontal-relative:margin;mso-position-vertical:absolute;mso-position-vertical-relative:text" from="0,73.35pt" to="434pt,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LcizAEAAOMDAAAOAAAAZHJzL2Uyb0RvYy54bWysU02P0zAQvSPxH6zcaZKKfihquoeu4IKg&#10;YlnuXmfcWPKXxqZJ/z1jp82uACGx4mL54703M2/Gu7vRaHYGDMrZtqgXVcHACtcpe2qLx28f3m0L&#10;FiK3HdfOQltcIBR3+7dvdoNvYOl6pztARiI2NINviz5G35RlED0YHhbOg6VH6dDwSEc8lR3ygdSN&#10;LpdVtS4Hh51HJyAEur2fHot91pcSRPwiZYDIdFtQbjGvmNentJb7HW9OyH2vxDUN/oosDFeWgs5S&#10;9zxy9gPVb1JGCXTBybgQzpROSiUg10DV1NUv1Tz03EOuhcwJfrYp/D9Z8fl8RKY66t16U7/frLcr&#10;6pjlhnr1EJGrUx/ZwVlLTjpkL0Dk3OBDQwIHe8TrKfgjJhtGiYZJrfx3Es7GUKlszL5fZt9hjEzQ&#10;5WpV19uK2iPorV5uaEt65SST5DyG+BGcYWnTFlrZZAtv+PlTiBP0BiFeSmtKJO/iRUMCa/sVJJVK&#10;AaeU8pDBQSM7cxoPLgTYWF9DZ3SiSaX1TKxy2L8Sr/hEhTyA/0KeGTmys3EmG2Ud/il6HG8pywl/&#10;c2CqO1nw5LpLblG2hiYpm3ud+jSqL8+Z/vw39z8BAAD//wMAUEsDBBQABgAIAAAAIQCZyZMl3QAA&#10;AAgBAAAPAAAAZHJzL2Rvd25yZXYueG1sTI9BS8NAEIXvgv9hGcGL2I1F0hCzKSLqoZ5aFfQ2yY5J&#10;aHY2ZLdp/PdOT/Y433u8ea9Yz65XE42h82zgbpGAIq697bgx8PH+cpuBChHZYu+ZDPxSgHV5eVFg&#10;bv2RtzTtYqMkhEOOBtoYh1zrULfkMCz8QCzajx8dRjnHRtsRjxLuer1MklQ77Fg+tDjQU0v1fndw&#10;Br6DD8+fm2p63W83M968xeVXbY25vpofH0BFmuO/GU71pTqU0qnyB7ZB9QZkSBR6n65AiZylmZDq&#10;RLIV6LLQ5wPKPwAAAP//AwBQSwECLQAUAAYACAAAACEAtoM4kv4AAADhAQAAEwAAAAAAAAAAAAAA&#10;AAAAAAAAW0NvbnRlbnRfVHlwZXNdLnhtbFBLAQItABQABgAIAAAAIQA4/SH/1gAAAJQBAAALAAAA&#10;AAAAAAAAAAAAAC8BAABfcmVscy8ucmVsc1BLAQItABQABgAIAAAAIQDRKLcizAEAAOMDAAAOAAAA&#10;AAAAAAAAAAAAAC4CAABkcnMvZTJvRG9jLnhtbFBLAQItABQABgAIAAAAIQCZyZMl3QAAAAgBAAAP&#10;AAAAAAAAAAAAAAAAACYEAABkcnMvZG93bnJldi54bWxQSwUGAAAAAAQABADzAAAAMAUAAAAA&#10;" strokecolor="#5b9bd5 [3204]" strokeweight=".5pt">
                <v:stroke joinstyle="miter"/>
                <w10:wrap anchorx="margin"/>
              </v:line>
            </w:pict>
          </mc:Fallback>
        </mc:AlternateContent>
      </w:r>
      <w:r w:rsidRPr="009B0F39">
        <w:rPr>
          <w:rFonts w:ascii="Book Antiqua" w:hAnsi="Book Antiqua" w:cs="Arial"/>
          <w:b/>
          <w:bCs/>
        </w:rPr>
        <w:t xml:space="preserve">Question </w:t>
      </w:r>
      <w:r>
        <w:rPr>
          <w:rFonts w:ascii="Book Antiqua" w:hAnsi="Book Antiqua" w:cs="Arial"/>
          <w:b/>
          <w:bCs/>
        </w:rPr>
        <w:t>4</w:t>
      </w:r>
      <w:r w:rsidRPr="009B0F39">
        <w:rPr>
          <w:rFonts w:ascii="Book Antiqua" w:hAnsi="Book Antiqua" w:cs="Arial"/>
        </w:rPr>
        <w:t>. Explore the significance and functions of Customs Brokers in international trade. Compare and contrast the roles of Non-Vessel Operating Common Carriers (NVOCCs) with Freight Forwarders, highlighting their distinct contribut</w:t>
      </w:r>
      <w:r w:rsidR="001C7D51">
        <w:rPr>
          <w:rFonts w:ascii="Book Antiqua" w:hAnsi="Book Antiqua" w:cs="Arial"/>
        </w:rPr>
        <w:t xml:space="preserve">ions to the logistics industry. </w:t>
      </w:r>
    </w:p>
    <w:p w14:paraId="488A21F2" w14:textId="201935CB" w:rsidR="00C90671" w:rsidRPr="009B0F39" w:rsidRDefault="001C7D51" w:rsidP="001C7D51">
      <w:pPr>
        <w:autoSpaceDE w:val="0"/>
        <w:autoSpaceDN w:val="0"/>
        <w:adjustRightInd w:val="0"/>
        <w:spacing w:after="0"/>
        <w:ind w:left="7200" w:firstLine="720"/>
        <w:jc w:val="both"/>
        <w:rPr>
          <w:rFonts w:ascii="Book Antiqua" w:hAnsi="Book Antiqua" w:cs="Arial"/>
        </w:rPr>
      </w:pPr>
      <w:r>
        <w:rPr>
          <w:rFonts w:ascii="Book Antiqua" w:hAnsi="Book Antiqua" w:cs="Arial"/>
        </w:rPr>
        <w:t xml:space="preserve">  </w:t>
      </w:r>
      <w:r w:rsidR="00C90671" w:rsidRPr="009B0F39">
        <w:rPr>
          <w:rFonts w:ascii="Book Antiqua" w:hAnsi="Book Antiqua" w:cs="Arial"/>
          <w:b/>
          <w:bCs/>
        </w:rPr>
        <w:t>(8</w:t>
      </w:r>
      <w:r>
        <w:rPr>
          <w:rFonts w:ascii="Book Antiqua" w:hAnsi="Book Antiqua" w:cs="Arial"/>
          <w:b/>
          <w:bCs/>
        </w:rPr>
        <w:t xml:space="preserve"> </w:t>
      </w:r>
      <w:r>
        <w:rPr>
          <w:rFonts w:ascii="Book Antiqua" w:hAnsi="Book Antiqua" w:cs="Arial"/>
          <w:b/>
        </w:rPr>
        <w:t>Marks</w:t>
      </w:r>
      <w:r w:rsidR="00C90671" w:rsidRPr="009B0F39">
        <w:rPr>
          <w:rFonts w:ascii="Book Antiqua" w:hAnsi="Book Antiqua" w:cs="Arial"/>
          <w:b/>
          <w:bCs/>
        </w:rPr>
        <w:t>)</w:t>
      </w:r>
    </w:p>
    <w:p w14:paraId="46DFDB08" w14:textId="24401AD8" w:rsidR="00B5693D" w:rsidRPr="00B5693D" w:rsidRDefault="00B5693D" w:rsidP="00C90671">
      <w:pPr>
        <w:spacing w:before="240"/>
        <w:rPr>
          <w:rFonts w:ascii="Calibri" w:hAnsi="Calibri" w:cs="Calibri"/>
          <w:bCs/>
          <w:sz w:val="24"/>
          <w:szCs w:val="24"/>
        </w:rPr>
      </w:pPr>
    </w:p>
    <w:sectPr w:rsidR="00B5693D" w:rsidRPr="00B5693D" w:rsidSect="00C0607E">
      <w:headerReference w:type="default" r:id="rId10"/>
      <w:footerReference w:type="default" r:id="rId11"/>
      <w:pgSz w:w="11906" w:h="16838" w:code="9"/>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FC17C" w14:textId="77777777" w:rsidR="00BD44CA" w:rsidRDefault="00BD44CA" w:rsidP="00565F93">
      <w:pPr>
        <w:spacing w:after="0" w:line="240" w:lineRule="auto"/>
      </w:pPr>
      <w:r>
        <w:separator/>
      </w:r>
    </w:p>
  </w:endnote>
  <w:endnote w:type="continuationSeparator" w:id="0">
    <w:p w14:paraId="2FE12340" w14:textId="77777777" w:rsidR="00BD44CA" w:rsidRDefault="00BD44CA"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14:paraId="33746CD5" w14:textId="1FB4B1A5"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D64D99">
              <w:rPr>
                <w:b/>
                <w:bCs/>
                <w:noProof/>
                <w:sz w:val="20"/>
              </w:rPr>
              <w:t>1</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D64D99">
              <w:rPr>
                <w:b/>
                <w:bCs/>
                <w:noProof/>
                <w:sz w:val="20"/>
              </w:rPr>
              <w:t>3</w:t>
            </w:r>
            <w:r w:rsidRPr="00BB291F">
              <w:rPr>
                <w:b/>
                <w:bCs/>
                <w:szCs w:val="24"/>
              </w:rPr>
              <w:fldChar w:fldCharType="end"/>
            </w:r>
          </w:p>
        </w:sdtContent>
      </w:sdt>
    </w:sdtContent>
  </w:sdt>
  <w:p w14:paraId="14800139" w14:textId="77777777" w:rsidR="00565F93" w:rsidRDefault="00565F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98D8DF" w14:textId="77777777" w:rsidR="00BD44CA" w:rsidRDefault="00BD44CA" w:rsidP="00565F93">
      <w:pPr>
        <w:spacing w:after="0" w:line="240" w:lineRule="auto"/>
      </w:pPr>
      <w:r>
        <w:separator/>
      </w:r>
    </w:p>
  </w:footnote>
  <w:footnote w:type="continuationSeparator" w:id="0">
    <w:p w14:paraId="6B3503E5" w14:textId="77777777" w:rsidR="00BD44CA" w:rsidRDefault="00BD44CA"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EBE82" w14:textId="77777777" w:rsidR="00BB291F" w:rsidRDefault="00BB291F" w:rsidP="00BB291F">
    <w:pPr>
      <w:pStyle w:val="Header"/>
    </w:pPr>
    <w:r>
      <w:t xml:space="preserve">                                                                                                                                                 </w:t>
    </w:r>
  </w:p>
  <w:p w14:paraId="192F5D64" w14:textId="2250A312" w:rsidR="00BB291F" w:rsidRPr="00903A58" w:rsidRDefault="00BB291F" w:rsidP="00BB291F">
    <w:pPr>
      <w:pStyle w:val="Header"/>
      <w:rPr>
        <w:i/>
        <w:sz w:val="24"/>
      </w:rPr>
    </w:pPr>
    <w:r w:rsidRPr="00BB291F">
      <w:rPr>
        <w:i/>
        <w:sz w:val="24"/>
      </w:rPr>
      <w:t xml:space="preserve">                                                                                                                      </w:t>
    </w:r>
    <w:r w:rsidR="00903A58">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2B362E0"/>
    <w:multiLevelType w:val="hybridMultilevel"/>
    <w:tmpl w:val="74DED076"/>
    <w:lvl w:ilvl="0" w:tplc="BB786540">
      <w:start w:val="1"/>
      <w:numFmt w:val="lowerLetter"/>
      <w:lvlText w:val="%1."/>
      <w:lvlJc w:val="left"/>
      <w:pPr>
        <w:ind w:left="927" w:hanging="360"/>
      </w:pPr>
      <w:rPr>
        <w:rFonts w:hint="default"/>
        <w:b/>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8F42DE"/>
    <w:multiLevelType w:val="hybridMultilevel"/>
    <w:tmpl w:val="F92259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3E562CC"/>
    <w:multiLevelType w:val="hybridMultilevel"/>
    <w:tmpl w:val="49AE21CE"/>
    <w:lvl w:ilvl="0" w:tplc="53C0431A">
      <w:start w:val="1"/>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D92"/>
    <w:rsid w:val="00000F8C"/>
    <w:rsid w:val="000022E7"/>
    <w:rsid w:val="00031DE4"/>
    <w:rsid w:val="000C6F0D"/>
    <w:rsid w:val="000E546F"/>
    <w:rsid w:val="00147366"/>
    <w:rsid w:val="001607CB"/>
    <w:rsid w:val="001C7D51"/>
    <w:rsid w:val="001E2EBC"/>
    <w:rsid w:val="00255763"/>
    <w:rsid w:val="002969DB"/>
    <w:rsid w:val="002C3C8F"/>
    <w:rsid w:val="00302788"/>
    <w:rsid w:val="0035360D"/>
    <w:rsid w:val="00394D92"/>
    <w:rsid w:val="003D5570"/>
    <w:rsid w:val="004031BE"/>
    <w:rsid w:val="004058EE"/>
    <w:rsid w:val="00455A42"/>
    <w:rsid w:val="00470A63"/>
    <w:rsid w:val="004817D9"/>
    <w:rsid w:val="00552CF8"/>
    <w:rsid w:val="005544AB"/>
    <w:rsid w:val="00565F93"/>
    <w:rsid w:val="005A1481"/>
    <w:rsid w:val="00691625"/>
    <w:rsid w:val="0070146B"/>
    <w:rsid w:val="0085728D"/>
    <w:rsid w:val="008A6E4C"/>
    <w:rsid w:val="009012A2"/>
    <w:rsid w:val="00903A58"/>
    <w:rsid w:val="0091524B"/>
    <w:rsid w:val="00921E9B"/>
    <w:rsid w:val="009231A7"/>
    <w:rsid w:val="00923DCD"/>
    <w:rsid w:val="00956BDE"/>
    <w:rsid w:val="00956E30"/>
    <w:rsid w:val="009E38F9"/>
    <w:rsid w:val="00A964EE"/>
    <w:rsid w:val="00AA0EE8"/>
    <w:rsid w:val="00AD759D"/>
    <w:rsid w:val="00AE2CC1"/>
    <w:rsid w:val="00AF7654"/>
    <w:rsid w:val="00B22439"/>
    <w:rsid w:val="00B44A19"/>
    <w:rsid w:val="00B54346"/>
    <w:rsid w:val="00B5693D"/>
    <w:rsid w:val="00B71AD9"/>
    <w:rsid w:val="00BB291F"/>
    <w:rsid w:val="00BD44CA"/>
    <w:rsid w:val="00C0607E"/>
    <w:rsid w:val="00C52051"/>
    <w:rsid w:val="00C80955"/>
    <w:rsid w:val="00C90671"/>
    <w:rsid w:val="00D377FD"/>
    <w:rsid w:val="00D64D99"/>
    <w:rsid w:val="00DD234B"/>
    <w:rsid w:val="00E0384F"/>
    <w:rsid w:val="00E16D71"/>
    <w:rsid w:val="00E61C02"/>
    <w:rsid w:val="00FD616D"/>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52D56A"/>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955"/>
    <w:pPr>
      <w:spacing w:after="200" w:line="276" w:lineRule="auto"/>
    </w:pPr>
    <w:rPr>
      <w:rFonts w:eastAsiaTheme="minorEastAsia"/>
    </w:rPr>
  </w:style>
  <w:style w:type="paragraph" w:styleId="Heading1">
    <w:name w:val="heading 1"/>
    <w:basedOn w:val="Normal"/>
    <w:link w:val="Heading1Char"/>
    <w:uiPriority w:val="9"/>
    <w:qFormat/>
    <w:rsid w:val="00B5693D"/>
    <w:pPr>
      <w:widowControl w:val="0"/>
      <w:autoSpaceDE w:val="0"/>
      <w:autoSpaceDN w:val="0"/>
      <w:spacing w:after="0" w:line="240" w:lineRule="auto"/>
      <w:ind w:left="101"/>
      <w:jc w:val="both"/>
      <w:outlineLvl w:val="0"/>
    </w:pPr>
    <w:rPr>
      <w:rFonts w:ascii="Tahoma" w:eastAsia="Tahoma" w:hAnsi="Tahoma" w:cs="Tahoma"/>
      <w:b/>
      <w:bCs/>
      <w:sz w:val="25"/>
      <w:szCs w:val="25"/>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character" w:customStyle="1" w:styleId="Heading1Char">
    <w:name w:val="Heading 1 Char"/>
    <w:basedOn w:val="DefaultParagraphFont"/>
    <w:link w:val="Heading1"/>
    <w:uiPriority w:val="9"/>
    <w:rsid w:val="00B5693D"/>
    <w:rPr>
      <w:rFonts w:ascii="Tahoma" w:eastAsia="Tahoma" w:hAnsi="Tahoma" w:cs="Tahoma"/>
      <w:b/>
      <w:bCs/>
      <w:sz w:val="25"/>
      <w:szCs w:val="25"/>
      <w:u w:val="single" w:color="000000"/>
    </w:rPr>
  </w:style>
  <w:style w:type="paragraph" w:styleId="BodyText">
    <w:name w:val="Body Text"/>
    <w:basedOn w:val="Normal"/>
    <w:link w:val="BodyTextChar"/>
    <w:uiPriority w:val="99"/>
    <w:unhideWhenUsed/>
    <w:rsid w:val="00B5693D"/>
    <w:pPr>
      <w:spacing w:after="120" w:line="259" w:lineRule="auto"/>
    </w:pPr>
    <w:rPr>
      <w:rFonts w:eastAsiaTheme="minorHAnsi"/>
    </w:rPr>
  </w:style>
  <w:style w:type="character" w:customStyle="1" w:styleId="BodyTextChar">
    <w:name w:val="Body Text Char"/>
    <w:basedOn w:val="DefaultParagraphFont"/>
    <w:link w:val="BodyText"/>
    <w:uiPriority w:val="99"/>
    <w:rsid w:val="00B56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 w:id="191970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ACD60-7671-4E5E-8DA1-57E9E23D1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exam indore</cp:lastModifiedBy>
  <cp:revision>54</cp:revision>
  <dcterms:created xsi:type="dcterms:W3CDTF">2022-10-18T07:56:00Z</dcterms:created>
  <dcterms:modified xsi:type="dcterms:W3CDTF">2024-01-17T04:02:00Z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