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sidR="00C8245F">
              <w:rPr>
                <w:rFonts w:ascii="Calibri" w:hAnsi="Calibri" w:cs="Calibri"/>
                <w:sz w:val="28"/>
                <w:szCs w:val="32"/>
                <w:lang w:val="en-IN"/>
              </w:rPr>
              <w:t xml:space="preserve"> (</w:t>
            </w:r>
            <w:r w:rsidR="00017CD0">
              <w:rPr>
                <w:rFonts w:ascii="Calibri" w:hAnsi="Calibri" w:cs="Calibri"/>
                <w:sz w:val="28"/>
                <w:szCs w:val="28"/>
                <w:lang w:val="en-IN"/>
              </w:rPr>
              <w:t>Batch 2023-25</w:t>
            </w:r>
            <w:r w:rsidR="00C8245F" w:rsidRPr="00C8245F">
              <w:rPr>
                <w:rFonts w:ascii="Calibri" w:hAnsi="Calibri" w:cs="Calibri"/>
                <w:sz w:val="28"/>
                <w:szCs w:val="28"/>
                <w:lang w:val="en-IN"/>
              </w:rPr>
              <w: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EE03C3">
              <w:rPr>
                <w:rFonts w:ascii="Calibri" w:hAnsi="Calibri" w:cs="Calibri"/>
                <w:b/>
                <w:color w:val="000000" w:themeColor="text1"/>
                <w:sz w:val="28"/>
                <w:szCs w:val="28"/>
                <w:lang w:val="en-IN"/>
              </w:rPr>
              <w:t>Accounting for Business</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FC2478" w:rsidRPr="00FC2478">
              <w:rPr>
                <w:b/>
                <w:color w:val="000000" w:themeColor="text1"/>
                <w:spacing w:val="3"/>
                <w:sz w:val="28"/>
              </w:rPr>
              <w:t>40201</w:t>
            </w:r>
            <w:r w:rsidRPr="00921E9B">
              <w:rPr>
                <w:rFonts w:ascii="Calibri" w:hAnsi="Calibri" w:cs="Calibri"/>
                <w:b/>
                <w:sz w:val="28"/>
                <w:szCs w:val="28"/>
                <w:lang w:val="en-IN"/>
              </w:rPr>
              <w:t>)</w:t>
            </w:r>
          </w:p>
          <w:p w:rsidR="00BB291F" w:rsidRPr="00921E9B" w:rsidRDefault="00C8245F" w:rsidP="00C8245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 Term</w:t>
            </w:r>
            <w:r w:rsidR="00667832">
              <w:rPr>
                <w:rFonts w:ascii="Calibri" w:hAnsi="Calibri" w:cs="Calibri"/>
                <w:b/>
                <w:sz w:val="28"/>
                <w:szCs w:val="28"/>
                <w:lang w:val="en-IN"/>
              </w:rPr>
              <w:t xml:space="preserve"> </w:t>
            </w:r>
            <w:r w:rsidR="00BB291F" w:rsidRPr="00921E9B">
              <w:rPr>
                <w:rFonts w:ascii="Calibri" w:hAnsi="Calibri" w:cs="Calibri"/>
                <w:b/>
                <w:sz w:val="28"/>
                <w:szCs w:val="28"/>
                <w:lang w:val="en-IN"/>
              </w:rPr>
              <w:t>Examination</w:t>
            </w:r>
            <w:r w:rsidR="00DE70A2">
              <w:rPr>
                <w:rFonts w:ascii="Calibri" w:hAnsi="Calibri" w:cs="Calibri"/>
                <w:b/>
                <w:sz w:val="28"/>
                <w:szCs w:val="28"/>
                <w:lang w:val="en-IN"/>
              </w:rPr>
              <w:t xml:space="preserve"> (Main exam)</w:t>
            </w:r>
            <w:r w:rsidR="00BB291F" w:rsidRPr="00921E9B">
              <w:rPr>
                <w:rFonts w:ascii="Calibri" w:hAnsi="Calibri" w:cs="Calibri"/>
                <w:b/>
                <w:sz w:val="28"/>
                <w:szCs w:val="28"/>
                <w:lang w:val="en-IN"/>
              </w:rPr>
              <w:t>, Term - I (</w:t>
            </w:r>
            <w:r w:rsidR="009D53F3">
              <w:rPr>
                <w:rFonts w:ascii="Calibri" w:hAnsi="Calibri" w:cs="Calibri"/>
                <w:b/>
                <w:sz w:val="28"/>
                <w:szCs w:val="28"/>
                <w:lang w:val="en-IN"/>
              </w:rPr>
              <w:t>Oct</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bookmarkStart w:id="0" w:name="_GoBack"/>
        <w:bookmarkEnd w:id="0"/>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D774FF" w:rsidRPr="00D774FF" w:rsidRDefault="00D774FF" w:rsidP="00D774FF">
      <w:pPr>
        <w:spacing w:after="0" w:line="240" w:lineRule="auto"/>
        <w:jc w:val="both"/>
        <w:rPr>
          <w:rFonts w:ascii="Calibri" w:eastAsia="Times New Roman" w:hAnsi="Calibri" w:cs="Calibri"/>
          <w:lang w:val="en-IN" w:eastAsia="en-IN"/>
        </w:rPr>
      </w:pPr>
      <w:r w:rsidRPr="00D774FF">
        <w:rPr>
          <w:rFonts w:ascii="Calibri" w:eastAsia="Times New Roman" w:hAnsi="Calibri" w:cs="Calibri"/>
          <w:b/>
          <w:bCs/>
          <w:i/>
          <w:iCs/>
          <w:sz w:val="24"/>
          <w:szCs w:val="24"/>
          <w:lang w:eastAsia="en-IN"/>
        </w:rPr>
        <w:t>General Instructions</w:t>
      </w:r>
      <w:r w:rsidRPr="00D774FF">
        <w:rPr>
          <w:rFonts w:ascii="Calibri" w:eastAsia="Times New Roman" w:hAnsi="Calibri" w:cs="Calibri"/>
          <w:b/>
          <w:bCs/>
          <w:sz w:val="24"/>
          <w:szCs w:val="24"/>
          <w:lang w:eastAsia="en-IN"/>
        </w:rPr>
        <w:t>:</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a)</w:t>
      </w:r>
      <w:r w:rsidRPr="00D774FF">
        <w:rPr>
          <w:rFonts w:eastAsia="Times New Roman" w:cstheme="minorHAnsi"/>
          <w:sz w:val="24"/>
          <w:szCs w:val="24"/>
          <w:lang w:eastAsia="en-IN"/>
        </w:rPr>
        <w:t xml:space="preserve"> Could you answer the questions as directed?</w:t>
      </w:r>
      <w:r w:rsidRPr="00D774FF">
        <w:rPr>
          <w:rFonts w:eastAsia="Times New Roman" w:cstheme="minorHAnsi"/>
          <w:i/>
          <w:iCs/>
          <w:sz w:val="24"/>
          <w:szCs w:val="24"/>
          <w:lang w:eastAsia="en-IN"/>
        </w:rPr>
        <w:t> The break-up of the marks is given wherever necessary.</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b)</w:t>
      </w:r>
      <w:r w:rsidRPr="00D774FF">
        <w:rPr>
          <w:rFonts w:eastAsia="Times New Roman" w:cstheme="minorHAnsi"/>
          <w:sz w:val="24"/>
          <w:szCs w:val="24"/>
          <w:lang w:eastAsia="en-IN"/>
        </w:rPr>
        <w:t xml:space="preserve">      </w:t>
      </w:r>
      <w:r w:rsidRPr="00D774FF">
        <w:rPr>
          <w:rFonts w:eastAsia="Times New Roman" w:cstheme="minorHAnsi"/>
          <w:i/>
          <w:iCs/>
          <w:sz w:val="24"/>
          <w:szCs w:val="24"/>
          <w:lang w:eastAsia="en-IN"/>
        </w:rPr>
        <w:t>Marks against each question are indicated to its below.</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c)</w:t>
      </w:r>
      <w:r w:rsidRPr="00D774FF">
        <w:rPr>
          <w:rFonts w:eastAsia="Times New Roman" w:cstheme="minorHAnsi"/>
          <w:sz w:val="24"/>
          <w:szCs w:val="24"/>
          <w:lang w:eastAsia="en-IN"/>
        </w:rPr>
        <w:t xml:space="preserve">       </w:t>
      </w:r>
      <w:r w:rsidRPr="00D774FF">
        <w:rPr>
          <w:rFonts w:eastAsia="Times New Roman" w:cstheme="minorHAnsi"/>
          <w:b/>
          <w:bCs/>
          <w:i/>
          <w:iCs/>
          <w:sz w:val="24"/>
          <w:szCs w:val="24"/>
          <w:lang w:eastAsia="en-IN"/>
        </w:rPr>
        <w:t>Answer all the questions of a ‘Section/Question’ in one place in continuation.</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d)</w:t>
      </w:r>
      <w:r w:rsidRPr="00D774FF">
        <w:rPr>
          <w:rFonts w:eastAsia="Times New Roman" w:cstheme="minorHAnsi"/>
          <w:sz w:val="24"/>
          <w:szCs w:val="24"/>
          <w:lang w:eastAsia="en-IN"/>
        </w:rPr>
        <w:t xml:space="preserve">      </w:t>
      </w:r>
      <w:r w:rsidRPr="00D774FF">
        <w:rPr>
          <w:rFonts w:eastAsia="Times New Roman" w:cstheme="minorHAnsi"/>
          <w:i/>
          <w:iCs/>
          <w:sz w:val="24"/>
          <w:szCs w:val="24"/>
          <w:lang w:eastAsia="en-IN"/>
        </w:rPr>
        <w:t xml:space="preserve">Answers should be brief and to the point. </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e)</w:t>
      </w:r>
      <w:r w:rsidRPr="00D774FF">
        <w:rPr>
          <w:rFonts w:eastAsia="Times New Roman" w:cstheme="minorHAnsi"/>
          <w:sz w:val="24"/>
          <w:szCs w:val="24"/>
          <w:lang w:eastAsia="en-IN"/>
        </w:rPr>
        <w:t xml:space="preserve">      </w:t>
      </w:r>
      <w:r w:rsidRPr="00D774FF">
        <w:rPr>
          <w:rFonts w:eastAsia="Times New Roman" w:cstheme="minorHAnsi"/>
          <w:i/>
          <w:iCs/>
          <w:sz w:val="24"/>
          <w:szCs w:val="24"/>
          <w:lang w:eastAsia="en-IN"/>
        </w:rPr>
        <w:t>Do not write on the question paper except your roll number.</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f)</w:t>
      </w:r>
      <w:r w:rsidRPr="00D774FF">
        <w:rPr>
          <w:rFonts w:eastAsia="Times New Roman" w:cstheme="minorHAnsi"/>
          <w:sz w:val="24"/>
          <w:szCs w:val="24"/>
          <w:lang w:eastAsia="en-IN"/>
        </w:rPr>
        <w:t xml:space="preserve">        </w:t>
      </w:r>
      <w:r w:rsidRPr="00D774FF">
        <w:rPr>
          <w:rFonts w:eastAsia="Times New Roman" w:cstheme="minorHAnsi"/>
          <w:i/>
          <w:iCs/>
          <w:sz w:val="24"/>
          <w:szCs w:val="24"/>
          <w:lang w:eastAsia="en-IN"/>
        </w:rPr>
        <w:t>All the questions below will be answered using the given data in the question paper only.</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g)</w:t>
      </w:r>
      <w:r w:rsidRPr="00D774FF">
        <w:rPr>
          <w:rFonts w:eastAsia="Times New Roman" w:cstheme="minorHAnsi"/>
          <w:sz w:val="24"/>
          <w:szCs w:val="24"/>
          <w:lang w:eastAsia="en-IN"/>
        </w:rPr>
        <w:t xml:space="preserve">      </w:t>
      </w:r>
      <w:r w:rsidRPr="00D774FF">
        <w:rPr>
          <w:rFonts w:eastAsia="Times New Roman" w:cstheme="minorHAnsi"/>
          <w:i/>
          <w:iCs/>
          <w:sz w:val="24"/>
          <w:szCs w:val="24"/>
          <w:lang w:eastAsia="en-IN"/>
        </w:rPr>
        <w:t>Present your answers in legible handwriting.</w:t>
      </w:r>
    </w:p>
    <w:p w:rsidR="00D774FF" w:rsidRPr="00D774FF" w:rsidRDefault="00D774FF" w:rsidP="00EB590F">
      <w:pPr>
        <w:spacing w:after="0"/>
        <w:jc w:val="both"/>
        <w:rPr>
          <w:rFonts w:eastAsia="Times New Roman" w:cstheme="minorHAnsi"/>
          <w:sz w:val="24"/>
          <w:szCs w:val="24"/>
          <w:lang w:val="en-IN" w:eastAsia="en-IN"/>
        </w:rPr>
      </w:pPr>
      <w:r w:rsidRPr="00D774FF">
        <w:rPr>
          <w:rFonts w:eastAsia="Times New Roman" w:cstheme="minorHAnsi"/>
          <w:i/>
          <w:iCs/>
          <w:sz w:val="24"/>
          <w:szCs w:val="24"/>
          <w:lang w:eastAsia="en-IN"/>
        </w:rPr>
        <w:t>h)</w:t>
      </w:r>
      <w:r w:rsidRPr="00D774FF">
        <w:rPr>
          <w:rFonts w:eastAsia="Times New Roman" w:cstheme="minorHAnsi"/>
          <w:sz w:val="24"/>
          <w:szCs w:val="24"/>
          <w:lang w:eastAsia="en-IN"/>
        </w:rPr>
        <w:t>     </w:t>
      </w:r>
      <w:r w:rsidRPr="00D774FF">
        <w:rPr>
          <w:rFonts w:eastAsia="Times New Roman" w:cstheme="minorHAnsi"/>
          <w:b/>
          <w:bCs/>
          <w:sz w:val="24"/>
          <w:szCs w:val="24"/>
          <w:lang w:eastAsia="en-IN"/>
        </w:rPr>
        <w:t xml:space="preserve"> </w:t>
      </w:r>
      <w:r w:rsidRPr="00D774FF">
        <w:rPr>
          <w:rFonts w:eastAsia="Times New Roman" w:cstheme="minorHAnsi"/>
          <w:b/>
          <w:bCs/>
          <w:i/>
          <w:iCs/>
          <w:sz w:val="24"/>
          <w:szCs w:val="24"/>
          <w:lang w:eastAsia="en-IN"/>
        </w:rPr>
        <w:t>This is an open-book exam. Students can only use the textbook during exam hours.</w:t>
      </w:r>
    </w:p>
    <w:p w:rsidR="00AF7654" w:rsidRPr="00AF7654" w:rsidRDefault="00AF7654" w:rsidP="00AF7654">
      <w:pPr>
        <w:spacing w:after="0"/>
        <w:ind w:left="360"/>
        <w:jc w:val="both"/>
        <w:rPr>
          <w:rFonts w:ascii="Calibri" w:hAnsi="Calibri" w:cs="Calibri"/>
          <w:bCs/>
          <w:i/>
          <w:sz w:val="24"/>
          <w:szCs w:val="24"/>
        </w:rPr>
      </w:pPr>
    </w:p>
    <w:p w:rsidR="0091524B" w:rsidRPr="00D774FF" w:rsidRDefault="0091524B" w:rsidP="0091524B">
      <w:pPr>
        <w:spacing w:after="0"/>
        <w:rPr>
          <w:rFonts w:eastAsia="Times New Roman" w:cstheme="minorHAnsi"/>
          <w:b/>
          <w:sz w:val="24"/>
          <w:szCs w:val="24"/>
        </w:rPr>
      </w:pPr>
    </w:p>
    <w:p w:rsidR="00BB291F" w:rsidRPr="00D774FF" w:rsidRDefault="00000F8C" w:rsidP="00BB291F">
      <w:pPr>
        <w:spacing w:after="0"/>
        <w:jc w:val="center"/>
        <w:rPr>
          <w:rFonts w:eastAsia="Times New Roman" w:cstheme="minorHAnsi"/>
          <w:b/>
          <w:sz w:val="24"/>
          <w:szCs w:val="24"/>
          <w:u w:val="single"/>
        </w:rPr>
      </w:pPr>
      <w:r w:rsidRPr="00D774FF">
        <w:rPr>
          <w:rFonts w:eastAsia="Times New Roman" w:cstheme="minorHAnsi"/>
          <w:b/>
          <w:sz w:val="24"/>
          <w:szCs w:val="24"/>
          <w:u w:val="single"/>
        </w:rPr>
        <w:t xml:space="preserve">SECTION </w:t>
      </w:r>
      <w:r w:rsidR="008B271A" w:rsidRPr="00D774FF">
        <w:rPr>
          <w:rFonts w:eastAsia="Times New Roman" w:cstheme="minorHAnsi"/>
          <w:b/>
          <w:sz w:val="24"/>
          <w:szCs w:val="24"/>
          <w:u w:val="single"/>
        </w:rPr>
        <w:t>–</w:t>
      </w:r>
      <w:r w:rsidRPr="00D774FF">
        <w:rPr>
          <w:rFonts w:eastAsia="Times New Roman" w:cstheme="minorHAnsi"/>
          <w:b/>
          <w:sz w:val="24"/>
          <w:szCs w:val="24"/>
          <w:u w:val="single"/>
        </w:rPr>
        <w:t xml:space="preserve"> A</w:t>
      </w:r>
      <w:r w:rsidR="008B271A" w:rsidRPr="00D774FF">
        <w:rPr>
          <w:rFonts w:eastAsia="Times New Roman" w:cstheme="minorHAnsi"/>
          <w:b/>
          <w:sz w:val="24"/>
          <w:szCs w:val="24"/>
          <w:u w:val="single"/>
        </w:rPr>
        <w:t xml:space="preserve"> </w:t>
      </w:r>
      <w:r w:rsidR="00A94C58" w:rsidRPr="00D774FF">
        <w:rPr>
          <w:rFonts w:eastAsia="Times New Roman" w:cstheme="minorHAnsi"/>
          <w:b/>
          <w:sz w:val="24"/>
          <w:szCs w:val="24"/>
          <w:u w:val="single"/>
        </w:rPr>
        <w:t>(15 Marks)</w:t>
      </w:r>
      <w:r w:rsidR="00082639">
        <w:rPr>
          <w:rFonts w:eastAsia="Times New Roman" w:cstheme="minorHAnsi"/>
          <w:b/>
          <w:sz w:val="24"/>
          <w:szCs w:val="24"/>
          <w:u w:val="single"/>
        </w:rPr>
        <w:t xml:space="preserve"> </w:t>
      </w:r>
    </w:p>
    <w:p w:rsidR="00000F8C" w:rsidRPr="00D774FF" w:rsidRDefault="00000F8C" w:rsidP="0091524B">
      <w:pPr>
        <w:spacing w:after="0"/>
        <w:rPr>
          <w:rFonts w:eastAsia="Times New Roman" w:cstheme="minorHAnsi"/>
          <w:b/>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On August 12, 1946, three people, who had previously been employed to wait on tables in one of the cafes in Baxter(Oregon), formed a partnership. The eldest of the three was Mrs. Bevan, a middle aged widow. The other two were Mr. and Mrs. Elmer Maywood. The partnership lasted for slightly more than four months, and in connection with its dissolution the preparation of a balance sheet became necessary.</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Each of the partners contributed $2000 cash, a total of $6000. On August 12, the partnership purchased Smoky Valley Café for $ 16000. The purchase price included land valued at $2500, improvements to land at $2000, buildings at$10500, and café equipment at $1000. The partnership made a down payment of $4500 (from its $6000 cash) and signed a mortgage for the balance of the $16000. The doors of the café were opened for business shortly after August 12.</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lastRenderedPageBreak/>
        <w:t xml:space="preserve">One of the things that made this particular piece of property attractive to them was the fact that the building contained suitable living accommodations. One of its rooms was occupied by Mrs. Bevan, another by the </w:t>
      </w:r>
      <w:proofErr w:type="spellStart"/>
      <w:r w:rsidRPr="00D774FF">
        <w:rPr>
          <w:rFonts w:cstheme="minorHAnsi"/>
          <w:sz w:val="24"/>
          <w:szCs w:val="24"/>
        </w:rPr>
        <w:t>Maywoods</w:t>
      </w:r>
      <w:proofErr w:type="spellEnd"/>
      <w:r w:rsidRPr="00D774FF">
        <w:rPr>
          <w:rFonts w:cstheme="minorHAnsi"/>
          <w:sz w:val="24"/>
          <w:szCs w:val="24"/>
        </w:rPr>
        <w:t>.</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 xml:space="preserve">The </w:t>
      </w:r>
      <w:proofErr w:type="spellStart"/>
      <w:r w:rsidRPr="00D774FF">
        <w:rPr>
          <w:rFonts w:cstheme="minorHAnsi"/>
          <w:sz w:val="24"/>
          <w:szCs w:val="24"/>
        </w:rPr>
        <w:t>Maywoods</w:t>
      </w:r>
      <w:proofErr w:type="spellEnd"/>
      <w:r w:rsidRPr="00D774FF">
        <w:rPr>
          <w:rFonts w:cstheme="minorHAnsi"/>
          <w:sz w:val="24"/>
          <w:szCs w:val="24"/>
        </w:rPr>
        <w:t xml:space="preserve"> and Mrs. Bevan agreed on a division of duties and the responsibilities which would allow them to keep the café open twenty-four hours a day. They agreed that Mrs. Bevan would operate the kitchen, Mrs. Maywood would have charge of the dining room, and that Mr. Maywood would attend the bar. Mrs. Bevan agreed to keep the accounting records. She was willing to perform this task because she was vitally interested in making the business a success. She had invested the proceeds from the sale of her modest home and from her husband’s insurance policy in the venture. If it failed, a major part of her financial resources would be lost.</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 xml:space="preserve">A beer </w:t>
      </w:r>
      <w:proofErr w:type="spellStart"/>
      <w:r w:rsidRPr="00D774FF">
        <w:rPr>
          <w:rFonts w:cstheme="minorHAnsi"/>
          <w:sz w:val="24"/>
          <w:szCs w:val="24"/>
        </w:rPr>
        <w:t>licence</w:t>
      </w:r>
      <w:proofErr w:type="spellEnd"/>
      <w:r w:rsidRPr="00D774FF">
        <w:rPr>
          <w:rFonts w:cstheme="minorHAnsi"/>
          <w:sz w:val="24"/>
          <w:szCs w:val="24"/>
        </w:rPr>
        <w:t xml:space="preserve"> was granted by the state authorities. On August 15, the partnership sent a </w:t>
      </w:r>
      <w:proofErr w:type="spellStart"/>
      <w:r w:rsidRPr="00D774FF">
        <w:rPr>
          <w:rFonts w:cstheme="minorHAnsi"/>
          <w:sz w:val="24"/>
          <w:szCs w:val="24"/>
        </w:rPr>
        <w:t>cheque</w:t>
      </w:r>
      <w:proofErr w:type="spellEnd"/>
      <w:r w:rsidRPr="00D774FF">
        <w:rPr>
          <w:rFonts w:cstheme="minorHAnsi"/>
          <w:sz w:val="24"/>
          <w:szCs w:val="24"/>
        </w:rPr>
        <w:t xml:space="preserve"> for $35 to the distributor who supplied beer. This $35 constituted a deposit on bottles and kegs necessary for the operation of the bar and would be returned to the Smoky Valley Café after all bottles and kegs had been returned to the beer distributor.</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The Smoky Valley Café was located on a major highway, and a great deal of business was obtained from truck drivers. One of these truck driver patrons, Fred Mead, became a frequent customer. He soon gained the friendship of Mrs. Maywood.</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In October, the partners decided that to continue to offer their patrons quality food, they would have to add to their</w:t>
      </w:r>
      <w:r w:rsidR="00706E3F" w:rsidRPr="00D774FF">
        <w:rPr>
          <w:rFonts w:cstheme="minorHAnsi"/>
          <w:sz w:val="24"/>
          <w:szCs w:val="24"/>
        </w:rPr>
        <w:t xml:space="preserve"> </w:t>
      </w:r>
      <w:r w:rsidRPr="00D774FF">
        <w:rPr>
          <w:rFonts w:cstheme="minorHAnsi"/>
          <w:sz w:val="24"/>
          <w:szCs w:val="24"/>
        </w:rPr>
        <w:t>equipment. This new equipment cost $415.95, and because the supplier of the equipment was unimpressed with the firm’s</w:t>
      </w:r>
      <w:r w:rsidR="00706E3F" w:rsidRPr="00D774FF">
        <w:rPr>
          <w:rFonts w:cstheme="minorHAnsi"/>
          <w:sz w:val="24"/>
          <w:szCs w:val="24"/>
        </w:rPr>
        <w:t xml:space="preserve"> </w:t>
      </w:r>
      <w:r w:rsidRPr="00D774FF">
        <w:rPr>
          <w:rFonts w:cstheme="minorHAnsi"/>
          <w:sz w:val="24"/>
          <w:szCs w:val="24"/>
        </w:rPr>
        <w:t>credit rating, the equipment was paid for in cash.</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The month of November did not improve the cash position of the business. In fact, the cash balance became so low</w:t>
      </w:r>
      <w:r w:rsidR="00706E3F" w:rsidRPr="00D774FF">
        <w:rPr>
          <w:rFonts w:cstheme="minorHAnsi"/>
          <w:sz w:val="24"/>
          <w:szCs w:val="24"/>
        </w:rPr>
        <w:t xml:space="preserve"> </w:t>
      </w:r>
      <w:r w:rsidRPr="00D774FF">
        <w:rPr>
          <w:rFonts w:cstheme="minorHAnsi"/>
          <w:sz w:val="24"/>
          <w:szCs w:val="24"/>
        </w:rPr>
        <w:t>that Mrs. Bevan contributed additional cash in the amount of $400 to the business. She had hopes, however, that the future would prove to be more profitable.</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lastRenderedPageBreak/>
        <w:t>On the night of December 12, Fred Mead stopped in the café to see Mrs. Maywood. Shortly after he left, Mrs.</w:t>
      </w:r>
      <w:r w:rsidR="00706E3F" w:rsidRPr="00D774FF">
        <w:rPr>
          <w:rFonts w:cstheme="minorHAnsi"/>
          <w:sz w:val="24"/>
          <w:szCs w:val="24"/>
        </w:rPr>
        <w:t xml:space="preserve"> </w:t>
      </w:r>
      <w:r w:rsidRPr="00D774FF">
        <w:rPr>
          <w:rFonts w:cstheme="minorHAnsi"/>
          <w:sz w:val="24"/>
          <w:szCs w:val="24"/>
        </w:rPr>
        <w:t>Maywood retired to her room. A few hours later, Mr. Maywood came in and asked for her, and after a brief search</w:t>
      </w:r>
      <w:r w:rsidR="00706E3F" w:rsidRPr="00D774FF">
        <w:rPr>
          <w:rFonts w:cstheme="minorHAnsi"/>
          <w:sz w:val="24"/>
          <w:szCs w:val="24"/>
        </w:rPr>
        <w:t xml:space="preserve"> </w:t>
      </w:r>
      <w:r w:rsidRPr="00D774FF">
        <w:rPr>
          <w:rFonts w:cstheme="minorHAnsi"/>
          <w:sz w:val="24"/>
          <w:szCs w:val="24"/>
        </w:rPr>
        <w:t>discovered that she had departed with Fred Mead, and he thereupon set out in pursuit of the pair.</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On December 16, Mrs. Bevan decided that, the partnership was dissolved because she had not heard any word from</w:t>
      </w:r>
      <w:r w:rsidR="00706E3F" w:rsidRPr="00D774FF">
        <w:rPr>
          <w:rFonts w:cstheme="minorHAnsi"/>
          <w:sz w:val="24"/>
          <w:szCs w:val="24"/>
        </w:rPr>
        <w:t xml:space="preserve"> </w:t>
      </w:r>
      <w:r w:rsidRPr="00D774FF">
        <w:rPr>
          <w:rFonts w:cstheme="minorHAnsi"/>
          <w:sz w:val="24"/>
          <w:szCs w:val="24"/>
        </w:rPr>
        <w:t xml:space="preserve">either of the </w:t>
      </w:r>
      <w:proofErr w:type="spellStart"/>
      <w:r w:rsidRPr="00D774FF">
        <w:rPr>
          <w:rFonts w:cstheme="minorHAnsi"/>
          <w:sz w:val="24"/>
          <w:szCs w:val="24"/>
        </w:rPr>
        <w:t>Maywoods</w:t>
      </w:r>
      <w:proofErr w:type="spellEnd"/>
      <w:r w:rsidRPr="00D774FF">
        <w:rPr>
          <w:rFonts w:cstheme="minorHAnsi"/>
          <w:sz w:val="24"/>
          <w:szCs w:val="24"/>
        </w:rPr>
        <w:t>. (The court subsequently affirmed that the partnership was dissolved as of December 16, 1946)Although she had no intention of ceasing operations, she realized that an accounting would have to be made as of</w:t>
      </w:r>
      <w:r w:rsidR="00706E3F" w:rsidRPr="00D774FF">
        <w:rPr>
          <w:rFonts w:cstheme="minorHAnsi"/>
          <w:sz w:val="24"/>
          <w:szCs w:val="24"/>
        </w:rPr>
        <w:t xml:space="preserve"> </w:t>
      </w:r>
      <w:r w:rsidRPr="00D774FF">
        <w:rPr>
          <w:rFonts w:cstheme="minorHAnsi"/>
          <w:sz w:val="24"/>
          <w:szCs w:val="24"/>
        </w:rPr>
        <w:t>December 16. She called in Mr. Bailey, a local accountant, for this purpose.</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 xml:space="preserve">Mrs. Bevan told Mr. Bailey that they had been able to pay $700 on the mortgage while the partnership was </w:t>
      </w:r>
      <w:r w:rsidR="00706E3F" w:rsidRPr="00D774FF">
        <w:rPr>
          <w:rFonts w:cstheme="minorHAnsi"/>
          <w:sz w:val="24"/>
          <w:szCs w:val="24"/>
        </w:rPr>
        <w:t>operating. Cash</w:t>
      </w:r>
      <w:r w:rsidRPr="00D774FF">
        <w:rPr>
          <w:rFonts w:cstheme="minorHAnsi"/>
          <w:sz w:val="24"/>
          <w:szCs w:val="24"/>
        </w:rPr>
        <w:t xml:space="preserve"> on hand amounted to $65.35, but the bank balance was only $9.78. Mr. Bailey found bills owed by the café </w:t>
      </w:r>
      <w:r w:rsidR="00706E3F" w:rsidRPr="00D774FF">
        <w:rPr>
          <w:rFonts w:cstheme="minorHAnsi"/>
          <w:sz w:val="24"/>
          <w:szCs w:val="24"/>
        </w:rPr>
        <w:t xml:space="preserve">totaling </w:t>
      </w:r>
      <w:r w:rsidRPr="00D774FF">
        <w:rPr>
          <w:rFonts w:cstheme="minorHAnsi"/>
          <w:sz w:val="24"/>
          <w:szCs w:val="24"/>
        </w:rPr>
        <w:t>$92.01. Mrs. Bevan said that her best estimate was that there was $100 worth of food on hand.</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Mr. Bailey estimated that a reasonable allowance for depreciation on the fixed assets was as follows:</w:t>
      </w:r>
    </w:p>
    <w:p w:rsidR="00EE03C3" w:rsidRPr="00D774FF" w:rsidRDefault="00EE03C3" w:rsidP="00EE03C3">
      <w:pPr>
        <w:autoSpaceDE w:val="0"/>
        <w:autoSpaceDN w:val="0"/>
        <w:adjustRightInd w:val="0"/>
        <w:spacing w:after="0" w:line="360" w:lineRule="auto"/>
        <w:jc w:val="both"/>
        <w:rPr>
          <w:rFonts w:cstheme="minorHAnsi"/>
          <w:sz w:val="24"/>
          <w:szCs w:val="24"/>
        </w:rPr>
      </w:pP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Land improvements: $44.45</w:t>
      </w: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Buildings:  $233.45</w:t>
      </w:r>
    </w:p>
    <w:p w:rsidR="00EE03C3" w:rsidRPr="00D774FF" w:rsidRDefault="00EE03C3" w:rsidP="00EE03C3">
      <w:pPr>
        <w:autoSpaceDE w:val="0"/>
        <w:autoSpaceDN w:val="0"/>
        <w:adjustRightInd w:val="0"/>
        <w:spacing w:after="0" w:line="360" w:lineRule="auto"/>
        <w:jc w:val="both"/>
        <w:rPr>
          <w:rFonts w:cstheme="minorHAnsi"/>
          <w:sz w:val="24"/>
          <w:szCs w:val="24"/>
        </w:rPr>
      </w:pPr>
      <w:r w:rsidRPr="00D774FF">
        <w:rPr>
          <w:rFonts w:cstheme="minorHAnsi"/>
          <w:sz w:val="24"/>
          <w:szCs w:val="24"/>
        </w:rPr>
        <w:t>Café Equipment: $44.19</w:t>
      </w:r>
    </w:p>
    <w:p w:rsidR="00706E3F" w:rsidRPr="00D774FF" w:rsidRDefault="00706E3F" w:rsidP="00EE03C3">
      <w:pPr>
        <w:autoSpaceDE w:val="0"/>
        <w:autoSpaceDN w:val="0"/>
        <w:adjustRightInd w:val="0"/>
        <w:spacing w:after="0" w:line="360" w:lineRule="auto"/>
        <w:jc w:val="both"/>
        <w:rPr>
          <w:rFonts w:cstheme="minorHAnsi"/>
          <w:sz w:val="24"/>
          <w:szCs w:val="24"/>
        </w:rPr>
      </w:pPr>
    </w:p>
    <w:p w:rsidR="00706E3F" w:rsidRPr="00D774FF" w:rsidRDefault="00754980" w:rsidP="00706E3F">
      <w:pPr>
        <w:pStyle w:val="NormalWeb"/>
        <w:spacing w:before="0" w:beforeAutospacing="0" w:after="0" w:afterAutospacing="0"/>
        <w:rPr>
          <w:rStyle w:val="Strong"/>
          <w:rFonts w:asciiTheme="minorHAnsi" w:hAnsiTheme="minorHAnsi" w:cstheme="minorHAnsi"/>
          <w:b w:val="0"/>
          <w:color w:val="0E101A"/>
        </w:rPr>
      </w:pPr>
      <w:r w:rsidRPr="00D774FF">
        <w:rPr>
          <w:rStyle w:val="Strong"/>
          <w:rFonts w:asciiTheme="minorHAnsi" w:hAnsiTheme="minorHAnsi" w:cstheme="minorHAnsi"/>
          <w:color w:val="0E101A"/>
        </w:rPr>
        <w:t>Q1</w:t>
      </w:r>
      <w:r w:rsidR="00706E3F" w:rsidRPr="00D774FF">
        <w:rPr>
          <w:rStyle w:val="Strong"/>
          <w:rFonts w:asciiTheme="minorHAnsi" w:hAnsiTheme="minorHAnsi" w:cstheme="minorHAnsi"/>
          <w:color w:val="0E101A"/>
        </w:rPr>
        <w:t>:</w:t>
      </w:r>
      <w:r w:rsidR="00706E3F" w:rsidRPr="00D774FF">
        <w:rPr>
          <w:rStyle w:val="Strong"/>
          <w:rFonts w:asciiTheme="minorHAnsi" w:hAnsiTheme="minorHAnsi" w:cstheme="minorHAnsi"/>
          <w:b w:val="0"/>
          <w:color w:val="0E101A"/>
        </w:rPr>
        <w:t xml:space="preserve"> </w:t>
      </w:r>
      <w:r w:rsidR="00D774FF">
        <w:rPr>
          <w:rStyle w:val="Strong"/>
          <w:rFonts w:asciiTheme="minorHAnsi" w:hAnsiTheme="minorHAnsi" w:cstheme="minorHAnsi"/>
          <w:b w:val="0"/>
          <w:color w:val="0E101A"/>
        </w:rPr>
        <w:t>Construct</w:t>
      </w:r>
      <w:r w:rsidR="00706E3F" w:rsidRPr="00D774FF">
        <w:rPr>
          <w:rStyle w:val="Strong"/>
          <w:rFonts w:asciiTheme="minorHAnsi" w:hAnsiTheme="minorHAnsi" w:cstheme="minorHAnsi"/>
          <w:b w:val="0"/>
          <w:color w:val="0E101A"/>
        </w:rPr>
        <w:t xml:space="preserve"> a balance sheet for the Smoky Valley Café as of August 12, 1946. </w:t>
      </w:r>
    </w:p>
    <w:p w:rsidR="00706E3F" w:rsidRPr="00D774FF" w:rsidRDefault="00706E3F" w:rsidP="00706E3F">
      <w:pPr>
        <w:pStyle w:val="NormalWeb"/>
        <w:spacing w:before="0" w:beforeAutospacing="0" w:after="0" w:afterAutospacing="0"/>
        <w:rPr>
          <w:rStyle w:val="Strong"/>
          <w:rFonts w:asciiTheme="minorHAnsi" w:hAnsiTheme="minorHAnsi" w:cstheme="minorHAnsi"/>
          <w:color w:val="0E101A"/>
        </w:rPr>
      </w:pPr>
      <w:r w:rsidRPr="00D774FF">
        <w:rPr>
          <w:rStyle w:val="Strong"/>
          <w:rFonts w:asciiTheme="minorHAnsi" w:hAnsiTheme="minorHAnsi" w:cstheme="minorHAnsi"/>
          <w:color w:val="0E101A"/>
        </w:rPr>
        <w:t>(5 marks)</w:t>
      </w:r>
    </w:p>
    <w:p w:rsidR="008B271A" w:rsidRPr="00D774FF" w:rsidRDefault="008B271A" w:rsidP="00706E3F">
      <w:pPr>
        <w:pStyle w:val="NormalWeb"/>
        <w:spacing w:before="0" w:beforeAutospacing="0" w:after="0" w:afterAutospacing="0"/>
        <w:rPr>
          <w:rStyle w:val="Strong"/>
          <w:rFonts w:asciiTheme="minorHAnsi" w:hAnsiTheme="minorHAnsi" w:cstheme="minorHAnsi"/>
          <w:color w:val="0E101A"/>
        </w:rPr>
      </w:pPr>
    </w:p>
    <w:p w:rsidR="00706E3F" w:rsidRPr="00D774FF" w:rsidRDefault="00754980" w:rsidP="00706E3F">
      <w:pPr>
        <w:pStyle w:val="NormalWeb"/>
        <w:spacing w:before="0" w:beforeAutospacing="0" w:after="0" w:afterAutospacing="0"/>
        <w:rPr>
          <w:rStyle w:val="Strong"/>
          <w:rFonts w:asciiTheme="minorHAnsi" w:hAnsiTheme="minorHAnsi" w:cstheme="minorHAnsi"/>
          <w:b w:val="0"/>
          <w:color w:val="0E101A"/>
        </w:rPr>
      </w:pPr>
      <w:r w:rsidRPr="00D774FF">
        <w:rPr>
          <w:rStyle w:val="Strong"/>
          <w:rFonts w:asciiTheme="minorHAnsi" w:hAnsiTheme="minorHAnsi" w:cstheme="minorHAnsi"/>
          <w:color w:val="0E101A"/>
        </w:rPr>
        <w:t>Q</w:t>
      </w:r>
      <w:r w:rsidR="00706E3F" w:rsidRPr="00D774FF">
        <w:rPr>
          <w:rStyle w:val="Strong"/>
          <w:rFonts w:asciiTheme="minorHAnsi" w:hAnsiTheme="minorHAnsi" w:cstheme="minorHAnsi"/>
          <w:color w:val="0E101A"/>
        </w:rPr>
        <w:t>2:</w:t>
      </w:r>
      <w:r w:rsidR="00706E3F" w:rsidRPr="00D774FF">
        <w:rPr>
          <w:rStyle w:val="Strong"/>
          <w:rFonts w:asciiTheme="minorHAnsi" w:hAnsiTheme="minorHAnsi" w:cstheme="minorHAnsi"/>
          <w:b w:val="0"/>
          <w:color w:val="0E101A"/>
        </w:rPr>
        <w:t xml:space="preserve"> </w:t>
      </w:r>
      <w:r w:rsidR="00D774FF">
        <w:rPr>
          <w:rStyle w:val="Strong"/>
          <w:rFonts w:asciiTheme="minorHAnsi" w:hAnsiTheme="minorHAnsi" w:cstheme="minorHAnsi"/>
          <w:b w:val="0"/>
          <w:color w:val="0E101A"/>
        </w:rPr>
        <w:t>Construct</w:t>
      </w:r>
      <w:r w:rsidR="00706E3F" w:rsidRPr="00D774FF">
        <w:rPr>
          <w:rStyle w:val="Strong"/>
          <w:rFonts w:asciiTheme="minorHAnsi" w:hAnsiTheme="minorHAnsi" w:cstheme="minorHAnsi"/>
          <w:b w:val="0"/>
          <w:color w:val="0E101A"/>
        </w:rPr>
        <w:t xml:space="preserve"> a balance sheet as of December 16, 1946.</w:t>
      </w:r>
    </w:p>
    <w:p w:rsidR="00706E3F" w:rsidRPr="00D774FF" w:rsidRDefault="00706E3F" w:rsidP="00706E3F">
      <w:pPr>
        <w:pStyle w:val="NormalWeb"/>
        <w:spacing w:before="0" w:beforeAutospacing="0" w:after="0" w:afterAutospacing="0"/>
        <w:rPr>
          <w:rStyle w:val="Strong"/>
          <w:rFonts w:asciiTheme="minorHAnsi" w:hAnsiTheme="minorHAnsi" w:cstheme="minorHAnsi"/>
          <w:color w:val="0E101A"/>
        </w:rPr>
      </w:pPr>
      <w:r w:rsidRPr="00D774FF">
        <w:rPr>
          <w:rStyle w:val="Strong"/>
          <w:rFonts w:asciiTheme="minorHAnsi" w:hAnsiTheme="minorHAnsi" w:cstheme="minorHAnsi"/>
          <w:color w:val="0E101A"/>
        </w:rPr>
        <w:t>(10 marks)</w:t>
      </w:r>
    </w:p>
    <w:p w:rsidR="00706E3F" w:rsidRDefault="00706E3F" w:rsidP="00706E3F">
      <w:pPr>
        <w:pStyle w:val="NormalWeb"/>
        <w:spacing w:before="0" w:beforeAutospacing="0" w:after="0" w:afterAutospacing="0"/>
        <w:rPr>
          <w:rFonts w:asciiTheme="minorHAnsi" w:hAnsiTheme="minorHAnsi" w:cstheme="minorHAnsi"/>
          <w:b/>
          <w:color w:val="0E101A"/>
        </w:rPr>
      </w:pPr>
    </w:p>
    <w:p w:rsidR="00BF4D43" w:rsidRDefault="00BF4D43" w:rsidP="00706E3F">
      <w:pPr>
        <w:pStyle w:val="NormalWeb"/>
        <w:spacing w:before="0" w:beforeAutospacing="0" w:after="0" w:afterAutospacing="0"/>
        <w:rPr>
          <w:rFonts w:asciiTheme="minorHAnsi" w:hAnsiTheme="minorHAnsi" w:cstheme="minorHAnsi"/>
          <w:b/>
          <w:color w:val="0E101A"/>
        </w:rPr>
      </w:pPr>
    </w:p>
    <w:p w:rsidR="00BF4D43" w:rsidRPr="00D774FF" w:rsidRDefault="00BF4D43" w:rsidP="00706E3F">
      <w:pPr>
        <w:pStyle w:val="NormalWeb"/>
        <w:spacing w:before="0" w:beforeAutospacing="0" w:after="0" w:afterAutospacing="0"/>
        <w:rPr>
          <w:rFonts w:asciiTheme="minorHAnsi" w:hAnsiTheme="minorHAnsi" w:cstheme="minorHAnsi"/>
          <w:b/>
          <w:color w:val="0E101A"/>
        </w:rPr>
      </w:pPr>
    </w:p>
    <w:p w:rsidR="00706E3F" w:rsidRPr="00D774FF" w:rsidRDefault="00706E3F" w:rsidP="00BB291F">
      <w:pPr>
        <w:spacing w:after="0"/>
        <w:jc w:val="center"/>
        <w:rPr>
          <w:rFonts w:eastAsia="Times New Roman" w:cstheme="minorHAnsi"/>
          <w:b/>
          <w:sz w:val="24"/>
          <w:szCs w:val="24"/>
        </w:rPr>
      </w:pPr>
    </w:p>
    <w:p w:rsidR="00BB291F" w:rsidRPr="00D774FF" w:rsidRDefault="00000F8C" w:rsidP="00BB291F">
      <w:pPr>
        <w:spacing w:after="0"/>
        <w:jc w:val="center"/>
        <w:rPr>
          <w:rFonts w:eastAsia="Times New Roman" w:cstheme="minorHAnsi"/>
          <w:b/>
          <w:sz w:val="24"/>
          <w:szCs w:val="24"/>
          <w:u w:val="single"/>
        </w:rPr>
      </w:pPr>
      <w:r w:rsidRPr="00D774FF">
        <w:rPr>
          <w:rFonts w:eastAsia="Times New Roman" w:cstheme="minorHAnsi"/>
          <w:b/>
          <w:sz w:val="24"/>
          <w:szCs w:val="24"/>
        </w:rPr>
        <w:lastRenderedPageBreak/>
        <w:t xml:space="preserve"> </w:t>
      </w:r>
      <w:r w:rsidRPr="00D774FF">
        <w:rPr>
          <w:rFonts w:eastAsia="Times New Roman" w:cstheme="minorHAnsi"/>
          <w:b/>
          <w:sz w:val="24"/>
          <w:szCs w:val="24"/>
          <w:u w:val="single"/>
        </w:rPr>
        <w:t xml:space="preserve">SECTION </w:t>
      </w:r>
      <w:r w:rsidR="00754980" w:rsidRPr="00D774FF">
        <w:rPr>
          <w:rFonts w:eastAsia="Times New Roman" w:cstheme="minorHAnsi"/>
          <w:b/>
          <w:sz w:val="24"/>
          <w:szCs w:val="24"/>
          <w:u w:val="single"/>
        </w:rPr>
        <w:t>–</w:t>
      </w:r>
      <w:r w:rsidRPr="00D774FF">
        <w:rPr>
          <w:rFonts w:eastAsia="Times New Roman" w:cstheme="minorHAnsi"/>
          <w:b/>
          <w:sz w:val="24"/>
          <w:szCs w:val="24"/>
          <w:u w:val="single"/>
        </w:rPr>
        <w:t xml:space="preserve"> B</w:t>
      </w:r>
      <w:r w:rsidR="00A94C58" w:rsidRPr="00D774FF">
        <w:rPr>
          <w:rFonts w:eastAsia="Times New Roman" w:cstheme="minorHAnsi"/>
          <w:b/>
          <w:sz w:val="24"/>
          <w:szCs w:val="24"/>
          <w:u w:val="single"/>
        </w:rPr>
        <w:t xml:space="preserve"> (15 Marks)</w:t>
      </w:r>
    </w:p>
    <w:p w:rsidR="00EC468C" w:rsidRPr="00D774FF" w:rsidRDefault="00EC468C" w:rsidP="00754980">
      <w:pPr>
        <w:jc w:val="both"/>
        <w:rPr>
          <w:rFonts w:cstheme="minorHAnsi"/>
          <w:sz w:val="24"/>
          <w:szCs w:val="24"/>
        </w:rPr>
      </w:pPr>
    </w:p>
    <w:p w:rsidR="00754980" w:rsidRPr="00D774FF" w:rsidRDefault="00754980" w:rsidP="00754980">
      <w:pPr>
        <w:jc w:val="both"/>
        <w:rPr>
          <w:rFonts w:cstheme="minorHAnsi"/>
          <w:sz w:val="24"/>
          <w:szCs w:val="24"/>
        </w:rPr>
      </w:pPr>
      <w:r w:rsidRPr="00D774FF">
        <w:rPr>
          <w:rFonts w:cstheme="minorHAnsi"/>
          <w:sz w:val="24"/>
          <w:szCs w:val="24"/>
        </w:rPr>
        <w:t xml:space="preserve">The following financial statements are from the 2001 </w:t>
      </w:r>
      <w:r w:rsidRPr="00D774FF">
        <w:rPr>
          <w:rFonts w:cstheme="minorHAnsi"/>
          <w:i/>
          <w:iCs/>
          <w:sz w:val="24"/>
          <w:szCs w:val="24"/>
        </w:rPr>
        <w:t xml:space="preserve">Annual Report </w:t>
      </w:r>
      <w:r w:rsidRPr="00D774FF">
        <w:rPr>
          <w:rFonts w:cstheme="minorHAnsi"/>
          <w:sz w:val="24"/>
          <w:szCs w:val="24"/>
        </w:rPr>
        <w:t xml:space="preserve">of the </w:t>
      </w:r>
      <w:r w:rsidR="00043EA0" w:rsidRPr="00D774FF">
        <w:rPr>
          <w:rFonts w:cstheme="minorHAnsi"/>
          <w:i/>
          <w:sz w:val="24"/>
          <w:szCs w:val="24"/>
        </w:rPr>
        <w:t>“</w:t>
      </w:r>
      <w:r w:rsidRPr="00D774FF">
        <w:rPr>
          <w:rFonts w:cstheme="minorHAnsi"/>
          <w:i/>
          <w:sz w:val="24"/>
          <w:szCs w:val="24"/>
        </w:rPr>
        <w:t xml:space="preserve">EXAM BADA </w:t>
      </w:r>
      <w:r w:rsidR="008B271A" w:rsidRPr="00D774FF">
        <w:rPr>
          <w:rFonts w:cstheme="minorHAnsi"/>
          <w:i/>
          <w:sz w:val="24"/>
          <w:szCs w:val="24"/>
        </w:rPr>
        <w:t>IMPORTANT</w:t>
      </w:r>
      <w:r w:rsidRPr="00D774FF">
        <w:rPr>
          <w:rFonts w:cstheme="minorHAnsi"/>
          <w:i/>
          <w:sz w:val="24"/>
          <w:szCs w:val="24"/>
        </w:rPr>
        <w:t xml:space="preserve"> </w:t>
      </w:r>
      <w:r w:rsidR="00043EA0" w:rsidRPr="00D774FF">
        <w:rPr>
          <w:rFonts w:cstheme="minorHAnsi"/>
          <w:i/>
          <w:sz w:val="24"/>
          <w:szCs w:val="24"/>
        </w:rPr>
        <w:t>HAI.COM Ltd.”</w:t>
      </w:r>
      <w:r w:rsidR="00043EA0" w:rsidRPr="00D774FF">
        <w:rPr>
          <w:rFonts w:cstheme="minorHAnsi"/>
          <w:sz w:val="24"/>
          <w:szCs w:val="24"/>
        </w:rPr>
        <w:t>:</w:t>
      </w:r>
    </w:p>
    <w:p w:rsidR="00754980" w:rsidRPr="00D774FF" w:rsidRDefault="00754980" w:rsidP="00754980">
      <w:pPr>
        <w:ind w:left="540" w:firstLine="180"/>
        <w:jc w:val="both"/>
        <w:rPr>
          <w:rFonts w:cstheme="minorHAnsi"/>
          <w:b/>
          <w:bCs/>
          <w:sz w:val="24"/>
          <w:szCs w:val="24"/>
        </w:rPr>
      </w:pPr>
      <w:r w:rsidRPr="00D774FF">
        <w:rPr>
          <w:rFonts w:cstheme="minorHAnsi"/>
          <w:b/>
          <w:bCs/>
          <w:sz w:val="24"/>
          <w:szCs w:val="24"/>
        </w:rPr>
        <w:t>Income Statement for Year Ended December 31, 2001</w:t>
      </w:r>
    </w:p>
    <w:p w:rsidR="00754980" w:rsidRPr="00D774FF" w:rsidRDefault="00754980" w:rsidP="00754980">
      <w:pPr>
        <w:ind w:left="540" w:firstLine="180"/>
        <w:jc w:val="both"/>
        <w:rPr>
          <w:rFonts w:cstheme="minorHAnsi"/>
          <w:b/>
          <w:bCs/>
          <w:sz w:val="24"/>
          <w:szCs w:val="24"/>
        </w:rPr>
      </w:pPr>
    </w:p>
    <w:tbl>
      <w:tblPr>
        <w:tblW w:w="0" w:type="auto"/>
        <w:tblInd w:w="91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50"/>
        <w:gridCol w:w="1440"/>
      </w:tblGrid>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 xml:space="preserve">Sales </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rPr>
            </w:pPr>
            <w:r w:rsidRPr="00D774FF">
              <w:rPr>
                <w:rFonts w:cstheme="minorHAnsi"/>
                <w:sz w:val="24"/>
                <w:szCs w:val="24"/>
              </w:rPr>
              <w:t>$1,000</w:t>
            </w:r>
          </w:p>
        </w:tc>
      </w:tr>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Cost of goods  sold</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rPr>
            </w:pPr>
            <w:r w:rsidRPr="00D774FF">
              <w:rPr>
                <w:rFonts w:cstheme="minorHAnsi"/>
                <w:sz w:val="24"/>
                <w:szCs w:val="24"/>
              </w:rPr>
              <w:t>(650)</w:t>
            </w:r>
          </w:p>
        </w:tc>
      </w:tr>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Depreciation expense</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rPr>
            </w:pPr>
            <w:r w:rsidRPr="00D774FF">
              <w:rPr>
                <w:rFonts w:cstheme="minorHAnsi"/>
                <w:sz w:val="24"/>
                <w:szCs w:val="24"/>
              </w:rPr>
              <w:t>(100)</w:t>
            </w:r>
          </w:p>
        </w:tc>
      </w:tr>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Sales and general expense</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rPr>
            </w:pPr>
            <w:r w:rsidRPr="00D774FF">
              <w:rPr>
                <w:rFonts w:cstheme="minorHAnsi"/>
                <w:sz w:val="24"/>
                <w:szCs w:val="24"/>
              </w:rPr>
              <w:t>(100)</w:t>
            </w:r>
          </w:p>
        </w:tc>
      </w:tr>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Interest expense</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rPr>
            </w:pPr>
            <w:r w:rsidRPr="00D774FF">
              <w:rPr>
                <w:rFonts w:cstheme="minorHAnsi"/>
                <w:sz w:val="24"/>
                <w:szCs w:val="24"/>
              </w:rPr>
              <w:t>(50)</w:t>
            </w:r>
          </w:p>
        </w:tc>
      </w:tr>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Income tax expense</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u w:val="single"/>
              </w:rPr>
            </w:pPr>
            <w:r w:rsidRPr="00D774FF">
              <w:rPr>
                <w:rFonts w:cstheme="minorHAnsi"/>
                <w:sz w:val="24"/>
                <w:szCs w:val="24"/>
                <w:u w:val="single"/>
              </w:rPr>
              <w:t xml:space="preserve">        (40)</w:t>
            </w:r>
          </w:p>
        </w:tc>
      </w:tr>
      <w:tr w:rsidR="00754980" w:rsidRPr="00D774FF" w:rsidTr="007B6332">
        <w:tc>
          <w:tcPr>
            <w:tcW w:w="3150"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 xml:space="preserve">Net income </w:t>
            </w:r>
          </w:p>
        </w:tc>
        <w:tc>
          <w:tcPr>
            <w:tcW w:w="1440" w:type="dxa"/>
            <w:tcBorders>
              <w:top w:val="single" w:sz="4" w:space="0" w:color="000000"/>
              <w:left w:val="single" w:sz="4" w:space="0" w:color="000000"/>
              <w:bottom w:val="single" w:sz="4" w:space="0" w:color="000000"/>
            </w:tcBorders>
          </w:tcPr>
          <w:p w:rsidR="00754980" w:rsidRPr="00D774FF" w:rsidRDefault="00754980" w:rsidP="007B6332">
            <w:pPr>
              <w:ind w:right="162"/>
              <w:jc w:val="right"/>
              <w:rPr>
                <w:rFonts w:cstheme="minorHAnsi"/>
                <w:sz w:val="24"/>
                <w:szCs w:val="24"/>
              </w:rPr>
            </w:pPr>
            <w:r w:rsidRPr="00D774FF">
              <w:rPr>
                <w:rFonts w:cstheme="minorHAnsi"/>
                <w:sz w:val="24"/>
                <w:szCs w:val="24"/>
              </w:rPr>
              <w:t>$60</w:t>
            </w:r>
          </w:p>
        </w:tc>
      </w:tr>
    </w:tbl>
    <w:p w:rsidR="00BF4D43" w:rsidRDefault="00BF4D43" w:rsidP="00754980">
      <w:pPr>
        <w:ind w:left="540"/>
        <w:jc w:val="both"/>
        <w:rPr>
          <w:rFonts w:cstheme="minorHAnsi"/>
          <w:b/>
          <w:bCs/>
          <w:sz w:val="24"/>
          <w:szCs w:val="24"/>
        </w:rPr>
      </w:pPr>
    </w:p>
    <w:p w:rsidR="00754980" w:rsidRPr="00D774FF" w:rsidRDefault="00754980" w:rsidP="00754980">
      <w:pPr>
        <w:ind w:left="540"/>
        <w:jc w:val="both"/>
        <w:rPr>
          <w:rFonts w:cstheme="minorHAnsi"/>
          <w:b/>
          <w:bCs/>
          <w:sz w:val="24"/>
          <w:szCs w:val="24"/>
        </w:rPr>
      </w:pPr>
      <w:r w:rsidRPr="00D774FF">
        <w:rPr>
          <w:rFonts w:cstheme="minorHAnsi"/>
          <w:b/>
          <w:bCs/>
          <w:sz w:val="24"/>
          <w:szCs w:val="24"/>
        </w:rPr>
        <w:t>Balance Sheets at December 31, 2000 and 2001</w:t>
      </w:r>
    </w:p>
    <w:tbl>
      <w:tblPr>
        <w:tblW w:w="0" w:type="auto"/>
        <w:tblInd w:w="54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68"/>
        <w:gridCol w:w="1620"/>
        <w:gridCol w:w="1620"/>
      </w:tblGrid>
      <w:tr w:rsidR="00754980" w:rsidRPr="00D774FF" w:rsidTr="007B6332">
        <w:tc>
          <w:tcPr>
            <w:tcW w:w="4068"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754980" w:rsidRPr="00D774FF" w:rsidRDefault="00754980" w:rsidP="00EC468C">
            <w:pPr>
              <w:ind w:right="162"/>
              <w:jc w:val="center"/>
              <w:rPr>
                <w:rFonts w:cstheme="minorHAnsi"/>
                <w:b/>
                <w:bCs/>
                <w:sz w:val="24"/>
                <w:szCs w:val="24"/>
              </w:rPr>
            </w:pPr>
            <w:r w:rsidRPr="00D774FF">
              <w:rPr>
                <w:rFonts w:cstheme="minorHAnsi"/>
                <w:b/>
                <w:bCs/>
                <w:sz w:val="24"/>
                <w:szCs w:val="24"/>
              </w:rPr>
              <w:t>2000</w:t>
            </w:r>
          </w:p>
        </w:tc>
        <w:tc>
          <w:tcPr>
            <w:tcW w:w="1620" w:type="dxa"/>
            <w:tcBorders>
              <w:top w:val="single" w:sz="4" w:space="0" w:color="000000"/>
              <w:left w:val="single" w:sz="4" w:space="0" w:color="000000"/>
              <w:bottom w:val="single" w:sz="4" w:space="0" w:color="000000"/>
            </w:tcBorders>
          </w:tcPr>
          <w:p w:rsidR="00754980" w:rsidRPr="00D774FF" w:rsidRDefault="00754980" w:rsidP="00EC468C">
            <w:pPr>
              <w:ind w:right="162"/>
              <w:jc w:val="center"/>
              <w:rPr>
                <w:rFonts w:cstheme="minorHAnsi"/>
                <w:b/>
                <w:bCs/>
                <w:sz w:val="24"/>
                <w:szCs w:val="24"/>
              </w:rPr>
            </w:pPr>
            <w:r w:rsidRPr="00D774FF">
              <w:rPr>
                <w:rFonts w:cstheme="minorHAnsi"/>
                <w:b/>
                <w:bCs/>
                <w:sz w:val="24"/>
                <w:szCs w:val="24"/>
              </w:rPr>
              <w:t>2001</w:t>
            </w:r>
          </w:p>
        </w:tc>
      </w:tr>
      <w:tr w:rsidR="00754980" w:rsidRPr="00D774FF" w:rsidTr="007B6332">
        <w:tc>
          <w:tcPr>
            <w:tcW w:w="4068" w:type="dxa"/>
            <w:tcBorders>
              <w:top w:val="single" w:sz="4" w:space="0" w:color="000000"/>
              <w:bottom w:val="single" w:sz="4" w:space="0" w:color="000000"/>
              <w:right w:val="single" w:sz="4" w:space="0" w:color="000000"/>
            </w:tcBorders>
          </w:tcPr>
          <w:p w:rsidR="00754980" w:rsidRPr="00D774FF" w:rsidRDefault="00043EA0" w:rsidP="00043EA0">
            <w:pPr>
              <w:tabs>
                <w:tab w:val="left" w:pos="0"/>
              </w:tabs>
              <w:jc w:val="center"/>
              <w:rPr>
                <w:rFonts w:cstheme="minorHAnsi"/>
                <w:b/>
                <w:sz w:val="24"/>
                <w:szCs w:val="24"/>
              </w:rPr>
            </w:pPr>
            <w:r w:rsidRPr="00D774FF">
              <w:rPr>
                <w:rFonts w:cstheme="minorHAnsi"/>
                <w:b/>
                <w:sz w:val="24"/>
                <w:szCs w:val="24"/>
              </w:rPr>
              <w:t>Assets</w:t>
            </w:r>
          </w:p>
        </w:tc>
        <w:tc>
          <w:tcPr>
            <w:tcW w:w="1620" w:type="dxa"/>
            <w:tcBorders>
              <w:top w:val="single" w:sz="4" w:space="0" w:color="000000"/>
              <w:left w:val="single" w:sz="4" w:space="0" w:color="000000"/>
              <w:bottom w:val="single" w:sz="4" w:space="0" w:color="000000"/>
              <w:right w:val="single" w:sz="4" w:space="0" w:color="000000"/>
            </w:tcBorders>
          </w:tcPr>
          <w:p w:rsidR="00754980" w:rsidRPr="00D774FF" w:rsidRDefault="00754980" w:rsidP="00EC468C">
            <w:pPr>
              <w:ind w:right="162"/>
              <w:jc w:val="center"/>
              <w:rPr>
                <w:rFonts w:cstheme="minorHAnsi"/>
                <w:b/>
                <w:bCs/>
                <w:sz w:val="24"/>
                <w:szCs w:val="24"/>
              </w:rPr>
            </w:pPr>
          </w:p>
        </w:tc>
        <w:tc>
          <w:tcPr>
            <w:tcW w:w="1620" w:type="dxa"/>
            <w:tcBorders>
              <w:top w:val="single" w:sz="4" w:space="0" w:color="000000"/>
              <w:left w:val="single" w:sz="4" w:space="0" w:color="000000"/>
              <w:bottom w:val="single" w:sz="4" w:space="0" w:color="000000"/>
            </w:tcBorders>
          </w:tcPr>
          <w:p w:rsidR="00754980" w:rsidRPr="00D774FF" w:rsidRDefault="00754980" w:rsidP="00EC468C">
            <w:pPr>
              <w:ind w:right="162"/>
              <w:jc w:val="center"/>
              <w:rPr>
                <w:rFonts w:cstheme="minorHAnsi"/>
                <w:b/>
                <w:bCs/>
                <w:sz w:val="24"/>
                <w:szCs w:val="24"/>
              </w:rPr>
            </w:pPr>
          </w:p>
        </w:tc>
      </w:tr>
      <w:tr w:rsidR="00754980" w:rsidRPr="00D774FF" w:rsidTr="007B6332">
        <w:tc>
          <w:tcPr>
            <w:tcW w:w="4068"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Cash</w:t>
            </w:r>
          </w:p>
        </w:tc>
        <w:tc>
          <w:tcPr>
            <w:tcW w:w="1620" w:type="dxa"/>
            <w:tcBorders>
              <w:top w:val="single" w:sz="4" w:space="0" w:color="000000"/>
              <w:left w:val="single" w:sz="4" w:space="0" w:color="000000"/>
              <w:bottom w:val="single" w:sz="4" w:space="0" w:color="000000"/>
              <w:right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50</w:t>
            </w:r>
          </w:p>
        </w:tc>
        <w:tc>
          <w:tcPr>
            <w:tcW w:w="1620" w:type="dxa"/>
            <w:tcBorders>
              <w:top w:val="single" w:sz="4" w:space="0" w:color="000000"/>
              <w:left w:val="single" w:sz="4" w:space="0" w:color="000000"/>
              <w:bottom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60</w:t>
            </w:r>
          </w:p>
        </w:tc>
      </w:tr>
      <w:tr w:rsidR="00754980" w:rsidRPr="00D774FF" w:rsidTr="007B6332">
        <w:tc>
          <w:tcPr>
            <w:tcW w:w="4068"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 xml:space="preserve">Accounts receivable </w:t>
            </w:r>
          </w:p>
        </w:tc>
        <w:tc>
          <w:tcPr>
            <w:tcW w:w="1620" w:type="dxa"/>
            <w:tcBorders>
              <w:top w:val="single" w:sz="4" w:space="0" w:color="000000"/>
              <w:left w:val="single" w:sz="4" w:space="0" w:color="000000"/>
              <w:bottom w:val="single" w:sz="4" w:space="0" w:color="000000"/>
              <w:right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500</w:t>
            </w:r>
          </w:p>
        </w:tc>
        <w:tc>
          <w:tcPr>
            <w:tcW w:w="1620" w:type="dxa"/>
            <w:tcBorders>
              <w:top w:val="single" w:sz="4" w:space="0" w:color="000000"/>
              <w:left w:val="single" w:sz="4" w:space="0" w:color="000000"/>
              <w:bottom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520</w:t>
            </w:r>
          </w:p>
        </w:tc>
      </w:tr>
      <w:tr w:rsidR="00754980" w:rsidRPr="00D774FF" w:rsidTr="007B6332">
        <w:tc>
          <w:tcPr>
            <w:tcW w:w="4068"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 xml:space="preserve">Inventory </w:t>
            </w:r>
          </w:p>
        </w:tc>
        <w:tc>
          <w:tcPr>
            <w:tcW w:w="1620" w:type="dxa"/>
            <w:tcBorders>
              <w:top w:val="single" w:sz="4" w:space="0" w:color="000000"/>
              <w:left w:val="single" w:sz="4" w:space="0" w:color="000000"/>
              <w:bottom w:val="single" w:sz="4" w:space="0" w:color="000000"/>
              <w:right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750</w:t>
            </w:r>
          </w:p>
        </w:tc>
        <w:tc>
          <w:tcPr>
            <w:tcW w:w="1620" w:type="dxa"/>
            <w:tcBorders>
              <w:top w:val="single" w:sz="4" w:space="0" w:color="000000"/>
              <w:left w:val="single" w:sz="4" w:space="0" w:color="000000"/>
              <w:bottom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770</w:t>
            </w:r>
          </w:p>
        </w:tc>
      </w:tr>
      <w:tr w:rsidR="00754980" w:rsidRPr="00D774FF" w:rsidTr="00043EA0">
        <w:tc>
          <w:tcPr>
            <w:tcW w:w="4068" w:type="dxa"/>
            <w:tcBorders>
              <w:top w:val="single" w:sz="4" w:space="0" w:color="000000"/>
              <w:bottom w:val="single" w:sz="4" w:space="0" w:color="000000"/>
              <w:right w:val="single" w:sz="4" w:space="0" w:color="000000"/>
            </w:tcBorders>
            <w:shd w:val="clear" w:color="auto" w:fill="D9D9D9" w:themeFill="background1" w:themeFillShade="D9"/>
          </w:tcPr>
          <w:p w:rsidR="00754980" w:rsidRPr="00D774FF" w:rsidRDefault="00043EA0" w:rsidP="00043EA0">
            <w:pPr>
              <w:rPr>
                <w:rFonts w:cstheme="minorHAnsi"/>
                <w:b/>
                <w:sz w:val="24"/>
                <w:szCs w:val="24"/>
              </w:rPr>
            </w:pPr>
            <w:r w:rsidRPr="00D774FF">
              <w:rPr>
                <w:rFonts w:cstheme="minorHAnsi"/>
                <w:b/>
                <w:sz w:val="24"/>
                <w:szCs w:val="24"/>
              </w:rPr>
              <w:t xml:space="preserve">Total </w:t>
            </w:r>
            <w:r w:rsidR="00754980" w:rsidRPr="00D774FF">
              <w:rPr>
                <w:rFonts w:cstheme="minorHAnsi"/>
                <w:b/>
                <w:sz w:val="24"/>
                <w:szCs w:val="24"/>
              </w:rPr>
              <w:t xml:space="preserve">Current assets </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54980" w:rsidRPr="00D774FF" w:rsidRDefault="00754980" w:rsidP="00EC468C">
            <w:pPr>
              <w:ind w:right="162"/>
              <w:jc w:val="center"/>
              <w:rPr>
                <w:rFonts w:cstheme="minorHAnsi"/>
                <w:i/>
                <w:sz w:val="24"/>
                <w:szCs w:val="24"/>
              </w:rPr>
            </w:pPr>
            <w:r w:rsidRPr="00D774FF">
              <w:rPr>
                <w:rFonts w:cstheme="minorHAnsi"/>
                <w:i/>
                <w:sz w:val="24"/>
                <w:szCs w:val="24"/>
              </w:rPr>
              <w:t>$1,300</w:t>
            </w:r>
          </w:p>
        </w:tc>
        <w:tc>
          <w:tcPr>
            <w:tcW w:w="1620" w:type="dxa"/>
            <w:tcBorders>
              <w:top w:val="single" w:sz="4" w:space="0" w:color="000000"/>
              <w:left w:val="single" w:sz="4" w:space="0" w:color="000000"/>
              <w:bottom w:val="single" w:sz="4" w:space="0" w:color="000000"/>
            </w:tcBorders>
            <w:shd w:val="clear" w:color="auto" w:fill="D9D9D9" w:themeFill="background1" w:themeFillShade="D9"/>
          </w:tcPr>
          <w:p w:rsidR="00754980" w:rsidRPr="00D774FF" w:rsidRDefault="00754980" w:rsidP="00EC468C">
            <w:pPr>
              <w:ind w:right="162"/>
              <w:jc w:val="center"/>
              <w:rPr>
                <w:rFonts w:cstheme="minorHAnsi"/>
                <w:i/>
                <w:sz w:val="24"/>
                <w:szCs w:val="24"/>
              </w:rPr>
            </w:pPr>
            <w:r w:rsidRPr="00D774FF">
              <w:rPr>
                <w:rFonts w:cstheme="minorHAnsi"/>
                <w:i/>
                <w:sz w:val="24"/>
                <w:szCs w:val="24"/>
              </w:rPr>
              <w:t>$1,350</w:t>
            </w:r>
          </w:p>
        </w:tc>
      </w:tr>
      <w:tr w:rsidR="00754980" w:rsidRPr="00D774FF" w:rsidTr="007B6332">
        <w:tc>
          <w:tcPr>
            <w:tcW w:w="4068" w:type="dxa"/>
            <w:tcBorders>
              <w:top w:val="single" w:sz="4" w:space="0" w:color="000000"/>
              <w:bottom w:val="single" w:sz="4" w:space="0" w:color="000000"/>
              <w:right w:val="single" w:sz="4" w:space="0" w:color="000000"/>
            </w:tcBorders>
          </w:tcPr>
          <w:p w:rsidR="00754980" w:rsidRPr="00D774FF" w:rsidRDefault="00754980" w:rsidP="007B6332">
            <w:pPr>
              <w:rPr>
                <w:rFonts w:cstheme="minorHAnsi"/>
                <w:sz w:val="24"/>
                <w:szCs w:val="24"/>
              </w:rPr>
            </w:pPr>
            <w:r w:rsidRPr="00D774FF">
              <w:rPr>
                <w:rFonts w:cstheme="minorHAnsi"/>
                <w:sz w:val="24"/>
                <w:szCs w:val="24"/>
              </w:rPr>
              <w:t>Fixed assets (net</w:t>
            </w:r>
            <w:r w:rsidR="00043EA0" w:rsidRPr="00D774FF">
              <w:rPr>
                <w:rFonts w:cstheme="minorHAnsi"/>
                <w:sz w:val="24"/>
                <w:szCs w:val="24"/>
              </w:rPr>
              <w:t xml:space="preserve"> of depreciation</w:t>
            </w:r>
            <w:r w:rsidRPr="00D774FF">
              <w:rPr>
                <w:rFonts w:cstheme="minorHAnsi"/>
                <w:sz w:val="24"/>
                <w:szCs w:val="24"/>
              </w:rPr>
              <w:t>)</w:t>
            </w:r>
          </w:p>
        </w:tc>
        <w:tc>
          <w:tcPr>
            <w:tcW w:w="1620" w:type="dxa"/>
            <w:tcBorders>
              <w:top w:val="single" w:sz="4" w:space="0" w:color="000000"/>
              <w:left w:val="single" w:sz="4" w:space="0" w:color="000000"/>
              <w:bottom w:val="single" w:sz="4" w:space="0" w:color="000000"/>
              <w:right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500</w:t>
            </w:r>
          </w:p>
        </w:tc>
        <w:tc>
          <w:tcPr>
            <w:tcW w:w="1620" w:type="dxa"/>
            <w:tcBorders>
              <w:top w:val="single" w:sz="4" w:space="0" w:color="000000"/>
              <w:left w:val="single" w:sz="4" w:space="0" w:color="000000"/>
              <w:bottom w:val="single" w:sz="4" w:space="0" w:color="000000"/>
            </w:tcBorders>
          </w:tcPr>
          <w:p w:rsidR="00754980" w:rsidRPr="00D774FF" w:rsidRDefault="00754980" w:rsidP="00EC468C">
            <w:pPr>
              <w:ind w:right="162"/>
              <w:jc w:val="center"/>
              <w:rPr>
                <w:rFonts w:cstheme="minorHAnsi"/>
                <w:sz w:val="24"/>
                <w:szCs w:val="24"/>
              </w:rPr>
            </w:pPr>
            <w:r w:rsidRPr="00D774FF">
              <w:rPr>
                <w:rFonts w:cstheme="minorHAnsi"/>
                <w:sz w:val="24"/>
                <w:szCs w:val="24"/>
              </w:rPr>
              <w:t>550</w:t>
            </w:r>
          </w:p>
        </w:tc>
      </w:tr>
      <w:tr w:rsidR="00043EA0" w:rsidRPr="00D774FF" w:rsidTr="00043EA0">
        <w:tc>
          <w:tcPr>
            <w:tcW w:w="4068" w:type="dxa"/>
            <w:tcBorders>
              <w:top w:val="single" w:sz="4" w:space="0" w:color="000000"/>
              <w:bottom w:val="single" w:sz="4" w:space="0" w:color="000000"/>
              <w:right w:val="single" w:sz="4" w:space="0" w:color="000000"/>
            </w:tcBorders>
            <w:shd w:val="clear" w:color="auto" w:fill="D9D9D9" w:themeFill="background1" w:themeFillShade="D9"/>
          </w:tcPr>
          <w:p w:rsidR="00043EA0" w:rsidRPr="00D774FF" w:rsidRDefault="00043EA0" w:rsidP="00043EA0">
            <w:pPr>
              <w:rPr>
                <w:rFonts w:cstheme="minorHAnsi"/>
                <w:b/>
                <w:sz w:val="24"/>
                <w:szCs w:val="24"/>
              </w:rPr>
            </w:pPr>
            <w:r w:rsidRPr="00D774FF">
              <w:rPr>
                <w:rFonts w:cstheme="minorHAnsi"/>
                <w:b/>
                <w:sz w:val="24"/>
                <w:szCs w:val="24"/>
              </w:rPr>
              <w:t>Total Non-current Assets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43EA0" w:rsidRPr="00D774FF" w:rsidRDefault="00EC468C" w:rsidP="00EC468C">
            <w:pPr>
              <w:ind w:right="162"/>
              <w:jc w:val="center"/>
              <w:rPr>
                <w:rFonts w:cstheme="minorHAnsi"/>
                <w:i/>
                <w:sz w:val="24"/>
                <w:szCs w:val="24"/>
              </w:rPr>
            </w:pPr>
            <w:r w:rsidRPr="00D774FF">
              <w:rPr>
                <w:rFonts w:cstheme="minorHAnsi"/>
                <w:i/>
                <w:sz w:val="24"/>
                <w:szCs w:val="24"/>
              </w:rPr>
              <w:t>$</w:t>
            </w:r>
            <w:r w:rsidR="00043EA0" w:rsidRPr="00D774FF">
              <w:rPr>
                <w:rFonts w:cstheme="minorHAnsi"/>
                <w:i/>
                <w:sz w:val="24"/>
                <w:szCs w:val="24"/>
              </w:rPr>
              <w:t>500</w:t>
            </w:r>
          </w:p>
        </w:tc>
        <w:tc>
          <w:tcPr>
            <w:tcW w:w="1620" w:type="dxa"/>
            <w:tcBorders>
              <w:top w:val="single" w:sz="4" w:space="0" w:color="000000"/>
              <w:left w:val="single" w:sz="4" w:space="0" w:color="000000"/>
              <w:bottom w:val="single" w:sz="4" w:space="0" w:color="000000"/>
            </w:tcBorders>
            <w:shd w:val="clear" w:color="auto" w:fill="D9D9D9" w:themeFill="background1" w:themeFillShade="D9"/>
          </w:tcPr>
          <w:p w:rsidR="00043EA0" w:rsidRPr="00D774FF" w:rsidRDefault="00EC468C" w:rsidP="00EC468C">
            <w:pPr>
              <w:ind w:right="162"/>
              <w:jc w:val="center"/>
              <w:rPr>
                <w:rFonts w:cstheme="minorHAnsi"/>
                <w:i/>
                <w:sz w:val="24"/>
                <w:szCs w:val="24"/>
              </w:rPr>
            </w:pPr>
            <w:r w:rsidRPr="00D774FF">
              <w:rPr>
                <w:rFonts w:cstheme="minorHAnsi"/>
                <w:i/>
                <w:sz w:val="24"/>
                <w:szCs w:val="24"/>
              </w:rPr>
              <w:t>$</w:t>
            </w:r>
            <w:r w:rsidR="00043EA0" w:rsidRPr="00D774FF">
              <w:rPr>
                <w:rFonts w:cstheme="minorHAnsi"/>
                <w:i/>
                <w:sz w:val="24"/>
                <w:szCs w:val="24"/>
              </w:rPr>
              <w:t>550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b/>
                <w:sz w:val="24"/>
                <w:szCs w:val="24"/>
              </w:rPr>
            </w:pPr>
            <w:r w:rsidRPr="00D774FF">
              <w:rPr>
                <w:rFonts w:cstheme="minorHAnsi"/>
                <w:b/>
                <w:sz w:val="24"/>
                <w:szCs w:val="24"/>
              </w:rPr>
              <w:t xml:space="preserve">Total assets </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b/>
                <w:sz w:val="24"/>
                <w:szCs w:val="24"/>
              </w:rPr>
            </w:pPr>
            <w:r w:rsidRPr="00D774FF">
              <w:rPr>
                <w:rFonts w:cstheme="minorHAnsi"/>
                <w:b/>
                <w:sz w:val="24"/>
                <w:szCs w:val="24"/>
              </w:rPr>
              <w:t>$1,800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b/>
                <w:sz w:val="24"/>
                <w:szCs w:val="24"/>
              </w:rPr>
            </w:pPr>
            <w:r w:rsidRPr="00D774FF">
              <w:rPr>
                <w:rFonts w:cstheme="minorHAnsi"/>
                <w:b/>
                <w:sz w:val="24"/>
                <w:szCs w:val="24"/>
              </w:rPr>
              <w:t>$1,900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jc w:val="center"/>
              <w:rPr>
                <w:rFonts w:cstheme="minorHAnsi"/>
                <w:b/>
                <w:sz w:val="24"/>
                <w:szCs w:val="24"/>
              </w:rPr>
            </w:pPr>
            <w:r w:rsidRPr="00D774FF">
              <w:rPr>
                <w:rFonts w:cstheme="minorHAnsi"/>
                <w:b/>
                <w:sz w:val="24"/>
                <w:szCs w:val="24"/>
              </w:rPr>
              <w:lastRenderedPageBreak/>
              <w:t>Liabilities</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sz w:val="24"/>
                <w:szCs w:val="24"/>
              </w:rPr>
            </w:pPr>
            <w:r w:rsidRPr="00D774FF">
              <w:rPr>
                <w:rFonts w:cstheme="minorHAnsi"/>
                <w:sz w:val="24"/>
                <w:szCs w:val="24"/>
              </w:rPr>
              <w:t>Notes payable to banks</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100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75</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sz w:val="24"/>
                <w:szCs w:val="24"/>
              </w:rPr>
            </w:pPr>
            <w:r w:rsidRPr="00D774FF">
              <w:rPr>
                <w:rFonts w:cstheme="minorHAnsi"/>
                <w:sz w:val="24"/>
                <w:szCs w:val="24"/>
              </w:rPr>
              <w:t>Accounts payable</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590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615</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sz w:val="24"/>
                <w:szCs w:val="24"/>
              </w:rPr>
            </w:pPr>
            <w:r w:rsidRPr="00D774FF">
              <w:rPr>
                <w:rFonts w:cstheme="minorHAnsi"/>
                <w:sz w:val="24"/>
                <w:szCs w:val="24"/>
              </w:rPr>
              <w:t>Interest payable</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10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20</w:t>
            </w:r>
          </w:p>
        </w:tc>
      </w:tr>
      <w:tr w:rsidR="00043EA0" w:rsidRPr="00D774FF" w:rsidTr="00043EA0">
        <w:tc>
          <w:tcPr>
            <w:tcW w:w="4068" w:type="dxa"/>
            <w:tcBorders>
              <w:top w:val="single" w:sz="4" w:space="0" w:color="000000"/>
              <w:bottom w:val="single" w:sz="4" w:space="0" w:color="000000"/>
              <w:right w:val="single" w:sz="4" w:space="0" w:color="000000"/>
            </w:tcBorders>
            <w:shd w:val="clear" w:color="auto" w:fill="D9D9D9" w:themeFill="background1" w:themeFillShade="D9"/>
          </w:tcPr>
          <w:p w:rsidR="00043EA0" w:rsidRPr="00D774FF" w:rsidRDefault="00043EA0" w:rsidP="00043EA0">
            <w:pPr>
              <w:rPr>
                <w:rFonts w:cstheme="minorHAnsi"/>
                <w:b/>
                <w:sz w:val="24"/>
                <w:szCs w:val="24"/>
              </w:rPr>
            </w:pPr>
            <w:r w:rsidRPr="00D774FF">
              <w:rPr>
                <w:rFonts w:cstheme="minorHAnsi"/>
                <w:b/>
                <w:sz w:val="24"/>
                <w:szCs w:val="24"/>
              </w:rPr>
              <w:t xml:space="preserve">Total Current liabilities </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043EA0" w:rsidRPr="00D774FF" w:rsidRDefault="00043EA0" w:rsidP="00EC468C">
            <w:pPr>
              <w:ind w:right="162"/>
              <w:jc w:val="center"/>
              <w:rPr>
                <w:rFonts w:cstheme="minorHAnsi"/>
                <w:i/>
                <w:sz w:val="24"/>
                <w:szCs w:val="24"/>
              </w:rPr>
            </w:pPr>
            <w:r w:rsidRPr="00D774FF">
              <w:rPr>
                <w:rFonts w:cstheme="minorHAnsi"/>
                <w:i/>
                <w:sz w:val="24"/>
                <w:szCs w:val="24"/>
              </w:rPr>
              <w:t>$700</w:t>
            </w:r>
          </w:p>
        </w:tc>
        <w:tc>
          <w:tcPr>
            <w:tcW w:w="1620" w:type="dxa"/>
            <w:tcBorders>
              <w:top w:val="single" w:sz="4" w:space="0" w:color="000000"/>
              <w:left w:val="single" w:sz="4" w:space="0" w:color="000000"/>
              <w:bottom w:val="single" w:sz="4" w:space="0" w:color="000000"/>
            </w:tcBorders>
            <w:shd w:val="clear" w:color="auto" w:fill="D9D9D9" w:themeFill="background1" w:themeFillShade="D9"/>
          </w:tcPr>
          <w:p w:rsidR="00043EA0" w:rsidRPr="00D774FF" w:rsidRDefault="00043EA0" w:rsidP="00EC468C">
            <w:pPr>
              <w:ind w:right="162"/>
              <w:jc w:val="center"/>
              <w:rPr>
                <w:rFonts w:cstheme="minorHAnsi"/>
                <w:i/>
                <w:sz w:val="24"/>
                <w:szCs w:val="24"/>
              </w:rPr>
            </w:pPr>
            <w:r w:rsidRPr="00D774FF">
              <w:rPr>
                <w:rFonts w:cstheme="minorHAnsi"/>
                <w:i/>
                <w:sz w:val="24"/>
                <w:szCs w:val="24"/>
              </w:rPr>
              <w:t>$710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sz w:val="24"/>
                <w:szCs w:val="24"/>
              </w:rPr>
            </w:pPr>
            <w:r w:rsidRPr="00D774FF">
              <w:rPr>
                <w:rFonts w:cstheme="minorHAnsi"/>
                <w:sz w:val="24"/>
                <w:szCs w:val="24"/>
              </w:rPr>
              <w:t>Long-term debt</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300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350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sz w:val="24"/>
                <w:szCs w:val="24"/>
              </w:rPr>
            </w:pPr>
            <w:r w:rsidRPr="00D774FF">
              <w:rPr>
                <w:rFonts w:cstheme="minorHAnsi"/>
                <w:sz w:val="24"/>
                <w:szCs w:val="24"/>
              </w:rPr>
              <w:t>Bank Loan (Long term )</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300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310</w:t>
            </w:r>
          </w:p>
        </w:tc>
      </w:tr>
      <w:tr w:rsidR="00EC468C" w:rsidRPr="00D774FF" w:rsidTr="00EC468C">
        <w:tc>
          <w:tcPr>
            <w:tcW w:w="4068" w:type="dxa"/>
            <w:tcBorders>
              <w:top w:val="single" w:sz="4" w:space="0" w:color="000000"/>
              <w:bottom w:val="single" w:sz="4" w:space="0" w:color="000000"/>
              <w:right w:val="single" w:sz="4" w:space="0" w:color="000000"/>
            </w:tcBorders>
            <w:shd w:val="clear" w:color="auto" w:fill="D9D9D9" w:themeFill="background1" w:themeFillShade="D9"/>
          </w:tcPr>
          <w:p w:rsidR="00EC468C" w:rsidRPr="00D774FF" w:rsidRDefault="00EC468C" w:rsidP="00043EA0">
            <w:pPr>
              <w:rPr>
                <w:rFonts w:cstheme="minorHAnsi"/>
                <w:b/>
                <w:sz w:val="24"/>
                <w:szCs w:val="24"/>
              </w:rPr>
            </w:pPr>
            <w:r w:rsidRPr="00D774FF">
              <w:rPr>
                <w:rFonts w:cstheme="minorHAnsi"/>
                <w:b/>
                <w:sz w:val="24"/>
                <w:szCs w:val="24"/>
              </w:rPr>
              <w:t>Total Non-current Liabilities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68C" w:rsidRPr="00D774FF" w:rsidRDefault="00EC468C" w:rsidP="00EC468C">
            <w:pPr>
              <w:ind w:right="162"/>
              <w:jc w:val="center"/>
              <w:rPr>
                <w:rFonts w:cstheme="minorHAnsi"/>
                <w:i/>
                <w:sz w:val="24"/>
                <w:szCs w:val="24"/>
              </w:rPr>
            </w:pPr>
            <w:r w:rsidRPr="00D774FF">
              <w:rPr>
                <w:rFonts w:cstheme="minorHAnsi"/>
                <w:i/>
                <w:sz w:val="24"/>
                <w:szCs w:val="24"/>
              </w:rPr>
              <w:t>$600</w:t>
            </w:r>
          </w:p>
        </w:tc>
        <w:tc>
          <w:tcPr>
            <w:tcW w:w="1620" w:type="dxa"/>
            <w:tcBorders>
              <w:top w:val="single" w:sz="4" w:space="0" w:color="000000"/>
              <w:left w:val="single" w:sz="4" w:space="0" w:color="000000"/>
              <w:bottom w:val="single" w:sz="4" w:space="0" w:color="000000"/>
            </w:tcBorders>
            <w:shd w:val="clear" w:color="auto" w:fill="D9D9D9" w:themeFill="background1" w:themeFillShade="D9"/>
          </w:tcPr>
          <w:p w:rsidR="00EC468C" w:rsidRPr="00D774FF" w:rsidRDefault="00EC468C" w:rsidP="00EC468C">
            <w:pPr>
              <w:ind w:right="162"/>
              <w:jc w:val="center"/>
              <w:rPr>
                <w:rFonts w:cstheme="minorHAnsi"/>
                <w:i/>
                <w:sz w:val="24"/>
                <w:szCs w:val="24"/>
              </w:rPr>
            </w:pPr>
            <w:r w:rsidRPr="00D774FF">
              <w:rPr>
                <w:rFonts w:cstheme="minorHAnsi"/>
                <w:i/>
                <w:sz w:val="24"/>
                <w:szCs w:val="24"/>
              </w:rPr>
              <w:t>$660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sz w:val="24"/>
                <w:szCs w:val="24"/>
              </w:rPr>
            </w:pPr>
            <w:r w:rsidRPr="00D774FF">
              <w:rPr>
                <w:rFonts w:cstheme="minorHAnsi"/>
                <w:sz w:val="24"/>
                <w:szCs w:val="24"/>
              </w:rPr>
              <w:t xml:space="preserve">Capital </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400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400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EC468C" w:rsidP="00043EA0">
            <w:pPr>
              <w:rPr>
                <w:rFonts w:cstheme="minorHAnsi"/>
                <w:sz w:val="24"/>
                <w:szCs w:val="24"/>
              </w:rPr>
            </w:pPr>
            <w:r w:rsidRPr="00D774FF">
              <w:rPr>
                <w:rFonts w:cstheme="minorHAnsi"/>
                <w:sz w:val="24"/>
                <w:szCs w:val="24"/>
              </w:rPr>
              <w:t>Reserve &amp; Surplus</w:t>
            </w:r>
            <w:r w:rsidR="00043EA0" w:rsidRPr="00D774FF">
              <w:rPr>
                <w:rFonts w:cstheme="minorHAnsi"/>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100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sz w:val="24"/>
                <w:szCs w:val="24"/>
              </w:rPr>
            </w:pPr>
            <w:r w:rsidRPr="00D774FF">
              <w:rPr>
                <w:rFonts w:cstheme="minorHAnsi"/>
                <w:sz w:val="24"/>
                <w:szCs w:val="24"/>
              </w:rPr>
              <w:t>130</w:t>
            </w:r>
          </w:p>
        </w:tc>
      </w:tr>
      <w:tr w:rsidR="00EC468C" w:rsidRPr="00D774FF" w:rsidTr="00EC468C">
        <w:tc>
          <w:tcPr>
            <w:tcW w:w="4068" w:type="dxa"/>
            <w:tcBorders>
              <w:top w:val="single" w:sz="4" w:space="0" w:color="000000"/>
              <w:bottom w:val="single" w:sz="4" w:space="0" w:color="000000"/>
              <w:right w:val="single" w:sz="4" w:space="0" w:color="000000"/>
            </w:tcBorders>
            <w:shd w:val="clear" w:color="auto" w:fill="D9D9D9" w:themeFill="background1" w:themeFillShade="D9"/>
          </w:tcPr>
          <w:p w:rsidR="00EC468C" w:rsidRPr="00D774FF" w:rsidRDefault="00EC468C" w:rsidP="00043EA0">
            <w:pPr>
              <w:rPr>
                <w:rFonts w:cstheme="minorHAnsi"/>
                <w:b/>
                <w:sz w:val="24"/>
                <w:szCs w:val="24"/>
              </w:rPr>
            </w:pPr>
            <w:r w:rsidRPr="00D774FF">
              <w:rPr>
                <w:rFonts w:cstheme="minorHAnsi"/>
                <w:b/>
                <w:sz w:val="24"/>
                <w:szCs w:val="24"/>
              </w:rPr>
              <w:t>Total Capital &amp; Reserve and Surplus</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C468C" w:rsidRPr="00D774FF" w:rsidRDefault="00EC468C" w:rsidP="00EC468C">
            <w:pPr>
              <w:ind w:right="162"/>
              <w:jc w:val="center"/>
              <w:rPr>
                <w:rFonts w:cstheme="minorHAnsi"/>
                <w:i/>
                <w:sz w:val="24"/>
                <w:szCs w:val="24"/>
              </w:rPr>
            </w:pPr>
            <w:r w:rsidRPr="00D774FF">
              <w:rPr>
                <w:rFonts w:cstheme="minorHAnsi"/>
                <w:i/>
                <w:sz w:val="24"/>
                <w:szCs w:val="24"/>
              </w:rPr>
              <w:t>$500</w:t>
            </w:r>
          </w:p>
        </w:tc>
        <w:tc>
          <w:tcPr>
            <w:tcW w:w="1620" w:type="dxa"/>
            <w:tcBorders>
              <w:top w:val="single" w:sz="4" w:space="0" w:color="000000"/>
              <w:left w:val="single" w:sz="4" w:space="0" w:color="000000"/>
              <w:bottom w:val="single" w:sz="4" w:space="0" w:color="000000"/>
            </w:tcBorders>
            <w:shd w:val="clear" w:color="auto" w:fill="D9D9D9" w:themeFill="background1" w:themeFillShade="D9"/>
          </w:tcPr>
          <w:p w:rsidR="00EC468C" w:rsidRPr="00D774FF" w:rsidRDefault="00EC468C" w:rsidP="00EC468C">
            <w:pPr>
              <w:ind w:right="162"/>
              <w:jc w:val="center"/>
              <w:rPr>
                <w:rFonts w:cstheme="minorHAnsi"/>
                <w:i/>
                <w:sz w:val="24"/>
                <w:szCs w:val="24"/>
              </w:rPr>
            </w:pPr>
            <w:r w:rsidRPr="00D774FF">
              <w:rPr>
                <w:rFonts w:cstheme="minorHAnsi"/>
                <w:i/>
                <w:sz w:val="24"/>
                <w:szCs w:val="24"/>
              </w:rPr>
              <w:t>$530</w:t>
            </w:r>
          </w:p>
        </w:tc>
      </w:tr>
      <w:tr w:rsidR="00043EA0" w:rsidRPr="00D774FF" w:rsidTr="007B6332">
        <w:tc>
          <w:tcPr>
            <w:tcW w:w="4068" w:type="dxa"/>
            <w:tcBorders>
              <w:top w:val="single" w:sz="4" w:space="0" w:color="000000"/>
              <w:bottom w:val="single" w:sz="4" w:space="0" w:color="000000"/>
              <w:right w:val="single" w:sz="4" w:space="0" w:color="000000"/>
            </w:tcBorders>
          </w:tcPr>
          <w:p w:rsidR="00043EA0" w:rsidRPr="00D774FF" w:rsidRDefault="00043EA0" w:rsidP="00043EA0">
            <w:pPr>
              <w:rPr>
                <w:rFonts w:cstheme="minorHAnsi"/>
                <w:b/>
                <w:sz w:val="24"/>
                <w:szCs w:val="24"/>
              </w:rPr>
            </w:pPr>
            <w:r w:rsidRPr="00D774FF">
              <w:rPr>
                <w:rFonts w:cstheme="minorHAnsi"/>
                <w:b/>
                <w:sz w:val="24"/>
                <w:szCs w:val="24"/>
              </w:rPr>
              <w:t xml:space="preserve">Total liabilities </w:t>
            </w:r>
          </w:p>
        </w:tc>
        <w:tc>
          <w:tcPr>
            <w:tcW w:w="1620" w:type="dxa"/>
            <w:tcBorders>
              <w:top w:val="single" w:sz="4" w:space="0" w:color="000000"/>
              <w:left w:val="single" w:sz="4" w:space="0" w:color="000000"/>
              <w:bottom w:val="single" w:sz="4" w:space="0" w:color="000000"/>
              <w:right w:val="single" w:sz="4" w:space="0" w:color="000000"/>
            </w:tcBorders>
          </w:tcPr>
          <w:p w:rsidR="00043EA0" w:rsidRPr="00D774FF" w:rsidRDefault="00043EA0" w:rsidP="00EC468C">
            <w:pPr>
              <w:ind w:right="162"/>
              <w:jc w:val="center"/>
              <w:rPr>
                <w:rFonts w:cstheme="minorHAnsi"/>
                <w:b/>
                <w:sz w:val="24"/>
                <w:szCs w:val="24"/>
              </w:rPr>
            </w:pPr>
            <w:r w:rsidRPr="00D774FF">
              <w:rPr>
                <w:rFonts w:cstheme="minorHAnsi"/>
                <w:b/>
                <w:sz w:val="24"/>
                <w:szCs w:val="24"/>
              </w:rPr>
              <w:t>$1,800</w:t>
            </w:r>
          </w:p>
        </w:tc>
        <w:tc>
          <w:tcPr>
            <w:tcW w:w="1620" w:type="dxa"/>
            <w:tcBorders>
              <w:top w:val="single" w:sz="4" w:space="0" w:color="000000"/>
              <w:left w:val="single" w:sz="4" w:space="0" w:color="000000"/>
              <w:bottom w:val="single" w:sz="4" w:space="0" w:color="000000"/>
            </w:tcBorders>
          </w:tcPr>
          <w:p w:rsidR="00043EA0" w:rsidRPr="00D774FF" w:rsidRDefault="00043EA0" w:rsidP="00EC468C">
            <w:pPr>
              <w:ind w:right="162"/>
              <w:jc w:val="center"/>
              <w:rPr>
                <w:rFonts w:cstheme="minorHAnsi"/>
                <w:b/>
                <w:sz w:val="24"/>
                <w:szCs w:val="24"/>
              </w:rPr>
            </w:pPr>
            <w:r w:rsidRPr="00D774FF">
              <w:rPr>
                <w:rFonts w:cstheme="minorHAnsi"/>
                <w:b/>
                <w:sz w:val="24"/>
                <w:szCs w:val="24"/>
              </w:rPr>
              <w:t>$1,900</w:t>
            </w:r>
          </w:p>
        </w:tc>
      </w:tr>
    </w:tbl>
    <w:p w:rsidR="00754980" w:rsidRPr="00D774FF" w:rsidRDefault="00754980" w:rsidP="00754980">
      <w:pPr>
        <w:ind w:left="540"/>
        <w:jc w:val="both"/>
        <w:rPr>
          <w:rFonts w:cstheme="minorHAnsi"/>
          <w:b/>
          <w:bCs/>
          <w:sz w:val="24"/>
          <w:szCs w:val="24"/>
        </w:rPr>
      </w:pPr>
    </w:p>
    <w:p w:rsidR="00754980" w:rsidRPr="00D774FF" w:rsidRDefault="00EC468C" w:rsidP="00EC468C">
      <w:pPr>
        <w:jc w:val="both"/>
        <w:rPr>
          <w:rFonts w:cstheme="minorHAnsi"/>
          <w:sz w:val="24"/>
          <w:szCs w:val="24"/>
        </w:rPr>
      </w:pPr>
      <w:r w:rsidRPr="00D774FF">
        <w:rPr>
          <w:rFonts w:cstheme="minorHAnsi"/>
          <w:b/>
          <w:sz w:val="24"/>
          <w:szCs w:val="24"/>
        </w:rPr>
        <w:t>Q3.</w:t>
      </w:r>
      <w:r w:rsidRPr="00D774FF">
        <w:rPr>
          <w:rFonts w:cstheme="minorHAnsi"/>
          <w:sz w:val="24"/>
          <w:szCs w:val="24"/>
        </w:rPr>
        <w:t xml:space="preserve"> </w:t>
      </w:r>
      <w:r w:rsidR="008B271A" w:rsidRPr="00D774FF">
        <w:rPr>
          <w:rFonts w:cstheme="minorHAnsi"/>
          <w:sz w:val="24"/>
          <w:szCs w:val="24"/>
        </w:rPr>
        <w:t>Construct</w:t>
      </w:r>
      <w:r w:rsidR="00754980" w:rsidRPr="00D774FF">
        <w:rPr>
          <w:rFonts w:cstheme="minorHAnsi"/>
          <w:sz w:val="24"/>
          <w:szCs w:val="24"/>
        </w:rPr>
        <w:t xml:space="preserve"> a statement of cash flows for the year ended December 31, 2001.</w:t>
      </w:r>
    </w:p>
    <w:p w:rsidR="00754980" w:rsidRPr="00D774FF" w:rsidRDefault="00EC468C" w:rsidP="00E61C02">
      <w:pPr>
        <w:autoSpaceDE w:val="0"/>
        <w:autoSpaceDN w:val="0"/>
        <w:adjustRightInd w:val="0"/>
        <w:spacing w:after="0" w:line="360" w:lineRule="auto"/>
        <w:rPr>
          <w:rFonts w:cstheme="minorHAnsi"/>
          <w:b/>
          <w:sz w:val="24"/>
          <w:szCs w:val="24"/>
        </w:rPr>
      </w:pPr>
      <w:r w:rsidRPr="00D774FF">
        <w:rPr>
          <w:rFonts w:cstheme="minorHAnsi"/>
          <w:b/>
          <w:sz w:val="24"/>
          <w:szCs w:val="24"/>
        </w:rPr>
        <w:t>(10 marks)</w:t>
      </w:r>
    </w:p>
    <w:p w:rsidR="00082639" w:rsidRPr="00083E2A" w:rsidRDefault="00082639" w:rsidP="00E61C02">
      <w:pPr>
        <w:autoSpaceDE w:val="0"/>
        <w:autoSpaceDN w:val="0"/>
        <w:adjustRightInd w:val="0"/>
        <w:spacing w:after="0" w:line="360" w:lineRule="auto"/>
        <w:rPr>
          <w:rFonts w:cstheme="minorHAnsi"/>
          <w:sz w:val="24"/>
          <w:szCs w:val="24"/>
        </w:rPr>
      </w:pPr>
      <w:r w:rsidRPr="00082639">
        <w:rPr>
          <w:rFonts w:cstheme="minorHAnsi"/>
          <w:b/>
          <w:sz w:val="24"/>
          <w:szCs w:val="24"/>
        </w:rPr>
        <w:t xml:space="preserve">Note: </w:t>
      </w:r>
      <w:r w:rsidRPr="00083E2A">
        <w:rPr>
          <w:rFonts w:cstheme="minorHAnsi"/>
          <w:sz w:val="24"/>
          <w:szCs w:val="24"/>
        </w:rPr>
        <w:t>You may refer to the following tables for correctly placing your numbers:</w:t>
      </w:r>
    </w:p>
    <w:p w:rsidR="00EB590F" w:rsidRPr="00082639" w:rsidRDefault="00082639" w:rsidP="00083E2A">
      <w:pPr>
        <w:pBdr>
          <w:top w:val="single" w:sz="4" w:space="1" w:color="auto"/>
        </w:pBdr>
        <w:autoSpaceDE w:val="0"/>
        <w:autoSpaceDN w:val="0"/>
        <w:adjustRightInd w:val="0"/>
        <w:spacing w:after="0" w:line="360" w:lineRule="auto"/>
        <w:rPr>
          <w:rFonts w:cstheme="minorHAnsi"/>
          <w:b/>
          <w:i/>
          <w:sz w:val="24"/>
          <w:szCs w:val="24"/>
        </w:rPr>
      </w:pPr>
      <w:r w:rsidRPr="00082639">
        <w:rPr>
          <w:rFonts w:cstheme="minorHAnsi"/>
          <w:b/>
          <w:i/>
          <w:sz w:val="24"/>
          <w:szCs w:val="24"/>
        </w:rPr>
        <w:t xml:space="preserve"> Table-A</w:t>
      </w:r>
    </w:p>
    <w:tbl>
      <w:tblPr>
        <w:tblW w:w="0" w:type="auto"/>
        <w:tblInd w:w="61"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1924"/>
        <w:gridCol w:w="416"/>
      </w:tblGrid>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A increases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A decreases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L increases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r w:rsidR="00EB590F" w:rsidRPr="00082639" w:rsidTr="00082639">
        <w:tc>
          <w:tcPr>
            <w:tcW w:w="1924"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color w:val="222222"/>
                <w:sz w:val="24"/>
                <w:szCs w:val="24"/>
                <w:lang w:eastAsia="en-IN"/>
              </w:rPr>
            </w:pPr>
            <w:r w:rsidRPr="00082639">
              <w:rPr>
                <w:rFonts w:eastAsia="Times New Roman" w:cstheme="minorHAnsi"/>
                <w:bCs/>
                <w:color w:val="222222"/>
                <w:sz w:val="24"/>
                <w:szCs w:val="24"/>
                <w:shd w:val="clear" w:color="auto" w:fill="00FFFF"/>
                <w:lang w:eastAsia="en-IN"/>
              </w:rPr>
              <w:t>C L decreases</w:t>
            </w:r>
          </w:p>
        </w:tc>
        <w:tc>
          <w:tcPr>
            <w:tcW w:w="416" w:type="dxa"/>
            <w:shd w:val="clear" w:color="auto" w:fill="F2F2F2" w:themeFill="background1" w:themeFillShade="F2"/>
            <w:tcMar>
              <w:top w:w="0" w:type="dxa"/>
              <w:left w:w="108" w:type="dxa"/>
              <w:bottom w:w="0" w:type="dxa"/>
              <w:right w:w="108" w:type="dxa"/>
            </w:tcMar>
            <w:hideMark/>
          </w:tcPr>
          <w:p w:rsidR="00EB590F" w:rsidRPr="00082639" w:rsidRDefault="00EB590F" w:rsidP="00EB590F">
            <w:pPr>
              <w:spacing w:after="0" w:line="288" w:lineRule="atLeast"/>
              <w:rPr>
                <w:rFonts w:eastAsia="Times New Roman" w:cstheme="minorHAnsi"/>
                <w:b/>
                <w:color w:val="222222"/>
                <w:sz w:val="32"/>
                <w:szCs w:val="32"/>
                <w:lang w:eastAsia="en-IN"/>
              </w:rPr>
            </w:pPr>
            <w:r w:rsidRPr="00082639">
              <w:rPr>
                <w:rFonts w:eastAsia="Times New Roman" w:cstheme="minorHAnsi"/>
                <w:b/>
                <w:bCs/>
                <w:color w:val="222222"/>
                <w:sz w:val="32"/>
                <w:szCs w:val="32"/>
                <w:shd w:val="clear" w:color="auto" w:fill="00FFFF"/>
                <w:lang w:eastAsia="en-IN"/>
              </w:rPr>
              <w:t>-</w:t>
            </w:r>
          </w:p>
        </w:tc>
      </w:tr>
    </w:tbl>
    <w:p w:rsidR="00EB590F" w:rsidRPr="00082639" w:rsidRDefault="00EB590F" w:rsidP="00EB590F">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Table-B</w:t>
      </w:r>
      <w:r w:rsidR="00082639">
        <w:rPr>
          <w:rFonts w:eastAsia="Times New Roman" w:cstheme="minorHAnsi"/>
          <w:b/>
          <w:i/>
          <w:color w:val="222222"/>
          <w:sz w:val="24"/>
          <w:szCs w:val="24"/>
          <w:lang w:eastAsia="en-IN"/>
        </w:rPr>
        <w:t xml:space="preserve">      </w:t>
      </w:r>
      <w:r w:rsidRPr="00082639">
        <w:rPr>
          <w:rFonts w:eastAsia="Times New Roman" w:cstheme="minorHAnsi"/>
          <w:color w:val="222222"/>
          <w:sz w:val="24"/>
          <w:szCs w:val="24"/>
          <w:lang w:eastAsia="en-IN"/>
        </w:rPr>
        <w:t xml:space="preserve"> Non-Current Assets</w:t>
      </w:r>
    </w:p>
    <w:tbl>
      <w:tblPr>
        <w:tblW w:w="5511" w:type="dxa"/>
        <w:shd w:val="clear" w:color="auto" w:fill="FFFFFF"/>
        <w:tblCellMar>
          <w:left w:w="0" w:type="dxa"/>
          <w:right w:w="0" w:type="dxa"/>
        </w:tblCellMar>
        <w:tblLook w:val="04A0" w:firstRow="1" w:lastRow="0" w:firstColumn="1" w:lastColumn="0" w:noHBand="0" w:noVBand="1"/>
      </w:tblPr>
      <w:tblGrid>
        <w:gridCol w:w="1124"/>
        <w:gridCol w:w="1017"/>
        <w:gridCol w:w="1859"/>
        <w:gridCol w:w="1275"/>
        <w:gridCol w:w="236"/>
      </w:tblGrid>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EB590F">
            <w:pPr>
              <w:spacing w:after="0" w:line="288" w:lineRule="atLeast"/>
              <w:jc w:val="both"/>
              <w:rPr>
                <w:rFonts w:eastAsia="Times New Roman" w:cstheme="minorHAnsi"/>
                <w:b/>
                <w:color w:val="222222"/>
                <w:sz w:val="24"/>
                <w:szCs w:val="24"/>
                <w:lang w:eastAsia="en-IN"/>
              </w:rPr>
            </w:pPr>
            <w:r>
              <w:rPr>
                <w:rFonts w:eastAsia="Times New Roman" w:cstheme="minorHAnsi"/>
                <w:color w:val="000000"/>
                <w:sz w:val="24"/>
                <w:szCs w:val="24"/>
                <w:lang w:eastAsia="en-IN"/>
              </w:rPr>
              <w:t xml:space="preserve">    </w:t>
            </w:r>
            <w:r w:rsidRPr="00082639">
              <w:rPr>
                <w:rFonts w:eastAsia="Times New Roman" w:cstheme="minorHAnsi"/>
                <w:b/>
                <w:color w:val="000000"/>
                <w:sz w:val="24"/>
                <w:szCs w:val="24"/>
                <w:lang w:eastAsia="en-IN"/>
              </w:rPr>
              <w:t xml:space="preserve"> +</w:t>
            </w:r>
          </w:p>
        </w:tc>
        <w:tc>
          <w:tcPr>
            <w:tcW w:w="2876" w:type="dxa"/>
            <w:gridSpan w:val="2"/>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b/>
                <w:bCs/>
                <w:color w:val="000000"/>
                <w:sz w:val="24"/>
                <w:szCs w:val="24"/>
                <w:lang w:eastAsia="en-IN"/>
              </w:rPr>
              <w:t>NCA  T  account</w:t>
            </w:r>
            <w:r w:rsidR="00082639">
              <w:rPr>
                <w:rFonts w:eastAsia="Times New Roman" w:cstheme="minorHAnsi"/>
                <w:b/>
                <w:bCs/>
                <w:color w:val="000000"/>
                <w:sz w:val="24"/>
                <w:szCs w:val="24"/>
                <w:lang w:eastAsia="en-IN"/>
              </w:rPr>
              <w:t xml:space="preserve">                              </w:t>
            </w:r>
          </w:p>
        </w:tc>
        <w:tc>
          <w:tcPr>
            <w:tcW w:w="1275"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EB590F">
            <w:pPr>
              <w:spacing w:after="0" w:line="288" w:lineRule="atLeast"/>
              <w:jc w:val="both"/>
              <w:rPr>
                <w:rFonts w:eastAsia="Times New Roman" w:cstheme="minorHAnsi"/>
                <w:b/>
                <w:color w:val="222222"/>
                <w:sz w:val="24"/>
                <w:szCs w:val="24"/>
                <w:lang w:eastAsia="en-IN"/>
              </w:rPr>
            </w:pPr>
            <w:r w:rsidRPr="00082639">
              <w:rPr>
                <w:rFonts w:eastAsia="Times New Roman" w:cstheme="minorHAnsi"/>
                <w:b/>
                <w:color w:val="000000"/>
                <w:sz w:val="24"/>
                <w:szCs w:val="24"/>
                <w:lang w:eastAsia="en-IN"/>
              </w:rPr>
              <w:t xml:space="preserve">      -</w:t>
            </w:r>
          </w:p>
        </w:tc>
        <w:tc>
          <w:tcPr>
            <w:tcW w:w="2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Opening NCA</w:t>
            </w:r>
          </w:p>
        </w:tc>
        <w:tc>
          <w:tcPr>
            <w:tcW w:w="1017"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859"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000000"/>
                <w:sz w:val="24"/>
                <w:szCs w:val="24"/>
                <w:lang w:eastAsia="en-IN"/>
              </w:rPr>
            </w:pPr>
            <w:r w:rsidRPr="00082639">
              <w:rPr>
                <w:rFonts w:eastAsia="Times New Roman" w:cstheme="minorHAnsi"/>
                <w:color w:val="000000"/>
                <w:sz w:val="24"/>
                <w:szCs w:val="24"/>
                <w:lang w:eastAsia="en-IN"/>
              </w:rPr>
              <w:t>Closing NCA</w:t>
            </w:r>
          </w:p>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depreciation</w:t>
            </w:r>
          </w:p>
        </w:tc>
        <w:tc>
          <w:tcPr>
            <w:tcW w:w="127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859" w:type="dxa"/>
            <w:tcBorders>
              <w:top w:val="nil"/>
              <w:left w:val="nil"/>
              <w:bottom w:val="single" w:sz="4" w:space="0" w:color="auto"/>
              <w:right w:val="nil"/>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EB590F">
            <w:pPr>
              <w:spacing w:after="0" w:line="288" w:lineRule="atLeast"/>
              <w:jc w:val="both"/>
              <w:rPr>
                <w:rFonts w:eastAsia="Times New Roman" w:cstheme="minorHAnsi"/>
                <w:color w:val="222222"/>
                <w:sz w:val="24"/>
                <w:szCs w:val="24"/>
                <w:lang w:eastAsia="en-IN"/>
              </w:rPr>
            </w:pPr>
          </w:p>
        </w:tc>
        <w:tc>
          <w:tcPr>
            <w:tcW w:w="2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EB590F">
            <w:pPr>
              <w:spacing w:after="0" w:line="240" w:lineRule="auto"/>
              <w:jc w:val="both"/>
              <w:rPr>
                <w:rFonts w:eastAsia="Times New Roman" w:cstheme="minorHAnsi"/>
                <w:color w:val="222222"/>
                <w:sz w:val="24"/>
                <w:szCs w:val="24"/>
                <w:lang w:eastAsia="en-IN"/>
              </w:rPr>
            </w:pPr>
          </w:p>
        </w:tc>
      </w:tr>
    </w:tbl>
    <w:p w:rsidR="00EB590F" w:rsidRPr="00082639" w:rsidRDefault="00EB590F" w:rsidP="00E61C02">
      <w:pPr>
        <w:autoSpaceDE w:val="0"/>
        <w:autoSpaceDN w:val="0"/>
        <w:adjustRightInd w:val="0"/>
        <w:spacing w:after="0" w:line="360" w:lineRule="auto"/>
        <w:rPr>
          <w:rFonts w:cstheme="minorHAnsi"/>
          <w:b/>
          <w:sz w:val="24"/>
          <w:szCs w:val="24"/>
        </w:rPr>
      </w:pPr>
    </w:p>
    <w:p w:rsidR="00EB590F" w:rsidRPr="00082639" w:rsidRDefault="00EB590F" w:rsidP="00EB590F">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Table-C</w:t>
      </w:r>
      <w:r w:rsidRPr="00082639">
        <w:rPr>
          <w:rFonts w:eastAsia="Times New Roman" w:cstheme="minorHAnsi"/>
          <w:color w:val="222222"/>
          <w:sz w:val="24"/>
          <w:szCs w:val="24"/>
          <w:lang w:eastAsia="en-IN"/>
        </w:rPr>
        <w:t xml:space="preserve"> Capital/ Non-current liabilities/Reserve and Surplus</w:t>
      </w:r>
    </w:p>
    <w:tbl>
      <w:tblPr>
        <w:tblW w:w="5511" w:type="dxa"/>
        <w:shd w:val="clear" w:color="auto" w:fill="FFFFFF"/>
        <w:tblCellMar>
          <w:left w:w="0" w:type="dxa"/>
          <w:right w:w="0" w:type="dxa"/>
        </w:tblCellMar>
        <w:tblLook w:val="04A0" w:firstRow="1" w:lastRow="0" w:firstColumn="1" w:lastColumn="0" w:noHBand="0" w:noVBand="1"/>
      </w:tblPr>
      <w:tblGrid>
        <w:gridCol w:w="1124"/>
        <w:gridCol w:w="1017"/>
        <w:gridCol w:w="1859"/>
        <w:gridCol w:w="1275"/>
        <w:gridCol w:w="236"/>
      </w:tblGrid>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B10486">
            <w:pPr>
              <w:spacing w:after="0" w:line="288" w:lineRule="atLeast"/>
              <w:jc w:val="both"/>
              <w:rPr>
                <w:rFonts w:eastAsia="Times New Roman" w:cstheme="minorHAnsi"/>
                <w:b/>
                <w:color w:val="222222"/>
                <w:sz w:val="24"/>
                <w:szCs w:val="24"/>
                <w:lang w:eastAsia="en-IN"/>
              </w:rPr>
            </w:pPr>
            <w:r w:rsidRPr="00082639">
              <w:rPr>
                <w:rFonts w:eastAsia="Times New Roman" w:cstheme="minorHAnsi"/>
                <w:b/>
                <w:color w:val="000000"/>
                <w:sz w:val="24"/>
                <w:szCs w:val="24"/>
                <w:lang w:eastAsia="en-IN"/>
              </w:rPr>
              <w:t>+</w:t>
            </w:r>
          </w:p>
        </w:tc>
        <w:tc>
          <w:tcPr>
            <w:tcW w:w="2876" w:type="dxa"/>
            <w:gridSpan w:val="2"/>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b/>
                <w:bCs/>
                <w:color w:val="000000"/>
                <w:sz w:val="24"/>
                <w:szCs w:val="24"/>
                <w:lang w:eastAsia="en-IN"/>
              </w:rPr>
              <w:t>NCA  T  account</w:t>
            </w:r>
          </w:p>
        </w:tc>
        <w:tc>
          <w:tcPr>
            <w:tcW w:w="1275"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082639" w:rsidP="00B10486">
            <w:pPr>
              <w:spacing w:after="0" w:line="288" w:lineRule="atLeast"/>
              <w:jc w:val="both"/>
              <w:rPr>
                <w:rFonts w:eastAsia="Times New Roman" w:cstheme="minorHAnsi"/>
                <w:b/>
                <w:color w:val="222222"/>
                <w:sz w:val="24"/>
                <w:szCs w:val="24"/>
                <w:lang w:eastAsia="en-IN"/>
              </w:rPr>
            </w:pPr>
            <w:r>
              <w:rPr>
                <w:rFonts w:eastAsia="Times New Roman" w:cstheme="minorHAnsi"/>
                <w:color w:val="000000"/>
                <w:sz w:val="24"/>
                <w:szCs w:val="24"/>
                <w:lang w:eastAsia="en-IN"/>
              </w:rPr>
              <w:t xml:space="preserve">     </w:t>
            </w:r>
            <w:r w:rsidRPr="00082639">
              <w:rPr>
                <w:rFonts w:eastAsia="Times New Roman" w:cstheme="minorHAnsi"/>
                <w:b/>
                <w:color w:val="000000"/>
                <w:sz w:val="24"/>
                <w:szCs w:val="24"/>
                <w:lang w:eastAsia="en-IN"/>
              </w:rPr>
              <w:t xml:space="preserve"> -</w:t>
            </w:r>
          </w:p>
        </w:tc>
        <w:tc>
          <w:tcPr>
            <w:tcW w:w="236" w:type="dxa"/>
            <w:tcBorders>
              <w:top w:val="single" w:sz="8" w:space="0" w:color="auto"/>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single" w:sz="8" w:space="0" w:color="auto"/>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Closing</w:t>
            </w:r>
          </w:p>
        </w:tc>
        <w:tc>
          <w:tcPr>
            <w:tcW w:w="1017"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1859" w:type="dxa"/>
            <w:tcBorders>
              <w:top w:val="single" w:sz="8" w:space="0" w:color="auto"/>
              <w:left w:val="nil"/>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000000"/>
                <w:sz w:val="24"/>
                <w:szCs w:val="24"/>
                <w:lang w:eastAsia="en-IN"/>
              </w:rPr>
            </w:pPr>
          </w:p>
          <w:p w:rsidR="00EB590F" w:rsidRPr="00082639" w:rsidRDefault="00EB590F" w:rsidP="00B10486">
            <w:pPr>
              <w:spacing w:after="0" w:line="288" w:lineRule="atLeast"/>
              <w:jc w:val="both"/>
              <w:rPr>
                <w:rFonts w:eastAsia="Times New Roman" w:cstheme="minorHAnsi"/>
                <w:color w:val="000000"/>
                <w:sz w:val="24"/>
                <w:szCs w:val="24"/>
                <w:lang w:eastAsia="en-IN"/>
              </w:rPr>
            </w:pPr>
            <w:r w:rsidRPr="00082639">
              <w:rPr>
                <w:rFonts w:eastAsia="Times New Roman" w:cstheme="minorHAnsi"/>
                <w:color w:val="000000"/>
                <w:sz w:val="24"/>
                <w:szCs w:val="24"/>
                <w:lang w:eastAsia="en-IN"/>
              </w:rPr>
              <w:t xml:space="preserve">Opening </w:t>
            </w:r>
          </w:p>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1275" w:type="dxa"/>
            <w:tcBorders>
              <w:top w:val="single" w:sz="8" w:space="0" w:color="auto"/>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nil"/>
              <w:right w:val="nil"/>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859" w:type="dxa"/>
            <w:shd w:val="clear" w:color="auto" w:fill="FFFFFF"/>
            <w:noWrap/>
            <w:tcMar>
              <w:top w:w="0" w:type="dxa"/>
              <w:left w:w="108" w:type="dxa"/>
              <w:bottom w:w="0" w:type="dxa"/>
              <w:right w:w="108" w:type="dxa"/>
            </w:tcMar>
            <w:vAlign w:val="bottom"/>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236" w:type="dxa"/>
            <w:tcBorders>
              <w:top w:val="nil"/>
              <w:left w:val="nil"/>
              <w:bottom w:val="nil"/>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40" w:lineRule="auto"/>
              <w:jc w:val="both"/>
              <w:rPr>
                <w:rFonts w:eastAsia="Times New Roman" w:cstheme="minorHAnsi"/>
                <w:color w:val="222222"/>
                <w:sz w:val="24"/>
                <w:szCs w:val="24"/>
                <w:lang w:eastAsia="en-IN"/>
              </w:rPr>
            </w:pPr>
          </w:p>
        </w:tc>
      </w:tr>
      <w:tr w:rsidR="00EB590F" w:rsidRPr="00082639" w:rsidTr="00082639">
        <w:trPr>
          <w:trHeight w:val="300"/>
        </w:trPr>
        <w:tc>
          <w:tcPr>
            <w:tcW w:w="1124" w:type="dxa"/>
            <w:tcBorders>
              <w:top w:val="nil"/>
              <w:left w:val="single" w:sz="8" w:space="0" w:color="auto"/>
              <w:bottom w:val="single" w:sz="4" w:space="0" w:color="auto"/>
              <w:right w:val="nil"/>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000000"/>
                <w:sz w:val="24"/>
                <w:szCs w:val="24"/>
                <w:lang w:eastAsia="en-IN"/>
              </w:rPr>
              <w:t> </w:t>
            </w:r>
          </w:p>
        </w:tc>
        <w:tc>
          <w:tcPr>
            <w:tcW w:w="1017"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1859" w:type="dxa"/>
            <w:tcBorders>
              <w:top w:val="nil"/>
              <w:left w:val="nil"/>
              <w:bottom w:val="single" w:sz="4" w:space="0" w:color="auto"/>
              <w:right w:val="nil"/>
            </w:tcBorders>
            <w:shd w:val="clear" w:color="auto" w:fill="FFFFFF"/>
            <w:noWrap/>
            <w:tcMar>
              <w:top w:w="0" w:type="dxa"/>
              <w:left w:w="108" w:type="dxa"/>
              <w:bottom w:w="0" w:type="dxa"/>
              <w:right w:w="108" w:type="dxa"/>
            </w:tcMar>
            <w:vAlign w:val="bottom"/>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1275" w:type="dxa"/>
            <w:tcBorders>
              <w:top w:val="nil"/>
              <w:left w:val="single" w:sz="8" w:space="0" w:color="auto"/>
              <w:bottom w:val="single" w:sz="4" w:space="0" w:color="auto"/>
              <w:right w:val="single" w:sz="8" w:space="0" w:color="auto"/>
            </w:tcBorders>
            <w:shd w:val="clear" w:color="auto" w:fill="FFFFFF"/>
            <w:noWrap/>
            <w:tcMar>
              <w:top w:w="0" w:type="dxa"/>
              <w:left w:w="108" w:type="dxa"/>
              <w:bottom w:w="0" w:type="dxa"/>
              <w:right w:w="108" w:type="dxa"/>
            </w:tcMar>
            <w:vAlign w:val="bottom"/>
          </w:tcPr>
          <w:p w:rsidR="00EB590F" w:rsidRPr="00082639" w:rsidRDefault="00EB590F" w:rsidP="00B10486">
            <w:pPr>
              <w:spacing w:after="0" w:line="288" w:lineRule="atLeast"/>
              <w:jc w:val="both"/>
              <w:rPr>
                <w:rFonts w:eastAsia="Times New Roman" w:cstheme="minorHAnsi"/>
                <w:color w:val="222222"/>
                <w:sz w:val="24"/>
                <w:szCs w:val="24"/>
                <w:lang w:eastAsia="en-IN"/>
              </w:rPr>
            </w:pPr>
          </w:p>
        </w:tc>
        <w:tc>
          <w:tcPr>
            <w:tcW w:w="236" w:type="dxa"/>
            <w:tcBorders>
              <w:top w:val="nil"/>
              <w:left w:val="nil"/>
              <w:bottom w:val="single" w:sz="4" w:space="0" w:color="auto"/>
              <w:right w:val="single" w:sz="8" w:space="0" w:color="auto"/>
            </w:tcBorders>
            <w:shd w:val="clear" w:color="auto" w:fill="FFFFFF"/>
            <w:noWrap/>
            <w:tcMar>
              <w:top w:w="0" w:type="dxa"/>
              <w:left w:w="108" w:type="dxa"/>
              <w:bottom w:w="0" w:type="dxa"/>
              <w:right w:w="108" w:type="dxa"/>
            </w:tcMar>
            <w:vAlign w:val="bottom"/>
            <w:hideMark/>
          </w:tcPr>
          <w:p w:rsidR="00EB590F" w:rsidRPr="00082639" w:rsidRDefault="00EB590F" w:rsidP="00B10486">
            <w:pPr>
              <w:spacing w:after="0" w:line="240" w:lineRule="auto"/>
              <w:jc w:val="both"/>
              <w:rPr>
                <w:rFonts w:eastAsia="Times New Roman" w:cstheme="minorHAnsi"/>
                <w:color w:val="222222"/>
                <w:sz w:val="24"/>
                <w:szCs w:val="24"/>
                <w:lang w:eastAsia="en-IN"/>
              </w:rPr>
            </w:pPr>
          </w:p>
        </w:tc>
      </w:tr>
    </w:tbl>
    <w:p w:rsidR="00EB590F" w:rsidRPr="00082639" w:rsidRDefault="00EB590F" w:rsidP="00E61C02">
      <w:pPr>
        <w:autoSpaceDE w:val="0"/>
        <w:autoSpaceDN w:val="0"/>
        <w:adjustRightInd w:val="0"/>
        <w:spacing w:after="0" w:line="360" w:lineRule="auto"/>
        <w:rPr>
          <w:rFonts w:cstheme="minorHAnsi"/>
          <w:b/>
          <w:sz w:val="24"/>
          <w:szCs w:val="24"/>
        </w:rPr>
      </w:pPr>
    </w:p>
    <w:p w:rsidR="00082639" w:rsidRPr="00082639" w:rsidRDefault="00082639" w:rsidP="00082639">
      <w:pPr>
        <w:shd w:val="clear" w:color="auto" w:fill="FFFFFF"/>
        <w:spacing w:after="0" w:line="288" w:lineRule="atLeast"/>
        <w:jc w:val="both"/>
        <w:rPr>
          <w:rFonts w:eastAsia="Times New Roman" w:cstheme="minorHAnsi"/>
          <w:color w:val="222222"/>
          <w:sz w:val="24"/>
          <w:szCs w:val="24"/>
          <w:lang w:eastAsia="en-IN"/>
        </w:rPr>
      </w:pPr>
      <w:r w:rsidRPr="00082639">
        <w:rPr>
          <w:rFonts w:eastAsia="Times New Roman" w:cstheme="minorHAnsi"/>
          <w:b/>
          <w:i/>
          <w:color w:val="222222"/>
          <w:sz w:val="24"/>
          <w:szCs w:val="24"/>
          <w:lang w:eastAsia="en-IN"/>
        </w:rPr>
        <w:t>Table-D</w:t>
      </w:r>
      <w:r w:rsidRPr="00082639">
        <w:rPr>
          <w:rFonts w:eastAsia="Times New Roman" w:cstheme="minorHAnsi"/>
          <w:color w:val="222222"/>
          <w:sz w:val="24"/>
          <w:szCs w:val="24"/>
          <w:lang w:eastAsia="en-IN"/>
        </w:rPr>
        <w:t xml:space="preserve"> </w:t>
      </w:r>
      <w:r>
        <w:rPr>
          <w:rFonts w:eastAsia="Times New Roman" w:cstheme="minorHAnsi"/>
          <w:color w:val="222222"/>
          <w:sz w:val="24"/>
          <w:szCs w:val="24"/>
          <w:lang w:eastAsia="en-IN"/>
        </w:rPr>
        <w:t xml:space="preserve">           </w:t>
      </w:r>
      <w:r w:rsidRPr="00082639">
        <w:rPr>
          <w:rFonts w:eastAsia="Times New Roman" w:cstheme="minorHAnsi"/>
          <w:color w:val="222222"/>
          <w:sz w:val="24"/>
          <w:szCs w:val="24"/>
          <w:lang w:eastAsia="en-IN"/>
        </w:rPr>
        <w:t>Reclassification</w:t>
      </w:r>
    </w:p>
    <w:tbl>
      <w:tblPr>
        <w:tblW w:w="0" w:type="auto"/>
        <w:shd w:val="clear" w:color="auto" w:fill="FFFFFF"/>
        <w:tblCellMar>
          <w:left w:w="0" w:type="dxa"/>
          <w:right w:w="0" w:type="dxa"/>
        </w:tblCellMar>
        <w:tblLook w:val="04A0" w:firstRow="1" w:lastRow="0" w:firstColumn="1" w:lastColumn="0" w:noHBand="0" w:noVBand="1"/>
      </w:tblPr>
      <w:tblGrid>
        <w:gridCol w:w="2258"/>
        <w:gridCol w:w="2410"/>
      </w:tblGrid>
      <w:tr w:rsidR="00082639" w:rsidRPr="00082639" w:rsidTr="00082639">
        <w:tc>
          <w:tcPr>
            <w:tcW w:w="22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Expenses</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Revenues</w:t>
            </w:r>
          </w:p>
        </w:tc>
      </w:tr>
      <w:tr w:rsidR="00082639" w:rsidRPr="00082639" w:rsidTr="00082639">
        <w:tc>
          <w:tcPr>
            <w:tcW w:w="22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Interest paid</w:t>
            </w:r>
          </w:p>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Depreciation</w:t>
            </w:r>
          </w:p>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Amortization</w:t>
            </w:r>
          </w:p>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Loss on sale of assets</w:t>
            </w:r>
          </w:p>
        </w:tc>
        <w:tc>
          <w:tcPr>
            <w:tcW w:w="24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Gain on sale of assets</w:t>
            </w:r>
          </w:p>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Interest received</w:t>
            </w:r>
          </w:p>
          <w:p w:rsidR="00082639" w:rsidRPr="00082639" w:rsidRDefault="00082639" w:rsidP="00B10486">
            <w:pPr>
              <w:spacing w:after="0" w:line="288" w:lineRule="atLeast"/>
              <w:jc w:val="both"/>
              <w:rPr>
                <w:rFonts w:eastAsia="Times New Roman" w:cstheme="minorHAnsi"/>
                <w:color w:val="222222"/>
                <w:sz w:val="24"/>
                <w:szCs w:val="24"/>
                <w:lang w:eastAsia="en-IN"/>
              </w:rPr>
            </w:pPr>
            <w:r w:rsidRPr="00082639">
              <w:rPr>
                <w:rFonts w:eastAsia="Times New Roman" w:cstheme="minorHAnsi"/>
                <w:color w:val="222222"/>
                <w:sz w:val="24"/>
                <w:szCs w:val="24"/>
                <w:lang w:eastAsia="en-IN"/>
              </w:rPr>
              <w:t>Dividend received</w:t>
            </w:r>
          </w:p>
        </w:tc>
      </w:tr>
    </w:tbl>
    <w:p w:rsidR="00082639" w:rsidRPr="00082639" w:rsidRDefault="00082639" w:rsidP="00083E2A">
      <w:pPr>
        <w:pBdr>
          <w:bottom w:val="single" w:sz="4" w:space="1" w:color="auto"/>
        </w:pBdr>
        <w:shd w:val="clear" w:color="auto" w:fill="FFFFFF"/>
        <w:spacing w:after="0" w:line="288" w:lineRule="atLeast"/>
        <w:jc w:val="both"/>
        <w:rPr>
          <w:rFonts w:eastAsia="Times New Roman" w:cstheme="minorHAnsi"/>
          <w:color w:val="222222"/>
          <w:sz w:val="24"/>
          <w:szCs w:val="24"/>
          <w:lang w:eastAsia="en-IN"/>
        </w:rPr>
      </w:pPr>
    </w:p>
    <w:p w:rsidR="00083E2A" w:rsidRDefault="00083E2A" w:rsidP="00E61C02">
      <w:pPr>
        <w:autoSpaceDE w:val="0"/>
        <w:autoSpaceDN w:val="0"/>
        <w:adjustRightInd w:val="0"/>
        <w:spacing w:after="0" w:line="360" w:lineRule="auto"/>
        <w:rPr>
          <w:rFonts w:cstheme="minorHAnsi"/>
          <w:b/>
          <w:sz w:val="24"/>
          <w:szCs w:val="24"/>
        </w:rPr>
      </w:pPr>
    </w:p>
    <w:p w:rsidR="00EC468C" w:rsidRPr="00D774FF" w:rsidRDefault="00EC468C" w:rsidP="00E61C02">
      <w:pPr>
        <w:autoSpaceDE w:val="0"/>
        <w:autoSpaceDN w:val="0"/>
        <w:adjustRightInd w:val="0"/>
        <w:spacing w:after="0" w:line="360" w:lineRule="auto"/>
        <w:rPr>
          <w:rFonts w:cstheme="minorHAnsi"/>
          <w:sz w:val="24"/>
          <w:szCs w:val="24"/>
        </w:rPr>
      </w:pPr>
      <w:r w:rsidRPr="00D774FF">
        <w:rPr>
          <w:rFonts w:cstheme="minorHAnsi"/>
          <w:b/>
          <w:sz w:val="24"/>
          <w:szCs w:val="24"/>
        </w:rPr>
        <w:t xml:space="preserve">Q4: </w:t>
      </w:r>
      <w:r w:rsidR="008B271A" w:rsidRPr="00D774FF">
        <w:rPr>
          <w:rFonts w:cstheme="minorHAnsi"/>
          <w:sz w:val="24"/>
          <w:szCs w:val="24"/>
        </w:rPr>
        <w:t>Analyze</w:t>
      </w:r>
      <w:r w:rsidRPr="00D774FF">
        <w:rPr>
          <w:rFonts w:cstheme="minorHAnsi"/>
          <w:sz w:val="24"/>
          <w:szCs w:val="24"/>
        </w:rPr>
        <w:t xml:space="preserve"> the cash flow prepared by you for the </w:t>
      </w:r>
      <w:r w:rsidR="008B271A" w:rsidRPr="00D774FF">
        <w:rPr>
          <w:rFonts w:cstheme="minorHAnsi"/>
          <w:sz w:val="24"/>
          <w:szCs w:val="24"/>
        </w:rPr>
        <w:t>“EXAM BADA IMPORTANT HAI.COM Ltd.”</w:t>
      </w:r>
    </w:p>
    <w:p w:rsidR="008B271A" w:rsidRPr="00D774FF" w:rsidRDefault="008B271A" w:rsidP="008B271A">
      <w:pPr>
        <w:autoSpaceDE w:val="0"/>
        <w:autoSpaceDN w:val="0"/>
        <w:adjustRightInd w:val="0"/>
        <w:spacing w:after="0" w:line="360" w:lineRule="auto"/>
        <w:rPr>
          <w:rFonts w:cstheme="minorHAnsi"/>
          <w:b/>
          <w:sz w:val="24"/>
          <w:szCs w:val="24"/>
        </w:rPr>
      </w:pPr>
      <w:r w:rsidRPr="00D774FF">
        <w:rPr>
          <w:rFonts w:cstheme="minorHAnsi"/>
          <w:b/>
          <w:sz w:val="24"/>
          <w:szCs w:val="24"/>
        </w:rPr>
        <w:t>(5 marks)</w:t>
      </w:r>
    </w:p>
    <w:p w:rsidR="00000F8C" w:rsidRPr="00D774FF" w:rsidRDefault="00000F8C" w:rsidP="00E61C02">
      <w:pPr>
        <w:autoSpaceDE w:val="0"/>
        <w:autoSpaceDN w:val="0"/>
        <w:adjustRightInd w:val="0"/>
        <w:spacing w:after="0" w:line="360" w:lineRule="auto"/>
        <w:rPr>
          <w:rFonts w:cstheme="minorHAnsi"/>
          <w:sz w:val="24"/>
          <w:szCs w:val="24"/>
        </w:rPr>
      </w:pPr>
    </w:p>
    <w:p w:rsidR="00956BDE" w:rsidRPr="00D774FF" w:rsidRDefault="008B271A" w:rsidP="008B271A">
      <w:pPr>
        <w:jc w:val="center"/>
        <w:rPr>
          <w:rFonts w:cstheme="minorHAnsi"/>
          <w:b/>
          <w:sz w:val="24"/>
          <w:szCs w:val="24"/>
        </w:rPr>
      </w:pPr>
      <w:r w:rsidRPr="00D774FF">
        <w:rPr>
          <w:rFonts w:cstheme="minorHAnsi"/>
          <w:b/>
          <w:sz w:val="24"/>
          <w:szCs w:val="24"/>
        </w:rPr>
        <w:t>SECTION – C</w:t>
      </w:r>
      <w:r w:rsidR="00D774FF">
        <w:rPr>
          <w:rFonts w:cstheme="minorHAnsi"/>
          <w:b/>
          <w:sz w:val="24"/>
          <w:szCs w:val="24"/>
        </w:rPr>
        <w:t xml:space="preserve"> (</w:t>
      </w:r>
      <w:r w:rsidR="00D774FF" w:rsidRPr="00D774FF">
        <w:rPr>
          <w:rFonts w:cstheme="minorHAnsi"/>
          <w:b/>
          <w:sz w:val="24"/>
          <w:szCs w:val="24"/>
        </w:rPr>
        <w:t>1</w:t>
      </w:r>
      <w:r w:rsidR="00D774FF">
        <w:rPr>
          <w:rFonts w:cstheme="minorHAnsi"/>
          <w:b/>
          <w:sz w:val="24"/>
          <w:szCs w:val="24"/>
        </w:rPr>
        <w:t>0</w:t>
      </w:r>
      <w:r w:rsidR="00D774FF" w:rsidRPr="00D774FF">
        <w:rPr>
          <w:rFonts w:cstheme="minorHAnsi"/>
          <w:b/>
          <w:sz w:val="24"/>
          <w:szCs w:val="24"/>
        </w:rPr>
        <w:t xml:space="preserve"> Marks)</w:t>
      </w:r>
    </w:p>
    <w:p w:rsidR="007B6332" w:rsidRPr="00D774FF" w:rsidRDefault="007B6332" w:rsidP="007B6332">
      <w:pPr>
        <w:jc w:val="center"/>
        <w:rPr>
          <w:rFonts w:cstheme="minorHAnsi"/>
          <w:b/>
          <w:sz w:val="24"/>
          <w:szCs w:val="24"/>
        </w:rPr>
      </w:pPr>
      <w:r w:rsidRPr="00D774FF">
        <w:rPr>
          <w:rFonts w:cstheme="minorHAnsi"/>
          <w:b/>
          <w:sz w:val="24"/>
          <w:szCs w:val="24"/>
        </w:rPr>
        <w:t>Bharat Heavy Electricals Limited [BHEL]</w:t>
      </w:r>
    </w:p>
    <w:p w:rsidR="007B6332" w:rsidRPr="00D774FF" w:rsidRDefault="007B6332" w:rsidP="007B6332">
      <w:pPr>
        <w:jc w:val="both"/>
        <w:rPr>
          <w:rFonts w:cstheme="minorHAnsi"/>
          <w:sz w:val="24"/>
          <w:szCs w:val="24"/>
        </w:rPr>
      </w:pPr>
      <w:r w:rsidRPr="00D774FF">
        <w:rPr>
          <w:rFonts w:cstheme="minorHAnsi"/>
          <w:sz w:val="24"/>
          <w:szCs w:val="24"/>
        </w:rPr>
        <w:t xml:space="preserve">BHEL started its journey as a Public Sector Undertaking [PSU] by Government of India in the year 1964. The company according to its latest annual report operates into the following eight segments: Power – Transmission –Industry- Transportation- Renewables-Oil &amp; Gas – </w:t>
      </w:r>
      <w:proofErr w:type="spellStart"/>
      <w:r w:rsidRPr="00D774FF">
        <w:rPr>
          <w:rFonts w:cstheme="minorHAnsi"/>
          <w:sz w:val="24"/>
          <w:szCs w:val="24"/>
        </w:rPr>
        <w:t>Defence</w:t>
      </w:r>
      <w:proofErr w:type="spellEnd"/>
      <w:r w:rsidRPr="00D774FF">
        <w:rPr>
          <w:rFonts w:cstheme="minorHAnsi"/>
          <w:sz w:val="24"/>
          <w:szCs w:val="24"/>
        </w:rPr>
        <w:t xml:space="preserve"> - Water. </w:t>
      </w:r>
    </w:p>
    <w:p w:rsidR="00F02E17" w:rsidRPr="00D774FF" w:rsidRDefault="007B6332" w:rsidP="00D774FF">
      <w:pPr>
        <w:jc w:val="both"/>
        <w:rPr>
          <w:rFonts w:cstheme="minorHAnsi"/>
          <w:sz w:val="24"/>
          <w:szCs w:val="24"/>
        </w:rPr>
      </w:pPr>
      <w:r w:rsidRPr="00D774FF">
        <w:rPr>
          <w:rFonts w:cstheme="minorHAnsi"/>
          <w:sz w:val="24"/>
          <w:szCs w:val="24"/>
        </w:rPr>
        <w:t xml:space="preserve">The company’s headquarters is at New Delhi. The company offer a wider variety of capital goods from Boilers to Power Plants and Casting &amp; Forgings to oil field equipment. </w:t>
      </w:r>
    </w:p>
    <w:p w:rsidR="007B6332" w:rsidRPr="00D774FF" w:rsidRDefault="007B6332" w:rsidP="007B6332">
      <w:pPr>
        <w:jc w:val="both"/>
        <w:rPr>
          <w:rFonts w:cstheme="minorHAnsi"/>
          <w:sz w:val="24"/>
          <w:szCs w:val="24"/>
        </w:rPr>
      </w:pPr>
      <w:r w:rsidRPr="00D774FF">
        <w:rPr>
          <w:rFonts w:cstheme="minorHAnsi"/>
          <w:sz w:val="24"/>
          <w:szCs w:val="24"/>
        </w:rPr>
        <w:t>The company’s Standalone Statement of Profit &amp; Loss [Income Statement], Standalone Balance Sheet and Standalone Cash Flow Statement are presented in Exhibits 4,5&amp; 6 respectively.</w:t>
      </w:r>
    </w:p>
    <w:p w:rsidR="007B6332" w:rsidRPr="00D774FF" w:rsidRDefault="007B6332" w:rsidP="007B6332">
      <w:pPr>
        <w:jc w:val="both"/>
        <w:rPr>
          <w:rFonts w:cstheme="minorHAnsi"/>
          <w:b/>
          <w:sz w:val="24"/>
          <w:szCs w:val="24"/>
        </w:rPr>
      </w:pPr>
      <w:r w:rsidRPr="00D774FF">
        <w:rPr>
          <w:rFonts w:cstheme="minorHAnsi"/>
          <w:b/>
          <w:sz w:val="24"/>
          <w:szCs w:val="24"/>
        </w:rPr>
        <w:t xml:space="preserve">Exhibit 4:  Standalone Profit &amp; Loss Statement of BHEL </w:t>
      </w:r>
      <w:r w:rsidR="00F02E17" w:rsidRPr="00D774FF">
        <w:rPr>
          <w:rFonts w:cstheme="minorHAnsi"/>
          <w:b/>
          <w:sz w:val="24"/>
          <w:szCs w:val="24"/>
        </w:rPr>
        <w:t>[2013</w:t>
      </w:r>
      <w:r w:rsidRPr="00D774FF">
        <w:rPr>
          <w:rFonts w:cstheme="minorHAnsi"/>
          <w:b/>
          <w:sz w:val="24"/>
          <w:szCs w:val="24"/>
        </w:rPr>
        <w:t>&amp; 2014] [Amount in Rs</w:t>
      </w:r>
      <w:r w:rsidR="00D774FF" w:rsidRPr="00D774FF">
        <w:rPr>
          <w:rFonts w:cstheme="minorHAnsi"/>
          <w:b/>
          <w:sz w:val="24"/>
          <w:szCs w:val="24"/>
        </w:rPr>
        <w:t xml:space="preserve"> </w:t>
      </w:r>
      <w:r w:rsidRPr="00D774FF">
        <w:rPr>
          <w:rFonts w:cstheme="minorHAnsi"/>
          <w:b/>
          <w:sz w:val="24"/>
          <w:szCs w:val="24"/>
        </w:rPr>
        <w:t>Crores]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Particulars</w:t>
            </w:r>
          </w:p>
        </w:tc>
        <w:tc>
          <w:tcPr>
            <w:tcW w:w="3081"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Year ending 31</w:t>
            </w:r>
            <w:r w:rsidRPr="00D774FF">
              <w:rPr>
                <w:rFonts w:cstheme="minorHAnsi"/>
                <w:sz w:val="24"/>
                <w:szCs w:val="24"/>
                <w:vertAlign w:val="superscript"/>
              </w:rPr>
              <w:t>st</w:t>
            </w:r>
            <w:r w:rsidRPr="00D774FF">
              <w:rPr>
                <w:rFonts w:cstheme="minorHAnsi"/>
                <w:sz w:val="24"/>
                <w:szCs w:val="24"/>
              </w:rPr>
              <w:t xml:space="preserve"> March 2014</w:t>
            </w:r>
          </w:p>
        </w:tc>
        <w:tc>
          <w:tcPr>
            <w:tcW w:w="3081"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Year ending 31</w:t>
            </w:r>
            <w:r w:rsidRPr="00D774FF">
              <w:rPr>
                <w:rFonts w:cstheme="minorHAnsi"/>
                <w:sz w:val="24"/>
                <w:szCs w:val="24"/>
                <w:vertAlign w:val="superscript"/>
              </w:rPr>
              <w:t>st</w:t>
            </w:r>
            <w:r w:rsidRPr="00D774FF">
              <w:rPr>
                <w:rFonts w:cstheme="minorHAnsi"/>
                <w:sz w:val="24"/>
                <w:szCs w:val="24"/>
              </w:rPr>
              <w:t xml:space="preserve"> March 2013</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u w:val="single"/>
              </w:rPr>
            </w:pPr>
            <w:r w:rsidRPr="00D774FF">
              <w:rPr>
                <w:rFonts w:cstheme="minorHAnsi"/>
                <w:sz w:val="24"/>
                <w:szCs w:val="24"/>
                <w:u w:val="single"/>
              </w:rPr>
              <w:lastRenderedPageBreak/>
              <w:t>Gross Revenue from Operations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40337.92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50156.48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Less: Excise Duty</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1342.26</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1904.01</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Less: Service Tax</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606.84</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634.80</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u w:val="single"/>
              </w:rPr>
            </w:pPr>
            <w:r w:rsidRPr="00D774FF">
              <w:rPr>
                <w:rFonts w:cstheme="minorHAnsi"/>
                <w:sz w:val="24"/>
                <w:szCs w:val="24"/>
                <w:u w:val="single"/>
              </w:rPr>
              <w:t>Net Revenue from operations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38388.82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47617.67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rPr>
            </w:pPr>
            <w:r w:rsidRPr="00D774FF">
              <w:rPr>
                <w:rFonts w:cstheme="minorHAnsi"/>
                <w:sz w:val="24"/>
                <w:szCs w:val="24"/>
              </w:rPr>
              <w:t>Other Operational Income</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720.01</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806.98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rPr>
            </w:pPr>
            <w:r w:rsidRPr="00D774FF">
              <w:rPr>
                <w:rFonts w:cstheme="minorHAnsi"/>
                <w:sz w:val="24"/>
                <w:szCs w:val="24"/>
              </w:rPr>
              <w:t>Other Income</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1616.03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1121.71</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u w:val="single"/>
              </w:rPr>
            </w:pPr>
            <w:r w:rsidRPr="00D774FF">
              <w:rPr>
                <w:rFonts w:cstheme="minorHAnsi"/>
                <w:sz w:val="24"/>
                <w:szCs w:val="24"/>
                <w:u w:val="single"/>
              </w:rPr>
              <w:t>Total Revenue</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40724.86</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49546.36</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u w:val="single"/>
              </w:rPr>
            </w:pPr>
            <w:r w:rsidRPr="00D774FF">
              <w:rPr>
                <w:rFonts w:cstheme="minorHAnsi"/>
                <w:sz w:val="24"/>
                <w:szCs w:val="24"/>
                <w:u w:val="single"/>
              </w:rPr>
              <w:t>Expenses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Cost of material consumption, erection and engineering expenses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22099.08</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27899.37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 xml:space="preserve">(Increase)/Decrease in WIP &amp; Finished Goods </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1057.40</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116.21</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Employee Benefit Expenses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5933.78</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5752.78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Finance Costs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132.63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125.27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Depreciation &amp; Amortization Expenses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982.92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953.39</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Other expenses of manufacture, administration, selling &amp; distribution</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3308.50</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3776.56</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Provisions [net]</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2258.70</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1565.77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Less : Cost of Jobs done for internal use [</w:t>
            </w:r>
            <w:r w:rsidR="00F02E17" w:rsidRPr="00D774FF">
              <w:rPr>
                <w:rFonts w:cstheme="minorHAnsi"/>
                <w:sz w:val="24"/>
                <w:szCs w:val="24"/>
              </w:rPr>
              <w:t>capitalized</w:t>
            </w:r>
            <w:r w:rsidRPr="00D774FF">
              <w:rPr>
                <w:rFonts w:cstheme="minorHAnsi"/>
                <w:sz w:val="24"/>
                <w:szCs w:val="24"/>
              </w:rPr>
              <w:t>]</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68.46</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75.87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u w:val="single"/>
              </w:rPr>
            </w:pPr>
            <w:r w:rsidRPr="00D774FF">
              <w:rPr>
                <w:rFonts w:cstheme="minorHAnsi"/>
                <w:sz w:val="24"/>
                <w:szCs w:val="24"/>
                <w:u w:val="single"/>
              </w:rPr>
              <w:t>Total Expenses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35704.55</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40113.48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rPr>
            </w:pPr>
            <w:r w:rsidRPr="00D774FF">
              <w:rPr>
                <w:rFonts w:cstheme="minorHAnsi"/>
                <w:sz w:val="24"/>
                <w:szCs w:val="24"/>
              </w:rPr>
              <w:t>Profit Before Prior Period Adjustments, exceptional items and tax</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5020.31</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9432.88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rPr>
            </w:pPr>
            <w:r w:rsidRPr="00D774FF">
              <w:rPr>
                <w:rFonts w:cstheme="minorHAnsi"/>
                <w:sz w:val="24"/>
                <w:szCs w:val="24"/>
              </w:rPr>
              <w:t>Add/less: Prior period adjustments[net]</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-6.01</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-0.44</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u w:val="single"/>
              </w:rPr>
            </w:pPr>
            <w:r w:rsidRPr="00D774FF">
              <w:rPr>
                <w:rFonts w:cstheme="minorHAnsi"/>
                <w:sz w:val="24"/>
                <w:szCs w:val="24"/>
                <w:u w:val="single"/>
              </w:rPr>
              <w:t xml:space="preserve">Profit Before Tax </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5014.30</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9432.44</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rPr>
            </w:pPr>
            <w:r w:rsidRPr="00D774FF">
              <w:rPr>
                <w:rFonts w:cstheme="minorHAnsi"/>
                <w:sz w:val="24"/>
                <w:szCs w:val="24"/>
              </w:rPr>
              <w:t>Less: Tax Expense</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spacing w:after="0" w:line="240" w:lineRule="auto"/>
              <w:jc w:val="both"/>
              <w:rPr>
                <w:rFonts w:cstheme="minorHAnsi"/>
                <w:sz w:val="24"/>
                <w:szCs w:val="24"/>
              </w:rPr>
            </w:pPr>
            <w:r w:rsidRPr="00D774FF">
              <w:rPr>
                <w:rFonts w:cstheme="minorHAnsi"/>
                <w:sz w:val="24"/>
                <w:szCs w:val="24"/>
              </w:rPr>
              <w:t>Current  Tax</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1911.00</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2822.15</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spacing w:after="0" w:line="240" w:lineRule="auto"/>
              <w:jc w:val="both"/>
              <w:rPr>
                <w:rFonts w:cstheme="minorHAnsi"/>
                <w:sz w:val="24"/>
                <w:szCs w:val="24"/>
              </w:rPr>
            </w:pPr>
            <w:r w:rsidRPr="00D774FF">
              <w:rPr>
                <w:rFonts w:cstheme="minorHAnsi"/>
                <w:sz w:val="24"/>
                <w:szCs w:val="24"/>
              </w:rPr>
              <w:t xml:space="preserve">Deferred Tax </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-357.48</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-4.44</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spacing w:after="0" w:line="240" w:lineRule="auto"/>
              <w:jc w:val="both"/>
              <w:rPr>
                <w:rFonts w:cstheme="minorHAnsi"/>
                <w:sz w:val="24"/>
                <w:szCs w:val="24"/>
              </w:rPr>
            </w:pPr>
            <w:r w:rsidRPr="00D774FF">
              <w:rPr>
                <w:rFonts w:cstheme="minorHAnsi"/>
                <w:sz w:val="24"/>
                <w:szCs w:val="24"/>
              </w:rPr>
              <w:t>Total Tax</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1553.52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2817.71</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u w:val="single"/>
              </w:rPr>
            </w:pPr>
            <w:r w:rsidRPr="00D774FF">
              <w:rPr>
                <w:rFonts w:cstheme="minorHAnsi"/>
                <w:sz w:val="24"/>
                <w:szCs w:val="24"/>
                <w:u w:val="single"/>
              </w:rPr>
              <w:t xml:space="preserve">Profit for the year </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3460.78</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6614.73</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6"/>
              </w:numPr>
              <w:spacing w:after="0" w:line="240" w:lineRule="auto"/>
              <w:jc w:val="both"/>
              <w:rPr>
                <w:rFonts w:cstheme="minorHAnsi"/>
                <w:sz w:val="24"/>
                <w:szCs w:val="24"/>
              </w:rPr>
            </w:pPr>
            <w:r w:rsidRPr="00D774FF">
              <w:rPr>
                <w:rFonts w:cstheme="minorHAnsi"/>
                <w:sz w:val="24"/>
                <w:szCs w:val="24"/>
              </w:rPr>
              <w:t>Number of outstanding Equity shares</w:t>
            </w:r>
          </w:p>
        </w:tc>
        <w:tc>
          <w:tcPr>
            <w:tcW w:w="3081"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244.75 crores</w:t>
            </w:r>
          </w:p>
        </w:tc>
        <w:tc>
          <w:tcPr>
            <w:tcW w:w="3081"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244.75 crores</w:t>
            </w:r>
          </w:p>
        </w:tc>
      </w:tr>
    </w:tbl>
    <w:p w:rsidR="00F02E17" w:rsidRPr="00D774FF" w:rsidRDefault="00F02E17" w:rsidP="007B6332">
      <w:pPr>
        <w:jc w:val="both"/>
        <w:rPr>
          <w:rFonts w:cstheme="minorHAnsi"/>
          <w:sz w:val="24"/>
          <w:szCs w:val="24"/>
        </w:rPr>
      </w:pPr>
    </w:p>
    <w:p w:rsidR="007B6332" w:rsidRPr="00D774FF" w:rsidRDefault="007B6332" w:rsidP="007B6332">
      <w:pPr>
        <w:jc w:val="both"/>
        <w:rPr>
          <w:rFonts w:cstheme="minorHAnsi"/>
          <w:sz w:val="24"/>
          <w:szCs w:val="24"/>
        </w:rPr>
      </w:pPr>
      <w:r w:rsidRPr="00D774FF">
        <w:rPr>
          <w:rFonts w:cstheme="minorHAnsi"/>
          <w:sz w:val="24"/>
          <w:szCs w:val="24"/>
        </w:rPr>
        <w:lastRenderedPageBreak/>
        <w:t>E</w:t>
      </w:r>
      <w:r w:rsidRPr="00D774FF">
        <w:rPr>
          <w:rFonts w:cstheme="minorHAnsi"/>
          <w:b/>
          <w:sz w:val="24"/>
          <w:szCs w:val="24"/>
        </w:rPr>
        <w:t>xhibit 5: Standalone Balance Sheet of BHEL [2013&amp; 2014] [Amount in Rs</w:t>
      </w:r>
      <w:r w:rsidR="00F02E17" w:rsidRPr="00D774FF">
        <w:rPr>
          <w:rFonts w:cstheme="minorHAnsi"/>
          <w:b/>
          <w:sz w:val="24"/>
          <w:szCs w:val="24"/>
        </w:rPr>
        <w:t xml:space="preserve"> </w:t>
      </w:r>
      <w:r w:rsidRPr="00D774FF">
        <w:rPr>
          <w:rFonts w:cstheme="minorHAnsi"/>
          <w:b/>
          <w:sz w:val="24"/>
          <w:szCs w:val="24"/>
        </w:rPr>
        <w:t>Crores]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Particulars</w:t>
            </w:r>
          </w:p>
        </w:tc>
        <w:tc>
          <w:tcPr>
            <w:tcW w:w="3081"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Year ending 31</w:t>
            </w:r>
            <w:r w:rsidRPr="00D774FF">
              <w:rPr>
                <w:rFonts w:cstheme="minorHAnsi"/>
                <w:sz w:val="24"/>
                <w:szCs w:val="24"/>
                <w:vertAlign w:val="superscript"/>
              </w:rPr>
              <w:t>st</w:t>
            </w:r>
            <w:r w:rsidRPr="00D774FF">
              <w:rPr>
                <w:rFonts w:cstheme="minorHAnsi"/>
                <w:sz w:val="24"/>
                <w:szCs w:val="24"/>
              </w:rPr>
              <w:t xml:space="preserve"> March 2014</w:t>
            </w:r>
          </w:p>
        </w:tc>
        <w:tc>
          <w:tcPr>
            <w:tcW w:w="3081"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Year ending 31</w:t>
            </w:r>
            <w:r w:rsidRPr="00D774FF">
              <w:rPr>
                <w:rFonts w:cstheme="minorHAnsi"/>
                <w:sz w:val="24"/>
                <w:szCs w:val="24"/>
                <w:vertAlign w:val="superscript"/>
              </w:rPr>
              <w:t>st</w:t>
            </w:r>
            <w:r w:rsidRPr="00D774FF">
              <w:rPr>
                <w:rFonts w:cstheme="minorHAnsi"/>
                <w:sz w:val="24"/>
                <w:szCs w:val="24"/>
              </w:rPr>
              <w:t xml:space="preserve"> March 2013</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spacing w:after="0" w:line="240" w:lineRule="auto"/>
              <w:jc w:val="both"/>
              <w:rPr>
                <w:rFonts w:cstheme="minorHAnsi"/>
                <w:sz w:val="24"/>
                <w:szCs w:val="24"/>
                <w:u w:val="single"/>
              </w:rPr>
            </w:pPr>
            <w:r w:rsidRPr="00D774FF">
              <w:rPr>
                <w:rFonts w:cstheme="minorHAnsi"/>
                <w:sz w:val="24"/>
                <w:szCs w:val="24"/>
                <w:u w:val="single"/>
              </w:rPr>
              <w:t>Equity and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1. Shareholders’ funds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 xml:space="preserve">    + Share Capital</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489.52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489.52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 xml:space="preserve">   + Reserves &amp; Surplus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32557.53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29954.58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Shareholders’ funds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33047.05</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30444.10</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2. Non-Current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[a] Long Term Borrowings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104.77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129.20</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[b] Other Long term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6600.17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5789.68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[c]  Long term provisions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7496.43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5944.02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Non-Current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14201.37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11862.90</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8"/>
              </w:numPr>
              <w:spacing w:after="0" w:line="240" w:lineRule="auto"/>
              <w:jc w:val="both"/>
              <w:rPr>
                <w:rFonts w:cstheme="minorHAnsi"/>
                <w:sz w:val="24"/>
                <w:szCs w:val="24"/>
              </w:rPr>
            </w:pPr>
            <w:r w:rsidRPr="00D774FF">
              <w:rPr>
                <w:rFonts w:cstheme="minorHAnsi"/>
                <w:sz w:val="24"/>
                <w:szCs w:val="24"/>
              </w:rPr>
              <w:t>Current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[a] Short term borrowings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2550.00</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1286.00</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[b] Trade Payables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8719.02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9675.18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[c] Other Current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11444.14</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13862.37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[d] Short term provisions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2829.59</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2998.11</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Current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25542.75</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27821.66</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of Equity &amp; Liabilities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72791.17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70128.66</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both"/>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center"/>
              <w:rPr>
                <w:rFonts w:cstheme="minorHAnsi"/>
                <w:sz w:val="24"/>
                <w:szCs w:val="24"/>
                <w:u w:val="single"/>
              </w:rPr>
            </w:pPr>
            <w:r w:rsidRPr="00D774FF">
              <w:rPr>
                <w:rFonts w:cstheme="minorHAnsi"/>
                <w:sz w:val="24"/>
                <w:szCs w:val="24"/>
                <w:u w:val="single"/>
              </w:rPr>
              <w:t>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7"/>
              </w:numPr>
              <w:spacing w:after="0" w:line="240" w:lineRule="auto"/>
              <w:jc w:val="both"/>
              <w:rPr>
                <w:rFonts w:cstheme="minorHAnsi"/>
                <w:sz w:val="24"/>
                <w:szCs w:val="24"/>
              </w:rPr>
            </w:pPr>
            <w:r w:rsidRPr="00D774FF">
              <w:rPr>
                <w:rFonts w:cstheme="minorHAnsi"/>
                <w:sz w:val="24"/>
                <w:szCs w:val="24"/>
              </w:rPr>
              <w:t>Non-Current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[a] Fixed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 xml:space="preserve"> + Tangible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4525.13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4314.67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 Intangible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167.81</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143.82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+Capital work-in-progress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622.01</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1133.51</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+Intangible assets under development</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20.11</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38.08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rPr>
              <w:t xml:space="preserve"> </w:t>
            </w:r>
            <w:r w:rsidRPr="00D774FF">
              <w:rPr>
                <w:rFonts w:cstheme="minorHAnsi"/>
                <w:b/>
                <w:bCs/>
                <w:sz w:val="24"/>
                <w:szCs w:val="24"/>
                <w:u w:val="single"/>
              </w:rPr>
              <w:t>Total Fixed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5335.06</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5630.08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[b]Non-Current Investments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420.17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429.17</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[c]Deferred Tax Assets [Net]</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1968.95</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1550.69</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[d]Long Term Loans &amp; Advances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1167.14</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905.54</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[e] Other non -current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11881.07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10653.72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of [</w:t>
            </w:r>
            <w:proofErr w:type="spellStart"/>
            <w:r w:rsidRPr="00D774FF">
              <w:rPr>
                <w:rFonts w:cstheme="minorHAnsi"/>
                <w:b/>
                <w:bCs/>
                <w:sz w:val="24"/>
                <w:szCs w:val="24"/>
                <w:u w:val="single"/>
              </w:rPr>
              <w:t>b,c,d</w:t>
            </w:r>
            <w:proofErr w:type="spellEnd"/>
            <w:r w:rsidRPr="00D774FF">
              <w:rPr>
                <w:rFonts w:cstheme="minorHAnsi"/>
                <w:b/>
                <w:bCs/>
                <w:sz w:val="24"/>
                <w:szCs w:val="24"/>
                <w:u w:val="single"/>
              </w:rPr>
              <w:t>&amp; e above]</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15437.33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13539.12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pStyle w:val="ListParagraph"/>
              <w:numPr>
                <w:ilvl w:val="0"/>
                <w:numId w:val="7"/>
              </w:numPr>
              <w:spacing w:after="0" w:line="240" w:lineRule="auto"/>
              <w:jc w:val="both"/>
              <w:rPr>
                <w:rFonts w:cstheme="minorHAnsi"/>
                <w:sz w:val="24"/>
                <w:szCs w:val="24"/>
              </w:rPr>
            </w:pPr>
            <w:r w:rsidRPr="00D774FF">
              <w:rPr>
                <w:rFonts w:cstheme="minorHAnsi"/>
                <w:sz w:val="24"/>
                <w:szCs w:val="24"/>
              </w:rPr>
              <w:t>Current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[a] Inventories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9797.55</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11763.82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[b] Trade Receivables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28071.92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29234.49</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[c]  Cash and Bank balance</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11872.93</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7732.05</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t xml:space="preserve">[d]  </w:t>
            </w:r>
            <w:proofErr w:type="spellStart"/>
            <w:r w:rsidRPr="00D774FF">
              <w:rPr>
                <w:rFonts w:cstheme="minorHAnsi"/>
                <w:sz w:val="24"/>
                <w:szCs w:val="24"/>
              </w:rPr>
              <w:t>Shortterm</w:t>
            </w:r>
            <w:proofErr w:type="spellEnd"/>
            <w:r w:rsidRPr="00D774FF">
              <w:rPr>
                <w:rFonts w:cstheme="minorHAnsi"/>
                <w:sz w:val="24"/>
                <w:szCs w:val="24"/>
              </w:rPr>
              <w:t xml:space="preserve"> Loans &amp; Advances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2023.86</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2029.12</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sz w:val="24"/>
                <w:szCs w:val="24"/>
              </w:rPr>
            </w:pPr>
            <w:r w:rsidRPr="00D774FF">
              <w:rPr>
                <w:rFonts w:cstheme="minorHAnsi"/>
                <w:sz w:val="24"/>
                <w:szCs w:val="24"/>
              </w:rPr>
              <w:lastRenderedPageBreak/>
              <w:t>[e] Other Current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252.52</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sz w:val="24"/>
                <w:szCs w:val="24"/>
              </w:rPr>
            </w:pPr>
            <w:r w:rsidRPr="00D774FF">
              <w:rPr>
                <w:rFonts w:cstheme="minorHAnsi"/>
                <w:sz w:val="24"/>
                <w:szCs w:val="24"/>
              </w:rPr>
              <w:t>199.98</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Current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52018.78</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50959.46</w:t>
            </w:r>
          </w:p>
        </w:tc>
      </w:tr>
      <w:tr w:rsidR="007B6332" w:rsidRPr="00D774FF" w:rsidTr="007B6332">
        <w:tc>
          <w:tcPr>
            <w:tcW w:w="3080" w:type="dxa"/>
            <w:tcBorders>
              <w:top w:val="single" w:sz="4" w:space="0" w:color="auto"/>
              <w:left w:val="single" w:sz="4" w:space="0" w:color="auto"/>
              <w:bottom w:val="single" w:sz="4" w:space="0" w:color="auto"/>
              <w:right w:val="single" w:sz="4" w:space="0" w:color="auto"/>
            </w:tcBorders>
            <w:hideMark/>
          </w:tcPr>
          <w:p w:rsidR="007B6332" w:rsidRPr="00D774FF" w:rsidRDefault="007B6332" w:rsidP="007B6332">
            <w:pPr>
              <w:spacing w:after="0" w:line="240" w:lineRule="auto"/>
              <w:jc w:val="both"/>
              <w:rPr>
                <w:rFonts w:cstheme="minorHAnsi"/>
                <w:b/>
                <w:bCs/>
                <w:sz w:val="24"/>
                <w:szCs w:val="24"/>
                <w:u w:val="single"/>
              </w:rPr>
            </w:pPr>
            <w:r w:rsidRPr="00D774FF">
              <w:rPr>
                <w:rFonts w:cstheme="minorHAnsi"/>
                <w:b/>
                <w:bCs/>
                <w:sz w:val="24"/>
                <w:szCs w:val="24"/>
                <w:u w:val="single"/>
              </w:rPr>
              <w:t>Total Assets</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72791.17</w:t>
            </w:r>
          </w:p>
        </w:tc>
        <w:tc>
          <w:tcPr>
            <w:tcW w:w="3081" w:type="dxa"/>
            <w:tcBorders>
              <w:top w:val="single" w:sz="4" w:space="0" w:color="auto"/>
              <w:left w:val="single" w:sz="4" w:space="0" w:color="auto"/>
              <w:bottom w:val="single" w:sz="4" w:space="0" w:color="auto"/>
              <w:right w:val="single" w:sz="4" w:space="0" w:color="auto"/>
            </w:tcBorders>
          </w:tcPr>
          <w:p w:rsidR="007B6332" w:rsidRPr="00D774FF" w:rsidRDefault="007B6332" w:rsidP="007B6332">
            <w:pPr>
              <w:spacing w:after="0" w:line="240" w:lineRule="auto"/>
              <w:jc w:val="right"/>
              <w:rPr>
                <w:rFonts w:cstheme="minorHAnsi"/>
                <w:b/>
                <w:bCs/>
                <w:sz w:val="24"/>
                <w:szCs w:val="24"/>
              </w:rPr>
            </w:pPr>
            <w:r w:rsidRPr="00D774FF">
              <w:rPr>
                <w:rFonts w:cstheme="minorHAnsi"/>
                <w:b/>
                <w:bCs/>
                <w:sz w:val="24"/>
                <w:szCs w:val="24"/>
              </w:rPr>
              <w:t>70128.66</w:t>
            </w:r>
          </w:p>
        </w:tc>
      </w:tr>
    </w:tbl>
    <w:p w:rsidR="00A94C58" w:rsidRPr="00D774FF" w:rsidRDefault="00A94C58" w:rsidP="00F02E17">
      <w:pPr>
        <w:jc w:val="both"/>
        <w:rPr>
          <w:rFonts w:cstheme="minorHAnsi"/>
          <w:sz w:val="24"/>
          <w:szCs w:val="24"/>
        </w:rPr>
      </w:pPr>
    </w:p>
    <w:p w:rsidR="00A94C58" w:rsidRPr="00A94C58" w:rsidRDefault="00A94C58" w:rsidP="00A94C58">
      <w:pPr>
        <w:spacing w:line="253" w:lineRule="atLeast"/>
        <w:jc w:val="both"/>
        <w:rPr>
          <w:rFonts w:eastAsia="Times New Roman" w:cstheme="minorHAnsi"/>
          <w:color w:val="222222"/>
          <w:sz w:val="24"/>
          <w:szCs w:val="24"/>
          <w:lang w:val="en-IN" w:eastAsia="en-IN"/>
        </w:rPr>
      </w:pPr>
      <w:r w:rsidRPr="00A94C58">
        <w:rPr>
          <w:rFonts w:eastAsia="Times New Roman" w:cstheme="minorHAnsi"/>
          <w:b/>
          <w:bCs/>
          <w:color w:val="222222"/>
          <w:sz w:val="24"/>
          <w:szCs w:val="24"/>
          <w:lang w:eastAsia="en-IN"/>
        </w:rPr>
        <w:t>Q5.</w:t>
      </w:r>
      <w:r w:rsidRPr="00A94C58">
        <w:rPr>
          <w:rFonts w:eastAsia="Times New Roman" w:cstheme="minorHAnsi"/>
          <w:color w:val="222222"/>
          <w:sz w:val="24"/>
          <w:szCs w:val="24"/>
          <w:lang w:eastAsia="en-IN"/>
        </w:rPr>
        <w:t> </w:t>
      </w:r>
      <w:r w:rsidRPr="00D774FF">
        <w:rPr>
          <w:rFonts w:eastAsia="Times New Roman" w:cstheme="minorHAnsi"/>
          <w:color w:val="222222"/>
          <w:sz w:val="24"/>
          <w:szCs w:val="24"/>
          <w:lang w:eastAsia="en-IN"/>
        </w:rPr>
        <w:t>Analyze</w:t>
      </w:r>
      <w:r w:rsidRPr="00A94C58">
        <w:rPr>
          <w:rFonts w:eastAsia="Times New Roman" w:cstheme="minorHAnsi"/>
          <w:color w:val="222222"/>
          <w:sz w:val="24"/>
          <w:szCs w:val="24"/>
          <w:lang w:eastAsia="en-IN"/>
        </w:rPr>
        <w:t xml:space="preserve"> the performance of BHEL based on the profitability and liquidity ratios [most relevant three ratios in each category]. Is the company's performance improving in the year 2014 compared to its previous year?  </w:t>
      </w:r>
    </w:p>
    <w:p w:rsidR="00A94C58" w:rsidRPr="00A94C58" w:rsidRDefault="00A94C58" w:rsidP="00A94C58">
      <w:pPr>
        <w:spacing w:line="253" w:lineRule="atLeast"/>
        <w:jc w:val="both"/>
        <w:rPr>
          <w:rFonts w:eastAsia="Times New Roman" w:cstheme="minorHAnsi"/>
          <w:color w:val="222222"/>
          <w:sz w:val="24"/>
          <w:szCs w:val="24"/>
          <w:lang w:val="en-IN" w:eastAsia="en-IN"/>
        </w:rPr>
      </w:pPr>
      <w:r w:rsidRPr="00A94C58">
        <w:rPr>
          <w:rFonts w:eastAsia="Times New Roman" w:cstheme="minorHAnsi"/>
          <w:b/>
          <w:bCs/>
          <w:color w:val="222222"/>
          <w:sz w:val="24"/>
          <w:szCs w:val="24"/>
          <w:lang w:eastAsia="en-IN"/>
        </w:rPr>
        <w:t>(6+1= 7 marks)</w:t>
      </w:r>
    </w:p>
    <w:p w:rsidR="00A94C58" w:rsidRPr="00A94C58" w:rsidRDefault="00A94C58" w:rsidP="00A94C58">
      <w:pPr>
        <w:spacing w:line="253" w:lineRule="atLeast"/>
        <w:jc w:val="both"/>
        <w:rPr>
          <w:rFonts w:eastAsia="Times New Roman" w:cstheme="minorHAnsi"/>
          <w:color w:val="222222"/>
          <w:sz w:val="24"/>
          <w:szCs w:val="24"/>
          <w:lang w:val="en-IN" w:eastAsia="en-IN"/>
        </w:rPr>
      </w:pPr>
      <w:r w:rsidRPr="00A94C58">
        <w:rPr>
          <w:rFonts w:eastAsia="Times New Roman" w:cstheme="minorHAnsi"/>
          <w:b/>
          <w:bCs/>
          <w:color w:val="222222"/>
          <w:sz w:val="24"/>
          <w:szCs w:val="24"/>
          <w:lang w:eastAsia="en-IN"/>
        </w:rPr>
        <w:t>Q6.</w:t>
      </w:r>
      <w:r w:rsidRPr="00A94C58">
        <w:rPr>
          <w:rFonts w:eastAsia="Times New Roman" w:cstheme="minorHAnsi"/>
          <w:color w:val="222222"/>
          <w:sz w:val="24"/>
          <w:szCs w:val="24"/>
          <w:lang w:eastAsia="en-IN"/>
        </w:rPr>
        <w:t> How would you measure the overall efficiency of BHEL? (Note: The question asks to measure efficiency using the efficiency ratios.)</w:t>
      </w:r>
    </w:p>
    <w:p w:rsidR="00A94C58" w:rsidRPr="00D774FF" w:rsidRDefault="00A94C58" w:rsidP="00A94C58">
      <w:pPr>
        <w:spacing w:line="253" w:lineRule="atLeast"/>
        <w:jc w:val="both"/>
        <w:rPr>
          <w:rFonts w:eastAsia="Times New Roman" w:cstheme="minorHAnsi"/>
          <w:b/>
          <w:bCs/>
          <w:color w:val="222222"/>
          <w:sz w:val="24"/>
          <w:szCs w:val="24"/>
          <w:lang w:eastAsia="en-IN"/>
        </w:rPr>
      </w:pPr>
      <w:r w:rsidRPr="00A94C58">
        <w:rPr>
          <w:rFonts w:eastAsia="Times New Roman" w:cstheme="minorHAnsi"/>
          <w:b/>
          <w:bCs/>
          <w:color w:val="222222"/>
          <w:sz w:val="24"/>
          <w:szCs w:val="24"/>
          <w:lang w:eastAsia="en-IN"/>
        </w:rPr>
        <w:t>(3 marks)</w:t>
      </w:r>
    </w:p>
    <w:p w:rsidR="00D774FF" w:rsidRPr="00D774FF" w:rsidRDefault="00D774FF" w:rsidP="00A94C58">
      <w:pPr>
        <w:spacing w:line="253" w:lineRule="atLeast"/>
        <w:jc w:val="both"/>
        <w:rPr>
          <w:rFonts w:eastAsia="Times New Roman" w:cstheme="minorHAnsi"/>
          <w:b/>
          <w:bCs/>
          <w:color w:val="222222"/>
          <w:sz w:val="24"/>
          <w:szCs w:val="24"/>
          <w:lang w:eastAsia="en-IN"/>
        </w:rPr>
      </w:pPr>
    </w:p>
    <w:p w:rsidR="00D774FF" w:rsidRPr="00D774FF" w:rsidRDefault="00D774FF" w:rsidP="00A94C58">
      <w:pPr>
        <w:spacing w:line="253" w:lineRule="atLeast"/>
        <w:jc w:val="both"/>
        <w:rPr>
          <w:rFonts w:eastAsia="Times New Roman" w:cstheme="minorHAnsi"/>
          <w:b/>
          <w:bCs/>
          <w:color w:val="222222"/>
          <w:sz w:val="24"/>
          <w:szCs w:val="24"/>
          <w:lang w:eastAsia="en-IN"/>
        </w:rPr>
      </w:pPr>
    </w:p>
    <w:p w:rsidR="00D774FF" w:rsidRPr="00D774FF" w:rsidRDefault="00D774FF" w:rsidP="00A94C58">
      <w:pPr>
        <w:spacing w:line="253" w:lineRule="atLeast"/>
        <w:jc w:val="both"/>
        <w:rPr>
          <w:rFonts w:eastAsia="Times New Roman" w:cstheme="minorHAnsi"/>
          <w:b/>
          <w:bCs/>
          <w:color w:val="222222"/>
          <w:sz w:val="24"/>
          <w:szCs w:val="24"/>
          <w:lang w:eastAsia="en-IN"/>
        </w:rPr>
      </w:pPr>
    </w:p>
    <w:p w:rsidR="00D774FF" w:rsidRPr="00A94C58" w:rsidRDefault="00D774FF" w:rsidP="00A94C58">
      <w:pPr>
        <w:spacing w:line="253" w:lineRule="atLeast"/>
        <w:jc w:val="both"/>
        <w:rPr>
          <w:rFonts w:eastAsia="Times New Roman" w:cstheme="minorHAnsi"/>
          <w:color w:val="222222"/>
          <w:sz w:val="24"/>
          <w:szCs w:val="24"/>
          <w:lang w:val="en-IN" w:eastAsia="en-IN"/>
        </w:rPr>
      </w:pPr>
      <w:r w:rsidRPr="00D774FF">
        <w:rPr>
          <w:rFonts w:eastAsia="Times New Roman" w:cstheme="minorHAnsi"/>
          <w:b/>
          <w:bCs/>
          <w:color w:val="222222"/>
          <w:sz w:val="24"/>
          <w:szCs w:val="24"/>
          <w:lang w:eastAsia="en-IN"/>
        </w:rPr>
        <w:t>Good luck!</w:t>
      </w:r>
    </w:p>
    <w:p w:rsidR="00A94C58" w:rsidRDefault="00A94C58" w:rsidP="00A94C58">
      <w:pPr>
        <w:jc w:val="both"/>
      </w:pPr>
    </w:p>
    <w:p w:rsidR="007B6332" w:rsidRDefault="007B6332" w:rsidP="007B6332">
      <w:pPr>
        <w:jc w:val="both"/>
      </w:pPr>
    </w:p>
    <w:p w:rsidR="007B6332" w:rsidRPr="008B271A" w:rsidRDefault="007B6332" w:rsidP="007B6332">
      <w:pPr>
        <w:rPr>
          <w:b/>
        </w:rPr>
      </w:pPr>
    </w:p>
    <w:sectPr w:rsidR="007B6332" w:rsidRPr="008B271A"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919" w:rsidRDefault="00745919" w:rsidP="00565F93">
      <w:pPr>
        <w:spacing w:after="0" w:line="240" w:lineRule="auto"/>
      </w:pPr>
      <w:r>
        <w:separator/>
      </w:r>
    </w:p>
  </w:endnote>
  <w:endnote w:type="continuationSeparator" w:id="0">
    <w:p w:rsidR="00745919" w:rsidRDefault="00745919"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7B6332" w:rsidRPr="00BB291F" w:rsidRDefault="007B6332">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FC2478">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FC2478">
              <w:rPr>
                <w:b/>
                <w:bCs/>
                <w:noProof/>
                <w:sz w:val="20"/>
              </w:rPr>
              <w:t>9</w:t>
            </w:r>
            <w:r w:rsidRPr="00BB291F">
              <w:rPr>
                <w:b/>
                <w:bCs/>
                <w:szCs w:val="24"/>
              </w:rPr>
              <w:fldChar w:fldCharType="end"/>
            </w:r>
          </w:p>
        </w:sdtContent>
      </w:sdt>
    </w:sdtContent>
  </w:sdt>
  <w:p w:rsidR="007B6332" w:rsidRDefault="007B63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919" w:rsidRDefault="00745919" w:rsidP="00565F93">
      <w:pPr>
        <w:spacing w:after="0" w:line="240" w:lineRule="auto"/>
      </w:pPr>
      <w:r>
        <w:separator/>
      </w:r>
    </w:p>
  </w:footnote>
  <w:footnote w:type="continuationSeparator" w:id="0">
    <w:p w:rsidR="00745919" w:rsidRDefault="00745919"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32" w:rsidRDefault="007B6332" w:rsidP="00BB291F">
    <w:pPr>
      <w:pStyle w:val="Header"/>
    </w:pPr>
    <w:r>
      <w:t xml:space="preserve">                                                                                                                                                 </w:t>
    </w:r>
  </w:p>
  <w:p w:rsidR="007B6332" w:rsidRPr="00903A58" w:rsidRDefault="007B6332"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B40C5B"/>
    <w:multiLevelType w:val="hybridMultilevel"/>
    <w:tmpl w:val="3CF25D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D26EDA"/>
    <w:multiLevelType w:val="hybridMultilevel"/>
    <w:tmpl w:val="50BE0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6F6E9A"/>
    <w:multiLevelType w:val="hybridMultilevel"/>
    <w:tmpl w:val="96E67D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0194257"/>
    <w:multiLevelType w:val="hybridMultilevel"/>
    <w:tmpl w:val="DBF60A3A"/>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7CD139F7"/>
    <w:multiLevelType w:val="hybridMultilevel"/>
    <w:tmpl w:val="8E6E77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17CD0"/>
    <w:rsid w:val="00031DE4"/>
    <w:rsid w:val="00043EA0"/>
    <w:rsid w:val="00082639"/>
    <w:rsid w:val="00083E2A"/>
    <w:rsid w:val="000C6F0D"/>
    <w:rsid w:val="00147366"/>
    <w:rsid w:val="001607CB"/>
    <w:rsid w:val="001E2EBC"/>
    <w:rsid w:val="00233790"/>
    <w:rsid w:val="002969DB"/>
    <w:rsid w:val="0035360D"/>
    <w:rsid w:val="00394D92"/>
    <w:rsid w:val="003D5570"/>
    <w:rsid w:val="004058EE"/>
    <w:rsid w:val="00470A63"/>
    <w:rsid w:val="004817D9"/>
    <w:rsid w:val="005544AB"/>
    <w:rsid w:val="00565F93"/>
    <w:rsid w:val="00590B05"/>
    <w:rsid w:val="00667832"/>
    <w:rsid w:val="0070146B"/>
    <w:rsid w:val="00706E3F"/>
    <w:rsid w:val="00745919"/>
    <w:rsid w:val="00754980"/>
    <w:rsid w:val="007B6332"/>
    <w:rsid w:val="008B271A"/>
    <w:rsid w:val="009012A2"/>
    <w:rsid w:val="00903A58"/>
    <w:rsid w:val="0091524B"/>
    <w:rsid w:val="00921E9B"/>
    <w:rsid w:val="009231A7"/>
    <w:rsid w:val="00923DCD"/>
    <w:rsid w:val="00956BDE"/>
    <w:rsid w:val="00956E30"/>
    <w:rsid w:val="009D53F3"/>
    <w:rsid w:val="009E38F9"/>
    <w:rsid w:val="00A94C58"/>
    <w:rsid w:val="00A964EE"/>
    <w:rsid w:val="00AA0EE8"/>
    <w:rsid w:val="00AC44D5"/>
    <w:rsid w:val="00AF7654"/>
    <w:rsid w:val="00B26B9D"/>
    <w:rsid w:val="00B44A19"/>
    <w:rsid w:val="00B54346"/>
    <w:rsid w:val="00B661A3"/>
    <w:rsid w:val="00B71AD9"/>
    <w:rsid w:val="00BB291F"/>
    <w:rsid w:val="00BF4CD8"/>
    <w:rsid w:val="00BF4D43"/>
    <w:rsid w:val="00C52051"/>
    <w:rsid w:val="00C8245F"/>
    <w:rsid w:val="00C9244B"/>
    <w:rsid w:val="00D774FF"/>
    <w:rsid w:val="00DD234B"/>
    <w:rsid w:val="00DE70A2"/>
    <w:rsid w:val="00E0384F"/>
    <w:rsid w:val="00E16D71"/>
    <w:rsid w:val="00E61C02"/>
    <w:rsid w:val="00EB590F"/>
    <w:rsid w:val="00EC468C"/>
    <w:rsid w:val="00EE03C3"/>
    <w:rsid w:val="00F02E17"/>
    <w:rsid w:val="00FC2478"/>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semiHidden/>
    <w:unhideWhenUsed/>
    <w:rsid w:val="00706E3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06E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782461433">
      <w:bodyDiv w:val="1"/>
      <w:marLeft w:val="0"/>
      <w:marRight w:val="0"/>
      <w:marTop w:val="0"/>
      <w:marBottom w:val="0"/>
      <w:divBdr>
        <w:top w:val="none" w:sz="0" w:space="0" w:color="auto"/>
        <w:left w:val="none" w:sz="0" w:space="0" w:color="auto"/>
        <w:bottom w:val="none" w:sz="0" w:space="0" w:color="auto"/>
        <w:right w:val="none" w:sz="0" w:space="0" w:color="auto"/>
      </w:divBdr>
    </w:div>
    <w:div w:id="1004436238">
      <w:bodyDiv w:val="1"/>
      <w:marLeft w:val="0"/>
      <w:marRight w:val="0"/>
      <w:marTop w:val="0"/>
      <w:marBottom w:val="0"/>
      <w:divBdr>
        <w:top w:val="none" w:sz="0" w:space="0" w:color="auto"/>
        <w:left w:val="none" w:sz="0" w:space="0" w:color="auto"/>
        <w:bottom w:val="none" w:sz="0" w:space="0" w:color="auto"/>
        <w:right w:val="none" w:sz="0" w:space="0" w:color="auto"/>
      </w:divBdr>
      <w:divsChild>
        <w:div w:id="340619740">
          <w:marLeft w:val="360"/>
          <w:marRight w:val="0"/>
          <w:marTop w:val="0"/>
          <w:marBottom w:val="0"/>
          <w:divBdr>
            <w:top w:val="none" w:sz="0" w:space="0" w:color="auto"/>
            <w:left w:val="none" w:sz="0" w:space="0" w:color="auto"/>
            <w:bottom w:val="single" w:sz="8" w:space="10" w:color="auto"/>
            <w:right w:val="none" w:sz="0" w:space="0" w:color="auto"/>
          </w:divBdr>
        </w:div>
      </w:divsChild>
    </w:div>
    <w:div w:id="1532914321">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860005785">
      <w:bodyDiv w:val="1"/>
      <w:marLeft w:val="0"/>
      <w:marRight w:val="0"/>
      <w:marTop w:val="0"/>
      <w:marBottom w:val="0"/>
      <w:divBdr>
        <w:top w:val="none" w:sz="0" w:space="0" w:color="auto"/>
        <w:left w:val="none" w:sz="0" w:space="0" w:color="auto"/>
        <w:bottom w:val="none" w:sz="0" w:space="0" w:color="auto"/>
        <w:right w:val="none" w:sz="0" w:space="0" w:color="auto"/>
      </w:divBdr>
      <w:divsChild>
        <w:div w:id="556429970">
          <w:marLeft w:val="0"/>
          <w:marRight w:val="0"/>
          <w:marTop w:val="0"/>
          <w:marBottom w:val="0"/>
          <w:divBdr>
            <w:top w:val="single" w:sz="6" w:space="0" w:color="E3E3E3"/>
            <w:left w:val="single" w:sz="6" w:space="0" w:color="E3E3E3"/>
            <w:bottom w:val="single" w:sz="6" w:space="11" w:color="E3E3E3"/>
            <w:right w:val="single" w:sz="6" w:space="0" w:color="E3E3E3"/>
          </w:divBdr>
          <w:divsChild>
            <w:div w:id="897981188">
              <w:marLeft w:val="0"/>
              <w:marRight w:val="0"/>
              <w:marTop w:val="0"/>
              <w:marBottom w:val="0"/>
              <w:divBdr>
                <w:top w:val="single" w:sz="6" w:space="0" w:color="E6E9EC"/>
                <w:left w:val="single" w:sz="6" w:space="0" w:color="E6E9EC"/>
                <w:bottom w:val="none" w:sz="0" w:space="0" w:color="auto"/>
                <w:right w:val="single" w:sz="6" w:space="0" w:color="E6E9EC"/>
              </w:divBdr>
              <w:divsChild>
                <w:div w:id="1966499328">
                  <w:marLeft w:val="0"/>
                  <w:marRight w:val="0"/>
                  <w:marTop w:val="0"/>
                  <w:marBottom w:val="0"/>
                  <w:divBdr>
                    <w:top w:val="none" w:sz="0" w:space="0" w:color="auto"/>
                    <w:left w:val="none" w:sz="0" w:space="0" w:color="auto"/>
                    <w:bottom w:val="none" w:sz="0" w:space="0" w:color="auto"/>
                    <w:right w:val="none" w:sz="0" w:space="0" w:color="auto"/>
                  </w:divBdr>
                  <w:divsChild>
                    <w:div w:id="1728795723">
                      <w:marLeft w:val="0"/>
                      <w:marRight w:val="0"/>
                      <w:marTop w:val="0"/>
                      <w:marBottom w:val="0"/>
                      <w:divBdr>
                        <w:top w:val="none" w:sz="0" w:space="0" w:color="auto"/>
                        <w:left w:val="none" w:sz="0" w:space="0" w:color="auto"/>
                        <w:bottom w:val="none" w:sz="0" w:space="0" w:color="auto"/>
                        <w:right w:val="none" w:sz="0" w:space="0" w:color="auto"/>
                      </w:divBdr>
                      <w:divsChild>
                        <w:div w:id="658079398">
                          <w:marLeft w:val="0"/>
                          <w:marRight w:val="0"/>
                          <w:marTop w:val="0"/>
                          <w:marBottom w:val="375"/>
                          <w:divBdr>
                            <w:top w:val="single" w:sz="6" w:space="0" w:color="E9EDF8"/>
                            <w:left w:val="single" w:sz="6" w:space="0" w:color="E9EDF8"/>
                            <w:bottom w:val="none" w:sz="0" w:space="0" w:color="auto"/>
                            <w:right w:val="single" w:sz="6" w:space="0" w:color="E9EDF8"/>
                          </w:divBdr>
                          <w:divsChild>
                            <w:div w:id="2046905527">
                              <w:marLeft w:val="0"/>
                              <w:marRight w:val="0"/>
                              <w:marTop w:val="0"/>
                              <w:marBottom w:val="0"/>
                              <w:divBdr>
                                <w:top w:val="none" w:sz="0" w:space="0" w:color="auto"/>
                                <w:left w:val="none" w:sz="0" w:space="0" w:color="auto"/>
                                <w:bottom w:val="none" w:sz="0" w:space="0" w:color="auto"/>
                                <w:right w:val="none" w:sz="0" w:space="0" w:color="auto"/>
                              </w:divBdr>
                              <w:divsChild>
                                <w:div w:id="697315174">
                                  <w:marLeft w:val="0"/>
                                  <w:marRight w:val="0"/>
                                  <w:marTop w:val="0"/>
                                  <w:marBottom w:val="0"/>
                                  <w:divBdr>
                                    <w:top w:val="none" w:sz="0" w:space="0" w:color="auto"/>
                                    <w:left w:val="none" w:sz="0" w:space="0" w:color="auto"/>
                                    <w:bottom w:val="none" w:sz="0" w:space="0" w:color="auto"/>
                                    <w:right w:val="none" w:sz="0" w:space="0" w:color="auto"/>
                                  </w:divBdr>
                                  <w:divsChild>
                                    <w:div w:id="459616664">
                                      <w:marLeft w:val="0"/>
                                      <w:marRight w:val="0"/>
                                      <w:marTop w:val="0"/>
                                      <w:marBottom w:val="0"/>
                                      <w:divBdr>
                                        <w:top w:val="none" w:sz="0" w:space="0" w:color="auto"/>
                                        <w:left w:val="none" w:sz="0" w:space="0" w:color="auto"/>
                                        <w:bottom w:val="none" w:sz="0" w:space="0" w:color="auto"/>
                                        <w:right w:val="none" w:sz="0" w:space="0" w:color="auto"/>
                                      </w:divBdr>
                                      <w:divsChild>
                                        <w:div w:id="1592278251">
                                          <w:marLeft w:val="0"/>
                                          <w:marRight w:val="0"/>
                                          <w:marTop w:val="150"/>
                                          <w:marBottom w:val="300"/>
                                          <w:divBdr>
                                            <w:top w:val="none" w:sz="0" w:space="0" w:color="auto"/>
                                            <w:left w:val="none" w:sz="0" w:space="0" w:color="auto"/>
                                            <w:bottom w:val="none" w:sz="0" w:space="0" w:color="auto"/>
                                            <w:right w:val="none" w:sz="0" w:space="0" w:color="auto"/>
                                          </w:divBdr>
                                          <w:divsChild>
                                            <w:div w:id="1842500850">
                                              <w:marLeft w:val="0"/>
                                              <w:marRight w:val="0"/>
                                              <w:marTop w:val="0"/>
                                              <w:marBottom w:val="0"/>
                                              <w:divBdr>
                                                <w:top w:val="none" w:sz="0" w:space="0" w:color="auto"/>
                                                <w:left w:val="none" w:sz="0" w:space="0" w:color="auto"/>
                                                <w:bottom w:val="none" w:sz="0" w:space="0" w:color="auto"/>
                                                <w:right w:val="none" w:sz="0" w:space="0" w:color="auto"/>
                                              </w:divBdr>
                                              <w:divsChild>
                                                <w:div w:id="1056969879">
                                                  <w:marLeft w:val="0"/>
                                                  <w:marRight w:val="0"/>
                                                  <w:marTop w:val="0"/>
                                                  <w:marBottom w:val="0"/>
                                                  <w:divBdr>
                                                    <w:top w:val="none" w:sz="0" w:space="0" w:color="auto"/>
                                                    <w:left w:val="none" w:sz="0" w:space="0" w:color="auto"/>
                                                    <w:bottom w:val="none" w:sz="0" w:space="0" w:color="auto"/>
                                                    <w:right w:val="none" w:sz="0" w:space="0" w:color="auto"/>
                                                  </w:divBdr>
                                                  <w:divsChild>
                                                    <w:div w:id="937298616">
                                                      <w:marLeft w:val="0"/>
                                                      <w:marRight w:val="0"/>
                                                      <w:marTop w:val="0"/>
                                                      <w:marBottom w:val="0"/>
                                                      <w:divBdr>
                                                        <w:top w:val="none" w:sz="0" w:space="0" w:color="auto"/>
                                                        <w:left w:val="none" w:sz="0" w:space="0" w:color="auto"/>
                                                        <w:bottom w:val="none" w:sz="0" w:space="0" w:color="auto"/>
                                                        <w:right w:val="none" w:sz="0" w:space="0" w:color="auto"/>
                                                      </w:divBdr>
                                                      <w:divsChild>
                                                        <w:div w:id="66848501">
                                                          <w:marLeft w:val="0"/>
                                                          <w:marRight w:val="0"/>
                                                          <w:marTop w:val="0"/>
                                                          <w:marBottom w:val="0"/>
                                                          <w:divBdr>
                                                            <w:top w:val="none" w:sz="0" w:space="0" w:color="auto"/>
                                                            <w:left w:val="none" w:sz="0" w:space="0" w:color="auto"/>
                                                            <w:bottom w:val="none" w:sz="0" w:space="0" w:color="auto"/>
                                                            <w:right w:val="none" w:sz="0" w:space="0" w:color="auto"/>
                                                          </w:divBdr>
                                                        </w:div>
                                                        <w:div w:id="1628318964">
                                                          <w:marLeft w:val="0"/>
                                                          <w:marRight w:val="0"/>
                                                          <w:marTop w:val="0"/>
                                                          <w:marBottom w:val="0"/>
                                                          <w:divBdr>
                                                            <w:top w:val="none" w:sz="0" w:space="0" w:color="auto"/>
                                                            <w:left w:val="none" w:sz="0" w:space="0" w:color="auto"/>
                                                            <w:bottom w:val="none" w:sz="0" w:space="0" w:color="auto"/>
                                                            <w:right w:val="none" w:sz="0" w:space="0" w:color="auto"/>
                                                          </w:divBdr>
                                                        </w:div>
                                                        <w:div w:id="292954119">
                                                          <w:marLeft w:val="0"/>
                                                          <w:marRight w:val="0"/>
                                                          <w:marTop w:val="0"/>
                                                          <w:marBottom w:val="0"/>
                                                          <w:divBdr>
                                                            <w:top w:val="none" w:sz="0" w:space="0" w:color="auto"/>
                                                            <w:left w:val="none" w:sz="0" w:space="0" w:color="auto"/>
                                                            <w:bottom w:val="none" w:sz="0" w:space="0" w:color="auto"/>
                                                            <w:right w:val="none" w:sz="0" w:space="0" w:color="auto"/>
                                                          </w:divBdr>
                                                        </w:div>
                                                        <w:div w:id="12993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826253">
              <w:marLeft w:val="0"/>
              <w:marRight w:val="0"/>
              <w:marTop w:val="0"/>
              <w:marBottom w:val="0"/>
              <w:divBdr>
                <w:top w:val="none" w:sz="0" w:space="0" w:color="auto"/>
                <w:left w:val="none" w:sz="0" w:space="0" w:color="auto"/>
                <w:bottom w:val="none" w:sz="0" w:space="0" w:color="auto"/>
                <w:right w:val="none" w:sz="0" w:space="0" w:color="auto"/>
              </w:divBdr>
              <w:divsChild>
                <w:div w:id="1953584405">
                  <w:marLeft w:val="0"/>
                  <w:marRight w:val="1050"/>
                  <w:marTop w:val="0"/>
                  <w:marBottom w:val="0"/>
                  <w:divBdr>
                    <w:top w:val="none" w:sz="0" w:space="0" w:color="auto"/>
                    <w:left w:val="none" w:sz="0" w:space="0" w:color="auto"/>
                    <w:bottom w:val="none" w:sz="0" w:space="0" w:color="auto"/>
                    <w:right w:val="none" w:sz="0" w:space="0" w:color="auto"/>
                  </w:divBdr>
                </w:div>
                <w:div w:id="595291839">
                  <w:marLeft w:val="1050"/>
                  <w:marRight w:val="0"/>
                  <w:marTop w:val="0"/>
                  <w:marBottom w:val="0"/>
                  <w:divBdr>
                    <w:top w:val="none" w:sz="0" w:space="0" w:color="auto"/>
                    <w:left w:val="none" w:sz="0" w:space="0" w:color="auto"/>
                    <w:bottom w:val="none" w:sz="0" w:space="0" w:color="auto"/>
                    <w:right w:val="none" w:sz="0" w:space="0" w:color="auto"/>
                  </w:divBdr>
                </w:div>
                <w:div w:id="693993175">
                  <w:marLeft w:val="0"/>
                  <w:marRight w:val="0"/>
                  <w:marTop w:val="225"/>
                  <w:marBottom w:val="100"/>
                  <w:divBdr>
                    <w:top w:val="none" w:sz="0" w:space="0" w:color="auto"/>
                    <w:left w:val="none" w:sz="0" w:space="0" w:color="auto"/>
                    <w:bottom w:val="none" w:sz="0" w:space="0" w:color="auto"/>
                    <w:right w:val="none" w:sz="0" w:space="0" w:color="auto"/>
                  </w:divBdr>
                  <w:divsChild>
                    <w:div w:id="1043596215">
                      <w:marLeft w:val="0"/>
                      <w:marRight w:val="0"/>
                      <w:marTop w:val="0"/>
                      <w:marBottom w:val="0"/>
                      <w:divBdr>
                        <w:top w:val="none" w:sz="0" w:space="0" w:color="auto"/>
                        <w:left w:val="none" w:sz="0" w:space="0" w:color="auto"/>
                        <w:bottom w:val="none" w:sz="0" w:space="0" w:color="auto"/>
                        <w:right w:val="none" w:sz="0" w:space="0" w:color="auto"/>
                      </w:divBdr>
                    </w:div>
                    <w:div w:id="11711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5263">
              <w:marLeft w:val="0"/>
              <w:marRight w:val="0"/>
              <w:marTop w:val="0"/>
              <w:marBottom w:val="0"/>
              <w:divBdr>
                <w:top w:val="single" w:sz="6" w:space="11" w:color="575757"/>
                <w:left w:val="single" w:sz="6" w:space="14" w:color="575757"/>
                <w:bottom w:val="single" w:sz="6" w:space="11" w:color="575757"/>
                <w:right w:val="single" w:sz="6" w:space="14" w:color="575757"/>
              </w:divBdr>
            </w:div>
          </w:divsChild>
        </w:div>
        <w:div w:id="867985860">
          <w:marLeft w:val="0"/>
          <w:marRight w:val="0"/>
          <w:marTop w:val="300"/>
          <w:marBottom w:val="0"/>
          <w:divBdr>
            <w:top w:val="none" w:sz="0" w:space="0" w:color="auto"/>
            <w:left w:val="none" w:sz="0" w:space="0" w:color="auto"/>
            <w:bottom w:val="none" w:sz="0" w:space="0" w:color="auto"/>
            <w:right w:val="none" w:sz="0" w:space="0" w:color="auto"/>
          </w:divBdr>
          <w:divsChild>
            <w:div w:id="1942756292">
              <w:marLeft w:val="0"/>
              <w:marRight w:val="0"/>
              <w:marTop w:val="0"/>
              <w:marBottom w:val="0"/>
              <w:divBdr>
                <w:top w:val="none" w:sz="0" w:space="0" w:color="auto"/>
                <w:left w:val="none" w:sz="0" w:space="0" w:color="auto"/>
                <w:bottom w:val="none" w:sz="0" w:space="0" w:color="auto"/>
                <w:right w:val="none" w:sz="0" w:space="0" w:color="auto"/>
              </w:divBdr>
            </w:div>
          </w:divsChild>
        </w:div>
        <w:div w:id="1734428903">
          <w:marLeft w:val="0"/>
          <w:marRight w:val="0"/>
          <w:marTop w:val="150"/>
          <w:marBottom w:val="0"/>
          <w:divBdr>
            <w:top w:val="none" w:sz="0" w:space="0" w:color="auto"/>
            <w:left w:val="none" w:sz="0" w:space="0" w:color="auto"/>
            <w:bottom w:val="none" w:sz="0" w:space="0" w:color="auto"/>
            <w:right w:val="none" w:sz="0" w:space="0" w:color="auto"/>
          </w:divBdr>
          <w:divsChild>
            <w:div w:id="773675972">
              <w:marLeft w:val="0"/>
              <w:marRight w:val="0"/>
              <w:marTop w:val="0"/>
              <w:marBottom w:val="0"/>
              <w:divBdr>
                <w:top w:val="none" w:sz="0" w:space="0" w:color="auto"/>
                <w:left w:val="none" w:sz="0" w:space="0" w:color="auto"/>
                <w:bottom w:val="none" w:sz="0" w:space="0" w:color="auto"/>
                <w:right w:val="none" w:sz="0" w:space="0" w:color="auto"/>
              </w:divBdr>
            </w:div>
            <w:div w:id="777261103">
              <w:marLeft w:val="0"/>
              <w:marRight w:val="0"/>
              <w:marTop w:val="0"/>
              <w:marBottom w:val="0"/>
              <w:divBdr>
                <w:top w:val="none" w:sz="0" w:space="0" w:color="auto"/>
                <w:left w:val="none" w:sz="0" w:space="0" w:color="auto"/>
                <w:bottom w:val="none" w:sz="0" w:space="0" w:color="auto"/>
                <w:right w:val="none" w:sz="0" w:space="0" w:color="auto"/>
              </w:divBdr>
            </w:div>
          </w:divsChild>
        </w:div>
        <w:div w:id="1612518311">
          <w:marLeft w:val="0"/>
          <w:marRight w:val="0"/>
          <w:marTop w:val="300"/>
          <w:marBottom w:val="0"/>
          <w:divBdr>
            <w:top w:val="none" w:sz="0" w:space="0" w:color="auto"/>
            <w:left w:val="none" w:sz="0" w:space="0" w:color="auto"/>
            <w:bottom w:val="none" w:sz="0" w:space="0" w:color="auto"/>
            <w:right w:val="none" w:sz="0" w:space="0" w:color="auto"/>
          </w:divBdr>
          <w:divsChild>
            <w:div w:id="678195131">
              <w:marLeft w:val="0"/>
              <w:marRight w:val="0"/>
              <w:marTop w:val="0"/>
              <w:marBottom w:val="0"/>
              <w:divBdr>
                <w:top w:val="none" w:sz="0" w:space="0" w:color="auto"/>
                <w:left w:val="none" w:sz="0" w:space="0" w:color="auto"/>
                <w:bottom w:val="none" w:sz="0" w:space="0" w:color="auto"/>
                <w:right w:val="none" w:sz="0" w:space="0" w:color="auto"/>
              </w:divBdr>
            </w:div>
            <w:div w:id="1739984049">
              <w:marLeft w:val="0"/>
              <w:marRight w:val="0"/>
              <w:marTop w:val="0"/>
              <w:marBottom w:val="0"/>
              <w:divBdr>
                <w:top w:val="none" w:sz="0" w:space="0" w:color="auto"/>
                <w:left w:val="none" w:sz="0" w:space="0" w:color="auto"/>
                <w:bottom w:val="none" w:sz="0" w:space="0" w:color="auto"/>
                <w:right w:val="none" w:sz="0" w:space="0" w:color="auto"/>
              </w:divBdr>
            </w:div>
            <w:div w:id="301543010">
              <w:marLeft w:val="0"/>
              <w:marRight w:val="0"/>
              <w:marTop w:val="0"/>
              <w:marBottom w:val="0"/>
              <w:divBdr>
                <w:top w:val="none" w:sz="0" w:space="0" w:color="auto"/>
                <w:left w:val="none" w:sz="0" w:space="0" w:color="auto"/>
                <w:bottom w:val="none" w:sz="0" w:space="0" w:color="auto"/>
                <w:right w:val="none" w:sz="0" w:space="0" w:color="auto"/>
              </w:divBdr>
            </w:div>
            <w:div w:id="703948007">
              <w:marLeft w:val="0"/>
              <w:marRight w:val="0"/>
              <w:marTop w:val="0"/>
              <w:marBottom w:val="0"/>
              <w:divBdr>
                <w:top w:val="none" w:sz="0" w:space="0" w:color="auto"/>
                <w:left w:val="none" w:sz="0" w:space="0" w:color="auto"/>
                <w:bottom w:val="none" w:sz="0" w:space="0" w:color="auto"/>
                <w:right w:val="none" w:sz="0" w:space="0" w:color="auto"/>
              </w:divBdr>
            </w:div>
            <w:div w:id="561675846">
              <w:marLeft w:val="0"/>
              <w:marRight w:val="0"/>
              <w:marTop w:val="0"/>
              <w:marBottom w:val="0"/>
              <w:divBdr>
                <w:top w:val="none" w:sz="0" w:space="0" w:color="auto"/>
                <w:left w:val="none" w:sz="0" w:space="0" w:color="auto"/>
                <w:bottom w:val="none" w:sz="0" w:space="0" w:color="auto"/>
                <w:right w:val="none" w:sz="0" w:space="0" w:color="auto"/>
              </w:divBdr>
            </w:div>
          </w:divsChild>
        </w:div>
        <w:div w:id="155732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5F290-6E75-403C-A571-8E29960C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53</cp:revision>
  <dcterms:created xsi:type="dcterms:W3CDTF">2022-10-18T07:56:00Z</dcterms:created>
  <dcterms:modified xsi:type="dcterms:W3CDTF">2023-09-25T10:23:00Z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