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5E7A1A" w:rsidP="00281B0A">
      <w:pPr>
        <w:spacing w:line="240" w:lineRule="auto"/>
        <w:jc w:val="center"/>
        <w:rPr>
          <w:rFonts w:ascii="Arial" w:hAnsi="Arial" w:cs="Arial"/>
          <w:b/>
          <w:bCs/>
        </w:rPr>
      </w:pPr>
      <w:r>
        <w:rPr>
          <w:rFonts w:ascii="Arial" w:hAnsi="Arial" w:cs="Arial"/>
          <w:b/>
          <w:bCs/>
        </w:rPr>
        <w:t xml:space="preserve">FIRST </w:t>
      </w:r>
      <w:r w:rsidR="00AB2230" w:rsidRPr="00C11FF5">
        <w:rPr>
          <w:rFonts w:ascii="Arial" w:hAnsi="Arial" w:cs="Arial"/>
          <w:b/>
          <w:bCs/>
        </w:rPr>
        <w:t>TRIMESTER (Batch 201</w:t>
      </w:r>
      <w:r>
        <w:rPr>
          <w:rFonts w:ascii="Arial" w:hAnsi="Arial" w:cs="Arial"/>
          <w:b/>
          <w:bCs/>
        </w:rPr>
        <w:t>9</w:t>
      </w:r>
      <w:r w:rsidR="00AB2230" w:rsidRPr="00C11FF5">
        <w:rPr>
          <w:rFonts w:ascii="Arial" w:hAnsi="Arial" w:cs="Arial"/>
          <w:b/>
          <w:bCs/>
        </w:rPr>
        <w:t>-</w:t>
      </w:r>
      <w:r>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Pr>
          <w:rFonts w:ascii="Arial" w:hAnsi="Arial" w:cs="Arial"/>
          <w:b/>
          <w:bCs/>
        </w:rPr>
        <w:t>SEPTEMBER</w:t>
      </w:r>
      <w:r w:rsidR="00E03CB9">
        <w:rPr>
          <w:rFonts w:ascii="Arial" w:hAnsi="Arial" w:cs="Arial"/>
          <w:b/>
          <w:bCs/>
        </w:rPr>
        <w:t>-2019</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1F5C63">
        <w:trPr>
          <w:trHeight w:val="440"/>
        </w:trPr>
        <w:tc>
          <w:tcPr>
            <w:tcW w:w="1838" w:type="dxa"/>
            <w:vAlign w:val="center"/>
          </w:tcPr>
          <w:p w:rsidR="005E1FE9" w:rsidRPr="00C11FF5" w:rsidRDefault="005E1FE9" w:rsidP="001F5C63">
            <w:pPr>
              <w:rPr>
                <w:rFonts w:ascii="Arial" w:hAnsi="Arial" w:cs="Arial"/>
                <w:bCs/>
              </w:rPr>
            </w:pPr>
            <w:r w:rsidRPr="00C11FF5">
              <w:rPr>
                <w:rFonts w:ascii="Arial" w:hAnsi="Arial" w:cs="Arial"/>
                <w:bCs/>
              </w:rPr>
              <w:t>Course Name</w:t>
            </w:r>
          </w:p>
        </w:tc>
        <w:tc>
          <w:tcPr>
            <w:tcW w:w="4187" w:type="dxa"/>
            <w:vAlign w:val="center"/>
          </w:tcPr>
          <w:p w:rsidR="005E1FE9" w:rsidRPr="001811E2" w:rsidRDefault="00DE7BC0" w:rsidP="001F5C63">
            <w:pPr>
              <w:jc w:val="center"/>
              <w:rPr>
                <w:rFonts w:ascii="Arial" w:hAnsi="Arial" w:cs="Arial"/>
                <w:b/>
                <w:bCs/>
              </w:rPr>
            </w:pPr>
            <w:bookmarkStart w:id="0" w:name="_GoBack"/>
            <w:r>
              <w:rPr>
                <w:rFonts w:ascii="Arial" w:hAnsi="Arial" w:cs="Arial"/>
                <w:b/>
                <w:bCs/>
              </w:rPr>
              <w:t>Statistics for Management</w:t>
            </w:r>
            <w:bookmarkEnd w:id="0"/>
          </w:p>
        </w:tc>
        <w:tc>
          <w:tcPr>
            <w:tcW w:w="1710" w:type="dxa"/>
            <w:vAlign w:val="center"/>
          </w:tcPr>
          <w:p w:rsidR="005E1FE9" w:rsidRPr="00C11FF5" w:rsidRDefault="005E1FE9" w:rsidP="001F5C63">
            <w:pPr>
              <w:rPr>
                <w:rFonts w:ascii="Arial" w:hAnsi="Arial" w:cs="Arial"/>
                <w:bCs/>
              </w:rPr>
            </w:pPr>
            <w:r w:rsidRPr="00C11FF5">
              <w:rPr>
                <w:rFonts w:ascii="Arial" w:hAnsi="Arial" w:cs="Arial"/>
                <w:bCs/>
              </w:rPr>
              <w:t>Course Code</w:t>
            </w:r>
          </w:p>
        </w:tc>
        <w:tc>
          <w:tcPr>
            <w:tcW w:w="1710" w:type="dxa"/>
            <w:vAlign w:val="center"/>
          </w:tcPr>
          <w:p w:rsidR="005E1FE9" w:rsidRPr="00C11FF5" w:rsidRDefault="00116931" w:rsidP="001F5C63">
            <w:pPr>
              <w:jc w:val="center"/>
              <w:rPr>
                <w:rFonts w:ascii="Arial" w:hAnsi="Arial" w:cs="Arial"/>
                <w:b/>
                <w:bCs/>
              </w:rPr>
            </w:pPr>
            <w:r>
              <w:rPr>
                <w:rFonts w:ascii="Arial" w:hAnsi="Arial" w:cs="Arial"/>
                <w:b/>
                <w:bCs/>
              </w:rPr>
              <w:t>OM 101</w:t>
            </w:r>
          </w:p>
        </w:tc>
      </w:tr>
      <w:tr w:rsidR="005E1FE9" w:rsidRPr="00C11FF5" w:rsidTr="001F5C63">
        <w:trPr>
          <w:trHeight w:val="440"/>
        </w:trPr>
        <w:tc>
          <w:tcPr>
            <w:tcW w:w="1838" w:type="dxa"/>
            <w:vAlign w:val="center"/>
          </w:tcPr>
          <w:p w:rsidR="005E1FE9" w:rsidRPr="00C11FF5" w:rsidRDefault="005E1FE9" w:rsidP="001F5C63">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67B8D" w:rsidP="001F5C63">
            <w:pPr>
              <w:jc w:val="center"/>
              <w:rPr>
                <w:rFonts w:ascii="Arial" w:hAnsi="Arial" w:cs="Arial"/>
                <w:b/>
                <w:bCs/>
              </w:rPr>
            </w:pPr>
            <w:r>
              <w:rPr>
                <w:rFonts w:ascii="Arial" w:hAnsi="Arial" w:cs="Arial"/>
                <w:b/>
                <w:bCs/>
              </w:rPr>
              <w:t>2</w:t>
            </w:r>
            <w:r w:rsidR="005E1FE9">
              <w:rPr>
                <w:rFonts w:ascii="Arial" w:hAnsi="Arial" w:cs="Arial"/>
                <w:b/>
                <w:bCs/>
              </w:rPr>
              <w:t xml:space="preserve"> hour</w:t>
            </w:r>
            <w:r w:rsidR="00C10A79">
              <w:rPr>
                <w:rFonts w:ascii="Arial" w:hAnsi="Arial" w:cs="Arial"/>
                <w:b/>
                <w:bCs/>
              </w:rPr>
              <w:t>s</w:t>
            </w:r>
          </w:p>
        </w:tc>
        <w:tc>
          <w:tcPr>
            <w:tcW w:w="1710" w:type="dxa"/>
            <w:vAlign w:val="center"/>
          </w:tcPr>
          <w:p w:rsidR="005E1FE9" w:rsidRPr="00C11FF5" w:rsidRDefault="005E1FE9" w:rsidP="001F5C63">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1F5C63">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5E1FE9" w:rsidRPr="0055117D" w:rsidRDefault="005E1FE9" w:rsidP="005E1FE9">
      <w:pPr>
        <w:jc w:val="both"/>
        <w:rPr>
          <w:rFonts w:ascii="Book Antiqua" w:hAnsi="Book Antiqua" w:cs="Arial"/>
        </w:rPr>
      </w:pPr>
      <w:r>
        <w:rPr>
          <w:rFonts w:ascii="Book Antiqua" w:hAnsi="Book Antiqua" w:cs="Arial"/>
        </w:rPr>
        <w:t>Exam</w:t>
      </w:r>
      <w:r w:rsidRPr="0055117D">
        <w:rPr>
          <w:rFonts w:ascii="Book Antiqua" w:hAnsi="Book Antiqua" w:cs="Arial"/>
        </w:rPr>
        <w:t xml:space="preserve"> instructions</w:t>
      </w:r>
      <w:r>
        <w:rPr>
          <w:rFonts w:ascii="Book Antiqua" w:hAnsi="Book Antiqua" w:cs="Arial"/>
        </w:rPr>
        <w:t>,</w:t>
      </w:r>
      <w:r w:rsidRPr="0055117D">
        <w:rPr>
          <w:rFonts w:ascii="Book Antiqua" w:hAnsi="Book Antiqua" w:cs="Arial"/>
        </w:rPr>
        <w:t xml:space="preserve"> Professor may wish to include.</w:t>
      </w:r>
    </w:p>
    <w:p w:rsidR="005E1FE9" w:rsidRDefault="005E1FE9" w:rsidP="005E1FE9">
      <w:pPr>
        <w:jc w:val="both"/>
      </w:pPr>
      <w:r>
        <w:t>………………………………………………………………...…………………………</w:t>
      </w:r>
    </w:p>
    <w:p w:rsidR="005E1FE9" w:rsidRDefault="005E1FE9" w:rsidP="005E1FE9">
      <w:pPr>
        <w:jc w:val="both"/>
        <w:rPr>
          <w:rFonts w:ascii="Book Antiqua" w:hAnsi="Book Antiqua" w:cs="Arial"/>
          <w:b/>
        </w:rPr>
      </w:pPr>
      <w:r w:rsidRPr="0055117D">
        <w:rPr>
          <w:rFonts w:ascii="Book Antiqua" w:hAnsi="Book Antiqua" w:cs="Arial"/>
          <w:b/>
          <w:u w:val="single"/>
        </w:rPr>
        <w:t>Questions.1</w:t>
      </w:r>
      <w:r w:rsidR="004F4CCD">
        <w:rPr>
          <w:rFonts w:ascii="Book Antiqua" w:hAnsi="Book Antiqua" w:cs="Arial"/>
          <w:b/>
        </w:rPr>
        <w:tab/>
      </w:r>
      <w:r w:rsidR="004F4CCD">
        <w:rPr>
          <w:rFonts w:ascii="Book Antiqua" w:hAnsi="Book Antiqua" w:cs="Arial"/>
          <w:b/>
        </w:rPr>
        <w:tab/>
      </w:r>
      <w:r w:rsidR="004F4CCD">
        <w:rPr>
          <w:rFonts w:ascii="Book Antiqua" w:hAnsi="Book Antiqua" w:cs="Arial"/>
          <w:b/>
        </w:rPr>
        <w:tab/>
      </w:r>
      <w:r w:rsidR="004F4CCD">
        <w:rPr>
          <w:rFonts w:ascii="Book Antiqua" w:hAnsi="Book Antiqua" w:cs="Arial"/>
          <w:b/>
        </w:rPr>
        <w:tab/>
      </w:r>
      <w:r w:rsidR="004F4CCD">
        <w:rPr>
          <w:rFonts w:ascii="Book Antiqua" w:hAnsi="Book Antiqua" w:cs="Arial"/>
          <w:b/>
        </w:rPr>
        <w:tab/>
        <w:t xml:space="preserve">             </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000C3112">
        <w:rPr>
          <w:rFonts w:ascii="Book Antiqua" w:hAnsi="Book Antiqua" w:cs="Arial"/>
          <w:b/>
        </w:rPr>
        <w:t xml:space="preserve">                        </w:t>
      </w:r>
      <w:r w:rsidR="00116931">
        <w:rPr>
          <w:rFonts w:ascii="Book Antiqua" w:hAnsi="Book Antiqua" w:cs="Arial"/>
          <w:b/>
        </w:rPr>
        <w:t xml:space="preserve">       </w:t>
      </w:r>
      <w:proofErr w:type="gramStart"/>
      <w:r w:rsidR="00116931">
        <w:rPr>
          <w:rFonts w:ascii="Book Antiqua" w:hAnsi="Book Antiqua" w:cs="Arial"/>
          <w:b/>
        </w:rPr>
        <w:t xml:space="preserve">  </w:t>
      </w:r>
      <w:r w:rsidR="000C3112">
        <w:rPr>
          <w:rFonts w:ascii="Book Antiqua" w:hAnsi="Book Antiqua" w:cs="Arial"/>
          <w:b/>
        </w:rPr>
        <w:t xml:space="preserve"> </w:t>
      </w:r>
      <w:r w:rsidRPr="0055117D">
        <w:rPr>
          <w:rFonts w:ascii="Book Antiqua" w:hAnsi="Book Antiqua" w:cs="Arial"/>
          <w:b/>
        </w:rPr>
        <w:t>(</w:t>
      </w:r>
      <w:proofErr w:type="gramEnd"/>
      <w:r w:rsidR="00467B8D">
        <w:rPr>
          <w:rFonts w:ascii="Book Antiqua" w:hAnsi="Book Antiqua" w:cs="Arial"/>
          <w:b/>
        </w:rPr>
        <w:t>5</w:t>
      </w:r>
      <w:r w:rsidR="00116931">
        <w:rPr>
          <w:rFonts w:ascii="Book Antiqua" w:hAnsi="Book Antiqua" w:cs="Arial"/>
          <w:b/>
        </w:rPr>
        <w:t xml:space="preserve"> Marks</w:t>
      </w:r>
      <w:r w:rsidRPr="0055117D">
        <w:rPr>
          <w:rFonts w:ascii="Book Antiqua" w:hAnsi="Book Antiqua" w:cs="Arial"/>
          <w:b/>
        </w:rPr>
        <w:t>)</w:t>
      </w:r>
      <w:r w:rsidR="000C3112">
        <w:rPr>
          <w:rFonts w:ascii="Book Antiqua" w:hAnsi="Book Antiqua" w:cs="Arial"/>
          <w:b/>
        </w:rPr>
        <w:t xml:space="preserve"> </w:t>
      </w:r>
    </w:p>
    <w:p w:rsidR="00530F93" w:rsidRPr="00E95F8F" w:rsidRDefault="00530F93" w:rsidP="005E1FE9">
      <w:pPr>
        <w:jc w:val="both"/>
        <w:rPr>
          <w:rFonts w:ascii="Times New Roman" w:hAnsi="Times New Roman" w:cs="Times New Roman"/>
          <w:b/>
        </w:rPr>
      </w:pPr>
      <w:r w:rsidRPr="00E95F8F">
        <w:rPr>
          <w:rFonts w:ascii="Times New Roman" w:eastAsia="Arial Unicode MS" w:hAnsi="Times New Roman" w:cs="Times New Roman"/>
          <w:color w:val="333333"/>
          <w:shd w:val="clear" w:color="auto" w:fill="FFFFFF"/>
        </w:rPr>
        <w:t>How effective are antilock brakes (ABS)? These brakes pump very rapidly rather than lock, and thus they help to prevent skids. As a test, a car buyer organized an experiment. He hit the brakes and, using a stopwatch, recorded the number of seconds it took to stop an ABS-equipped car and another identical car without ABS. The speeds when the brakes were applied and the number of seconds each took to stop on dry pavement are listed here. Can we infer that ABS is better?</w:t>
      </w:r>
    </w:p>
    <w:p w:rsidR="00530F93" w:rsidRDefault="00530F93" w:rsidP="00530F93">
      <w:pPr>
        <w:jc w:val="center"/>
        <w:rPr>
          <w:rFonts w:ascii="Book Antiqua" w:hAnsi="Book Antiqua" w:cs="Arial"/>
          <w:b/>
        </w:rPr>
      </w:pPr>
      <w:r>
        <w:rPr>
          <w:rFonts w:ascii="Book Antiqua" w:hAnsi="Book Antiqua" w:cs="Arial"/>
          <w:b/>
          <w:noProof/>
          <w:lang w:val="en-IN" w:eastAsia="en-IN"/>
        </w:rPr>
        <w:drawing>
          <wp:inline distT="0" distB="0" distL="0" distR="0">
            <wp:extent cx="1147365"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B893A1.tmp"/>
                    <pic:cNvPicPr/>
                  </pic:nvPicPr>
                  <pic:blipFill>
                    <a:blip r:embed="rId5">
                      <a:extLst>
                        <a:ext uri="{28A0092B-C50C-407E-A947-70E740481C1C}">
                          <a14:useLocalDpi xmlns:a14="http://schemas.microsoft.com/office/drawing/2010/main" val="0"/>
                        </a:ext>
                      </a:extLst>
                    </a:blip>
                    <a:stretch>
                      <a:fillRect/>
                    </a:stretch>
                  </pic:blipFill>
                  <pic:spPr>
                    <a:xfrm>
                      <a:off x="0" y="0"/>
                      <a:ext cx="1169549" cy="1427247"/>
                    </a:xfrm>
                    <a:prstGeom prst="rect">
                      <a:avLst/>
                    </a:prstGeom>
                  </pic:spPr>
                </pic:pic>
              </a:graphicData>
            </a:graphic>
          </wp:inline>
        </w:drawing>
      </w:r>
    </w:p>
    <w:p w:rsidR="00FA4581" w:rsidRDefault="00FA4581" w:rsidP="000C3112">
      <w:pPr>
        <w:rPr>
          <w:rFonts w:ascii="Times New Roman" w:hAnsi="Times New Roman" w:cs="Times New Roman"/>
          <w:color w:val="000000" w:themeColor="text1"/>
        </w:rPr>
      </w:pPr>
      <w:r w:rsidRPr="00FA4581">
        <w:rPr>
          <w:rFonts w:ascii="Times New Roman" w:hAnsi="Times New Roman" w:cs="Times New Roman"/>
          <w:color w:val="000000" w:themeColor="text1"/>
        </w:rPr>
        <w:t xml:space="preserve">The results of excel analysis is shown below. Draw your inferences. </w:t>
      </w:r>
    </w:p>
    <w:tbl>
      <w:tblPr>
        <w:tblW w:w="5510" w:type="dxa"/>
        <w:jc w:val="center"/>
        <w:tblLook w:val="04A0" w:firstRow="1" w:lastRow="0" w:firstColumn="1" w:lastColumn="0" w:noHBand="0" w:noVBand="1"/>
      </w:tblPr>
      <w:tblGrid>
        <w:gridCol w:w="2847"/>
        <w:gridCol w:w="1387"/>
        <w:gridCol w:w="1276"/>
      </w:tblGrid>
      <w:tr w:rsidR="00FA4581" w:rsidRPr="00802B31" w:rsidTr="00FA4581">
        <w:trPr>
          <w:trHeight w:val="255"/>
          <w:jc w:val="center"/>
        </w:trPr>
        <w:tc>
          <w:tcPr>
            <w:tcW w:w="4234" w:type="dxa"/>
            <w:gridSpan w:val="2"/>
            <w:tcBorders>
              <w:top w:val="nil"/>
              <w:left w:val="nil"/>
              <w:bottom w:val="nil"/>
              <w:right w:val="nil"/>
            </w:tcBorders>
            <w:shd w:val="clear" w:color="auto" w:fill="auto"/>
            <w:noWrap/>
            <w:vAlign w:val="bottom"/>
            <w:hideMark/>
          </w:tcPr>
          <w:p w:rsidR="00FA4581" w:rsidRPr="00FA4581" w:rsidRDefault="00FA4581" w:rsidP="00771CD1">
            <w:pPr>
              <w:rPr>
                <w:rFonts w:ascii="Arial" w:hAnsi="Arial" w:cs="Arial"/>
                <w:sz w:val="20"/>
              </w:rPr>
            </w:pPr>
            <w:r w:rsidRPr="00FA4581">
              <w:rPr>
                <w:rFonts w:ascii="Arial" w:hAnsi="Arial" w:cs="Arial"/>
                <w:sz w:val="20"/>
              </w:rPr>
              <w:t>t-Test: Paired Two Sample for Means</w:t>
            </w:r>
          </w:p>
        </w:tc>
        <w:tc>
          <w:tcPr>
            <w:tcW w:w="1276" w:type="dxa"/>
            <w:tcBorders>
              <w:top w:val="nil"/>
              <w:left w:val="nil"/>
              <w:bottom w:val="nil"/>
              <w:right w:val="nil"/>
            </w:tcBorders>
            <w:shd w:val="clear" w:color="auto" w:fill="auto"/>
            <w:noWrap/>
            <w:vAlign w:val="bottom"/>
            <w:hideMark/>
          </w:tcPr>
          <w:p w:rsidR="00FA4581" w:rsidRPr="00FA4581" w:rsidRDefault="00FA4581" w:rsidP="00771CD1">
            <w:pPr>
              <w:rPr>
                <w:rFonts w:ascii="Arial" w:hAnsi="Arial" w:cs="Arial"/>
                <w:sz w:val="20"/>
              </w:rPr>
            </w:pPr>
          </w:p>
        </w:tc>
      </w:tr>
      <w:tr w:rsidR="00FA4581" w:rsidRPr="00802B31" w:rsidTr="00FA4581">
        <w:trPr>
          <w:trHeight w:val="255"/>
          <w:jc w:val="center"/>
        </w:trPr>
        <w:tc>
          <w:tcPr>
            <w:tcW w:w="2847" w:type="dxa"/>
            <w:tcBorders>
              <w:top w:val="single" w:sz="8" w:space="0" w:color="auto"/>
              <w:left w:val="nil"/>
              <w:bottom w:val="single" w:sz="4" w:space="0" w:color="auto"/>
              <w:right w:val="nil"/>
            </w:tcBorders>
            <w:shd w:val="clear" w:color="auto" w:fill="auto"/>
            <w:noWrap/>
            <w:vAlign w:val="bottom"/>
            <w:hideMark/>
          </w:tcPr>
          <w:p w:rsidR="00FA4581" w:rsidRPr="00FA4581" w:rsidRDefault="00FA4581" w:rsidP="00FA4581">
            <w:pPr>
              <w:pStyle w:val="NoSpacing"/>
              <w:rPr>
                <w:sz w:val="20"/>
              </w:rPr>
            </w:pPr>
            <w:r w:rsidRPr="00FA4581">
              <w:rPr>
                <w:sz w:val="20"/>
              </w:rPr>
              <w:t> </w:t>
            </w:r>
          </w:p>
        </w:tc>
        <w:tc>
          <w:tcPr>
            <w:tcW w:w="1387" w:type="dxa"/>
            <w:tcBorders>
              <w:top w:val="single" w:sz="8" w:space="0" w:color="auto"/>
              <w:left w:val="nil"/>
              <w:bottom w:val="single" w:sz="4" w:space="0" w:color="auto"/>
              <w:right w:val="nil"/>
            </w:tcBorders>
            <w:shd w:val="clear" w:color="auto" w:fill="auto"/>
            <w:noWrap/>
            <w:vAlign w:val="bottom"/>
            <w:hideMark/>
          </w:tcPr>
          <w:p w:rsidR="00FA4581" w:rsidRPr="00FA4581" w:rsidRDefault="00FA4581" w:rsidP="00FA4581">
            <w:pPr>
              <w:pStyle w:val="NoSpacing"/>
              <w:rPr>
                <w:sz w:val="20"/>
              </w:rPr>
            </w:pPr>
            <w:r w:rsidRPr="00FA4581">
              <w:rPr>
                <w:sz w:val="20"/>
              </w:rPr>
              <w:t>ABS</w:t>
            </w:r>
          </w:p>
        </w:tc>
        <w:tc>
          <w:tcPr>
            <w:tcW w:w="1276" w:type="dxa"/>
            <w:tcBorders>
              <w:top w:val="single" w:sz="8" w:space="0" w:color="auto"/>
              <w:left w:val="nil"/>
              <w:bottom w:val="single" w:sz="4" w:space="0" w:color="auto"/>
              <w:right w:val="nil"/>
            </w:tcBorders>
            <w:shd w:val="clear" w:color="auto" w:fill="auto"/>
            <w:noWrap/>
            <w:vAlign w:val="bottom"/>
            <w:hideMark/>
          </w:tcPr>
          <w:p w:rsidR="00FA4581" w:rsidRPr="00FA4581" w:rsidRDefault="00FA4581" w:rsidP="00FA4581">
            <w:pPr>
              <w:pStyle w:val="NoSpacing"/>
              <w:rPr>
                <w:sz w:val="20"/>
              </w:rPr>
            </w:pPr>
            <w:r w:rsidRPr="00FA4581">
              <w:rPr>
                <w:sz w:val="20"/>
              </w:rPr>
              <w:t>non-ABS</w:t>
            </w:r>
          </w:p>
        </w:tc>
      </w:tr>
      <w:tr w:rsidR="00FA4581" w:rsidRPr="00802B31" w:rsidTr="00FA4581">
        <w:trPr>
          <w:trHeight w:val="255"/>
          <w:jc w:val="center"/>
        </w:trPr>
        <w:tc>
          <w:tcPr>
            <w:tcW w:w="284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Mean</w:t>
            </w:r>
          </w:p>
        </w:tc>
        <w:tc>
          <w:tcPr>
            <w:tcW w:w="138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5.4625</w:t>
            </w:r>
          </w:p>
        </w:tc>
        <w:tc>
          <w:tcPr>
            <w:tcW w:w="1276"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5.6375</w:t>
            </w:r>
          </w:p>
        </w:tc>
      </w:tr>
      <w:tr w:rsidR="00FA4581" w:rsidRPr="00802B31" w:rsidTr="00FA4581">
        <w:trPr>
          <w:trHeight w:val="255"/>
          <w:jc w:val="center"/>
        </w:trPr>
        <w:tc>
          <w:tcPr>
            <w:tcW w:w="284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Variance</w:t>
            </w:r>
          </w:p>
        </w:tc>
        <w:tc>
          <w:tcPr>
            <w:tcW w:w="138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1.51125</w:t>
            </w:r>
          </w:p>
        </w:tc>
        <w:tc>
          <w:tcPr>
            <w:tcW w:w="1276"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1.95410714</w:t>
            </w:r>
          </w:p>
        </w:tc>
      </w:tr>
      <w:tr w:rsidR="00FA4581" w:rsidRPr="00802B31" w:rsidTr="00FA4581">
        <w:trPr>
          <w:trHeight w:val="255"/>
          <w:jc w:val="center"/>
        </w:trPr>
        <w:tc>
          <w:tcPr>
            <w:tcW w:w="284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Observations</w:t>
            </w:r>
          </w:p>
        </w:tc>
        <w:tc>
          <w:tcPr>
            <w:tcW w:w="138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8</w:t>
            </w:r>
          </w:p>
        </w:tc>
        <w:tc>
          <w:tcPr>
            <w:tcW w:w="1276"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8</w:t>
            </w:r>
          </w:p>
        </w:tc>
      </w:tr>
      <w:tr w:rsidR="00FA4581" w:rsidRPr="00802B31" w:rsidTr="00FA4581">
        <w:trPr>
          <w:trHeight w:val="255"/>
          <w:jc w:val="center"/>
        </w:trPr>
        <w:tc>
          <w:tcPr>
            <w:tcW w:w="284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Pearson Correlation</w:t>
            </w:r>
          </w:p>
        </w:tc>
        <w:tc>
          <w:tcPr>
            <w:tcW w:w="138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0.993511614</w:t>
            </w:r>
          </w:p>
        </w:tc>
        <w:tc>
          <w:tcPr>
            <w:tcW w:w="1276"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p>
        </w:tc>
      </w:tr>
      <w:tr w:rsidR="00FA4581" w:rsidRPr="00802B31" w:rsidTr="00FA4581">
        <w:trPr>
          <w:trHeight w:val="255"/>
          <w:jc w:val="center"/>
        </w:trPr>
        <w:tc>
          <w:tcPr>
            <w:tcW w:w="284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Hypothesized Mean Difference</w:t>
            </w:r>
          </w:p>
        </w:tc>
        <w:tc>
          <w:tcPr>
            <w:tcW w:w="138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0</w:t>
            </w:r>
          </w:p>
        </w:tc>
        <w:tc>
          <w:tcPr>
            <w:tcW w:w="1276"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p>
        </w:tc>
      </w:tr>
      <w:tr w:rsidR="00FA4581" w:rsidRPr="00802B31" w:rsidTr="00FA4581">
        <w:trPr>
          <w:trHeight w:val="255"/>
          <w:jc w:val="center"/>
        </w:trPr>
        <w:tc>
          <w:tcPr>
            <w:tcW w:w="284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proofErr w:type="spellStart"/>
            <w:r w:rsidRPr="00FA4581">
              <w:rPr>
                <w:sz w:val="20"/>
              </w:rPr>
              <w:t>df</w:t>
            </w:r>
            <w:proofErr w:type="spellEnd"/>
          </w:p>
        </w:tc>
        <w:tc>
          <w:tcPr>
            <w:tcW w:w="138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7</w:t>
            </w:r>
          </w:p>
        </w:tc>
        <w:tc>
          <w:tcPr>
            <w:tcW w:w="1276"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p>
        </w:tc>
      </w:tr>
      <w:tr w:rsidR="00FA4581" w:rsidRPr="00802B31" w:rsidTr="00FA4581">
        <w:trPr>
          <w:trHeight w:val="255"/>
          <w:jc w:val="center"/>
        </w:trPr>
        <w:tc>
          <w:tcPr>
            <w:tcW w:w="284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t Stat</w:t>
            </w:r>
          </w:p>
        </w:tc>
        <w:tc>
          <w:tcPr>
            <w:tcW w:w="138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-2.19795039</w:t>
            </w:r>
          </w:p>
        </w:tc>
        <w:tc>
          <w:tcPr>
            <w:tcW w:w="1276"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p>
        </w:tc>
      </w:tr>
      <w:tr w:rsidR="00FA4581" w:rsidRPr="00802B31" w:rsidTr="00FA4581">
        <w:trPr>
          <w:trHeight w:val="255"/>
          <w:jc w:val="center"/>
        </w:trPr>
        <w:tc>
          <w:tcPr>
            <w:tcW w:w="284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P(T&lt;=t) one-tail</w:t>
            </w:r>
          </w:p>
        </w:tc>
        <w:tc>
          <w:tcPr>
            <w:tcW w:w="138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0.031962061</w:t>
            </w:r>
          </w:p>
        </w:tc>
        <w:tc>
          <w:tcPr>
            <w:tcW w:w="1276"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p>
        </w:tc>
      </w:tr>
      <w:tr w:rsidR="00FA4581" w:rsidRPr="00802B31" w:rsidTr="00FA4581">
        <w:trPr>
          <w:trHeight w:val="255"/>
          <w:jc w:val="center"/>
        </w:trPr>
        <w:tc>
          <w:tcPr>
            <w:tcW w:w="284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t Critical one-tail</w:t>
            </w:r>
          </w:p>
        </w:tc>
        <w:tc>
          <w:tcPr>
            <w:tcW w:w="138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1.894578605</w:t>
            </w:r>
          </w:p>
        </w:tc>
        <w:tc>
          <w:tcPr>
            <w:tcW w:w="1276"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p>
        </w:tc>
      </w:tr>
      <w:tr w:rsidR="00FA4581" w:rsidRPr="00802B31" w:rsidTr="00FA4581">
        <w:trPr>
          <w:trHeight w:val="255"/>
          <w:jc w:val="center"/>
        </w:trPr>
        <w:tc>
          <w:tcPr>
            <w:tcW w:w="284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P(T&lt;=t) two-tail</w:t>
            </w:r>
          </w:p>
        </w:tc>
        <w:tc>
          <w:tcPr>
            <w:tcW w:w="1387"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r w:rsidRPr="00FA4581">
              <w:rPr>
                <w:sz w:val="20"/>
              </w:rPr>
              <w:t>0.063924123</w:t>
            </w:r>
          </w:p>
        </w:tc>
        <w:tc>
          <w:tcPr>
            <w:tcW w:w="1276" w:type="dxa"/>
            <w:tcBorders>
              <w:top w:val="nil"/>
              <w:left w:val="nil"/>
              <w:bottom w:val="nil"/>
              <w:right w:val="nil"/>
            </w:tcBorders>
            <w:shd w:val="clear" w:color="auto" w:fill="auto"/>
            <w:noWrap/>
            <w:vAlign w:val="bottom"/>
            <w:hideMark/>
          </w:tcPr>
          <w:p w:rsidR="00FA4581" w:rsidRPr="00FA4581" w:rsidRDefault="00FA4581" w:rsidP="00FA4581">
            <w:pPr>
              <w:pStyle w:val="NoSpacing"/>
              <w:rPr>
                <w:sz w:val="20"/>
              </w:rPr>
            </w:pPr>
          </w:p>
        </w:tc>
      </w:tr>
      <w:tr w:rsidR="00FA4581" w:rsidRPr="00802B31" w:rsidTr="00FA4581">
        <w:trPr>
          <w:trHeight w:val="270"/>
          <w:jc w:val="center"/>
        </w:trPr>
        <w:tc>
          <w:tcPr>
            <w:tcW w:w="2847" w:type="dxa"/>
            <w:tcBorders>
              <w:top w:val="nil"/>
              <w:left w:val="nil"/>
              <w:bottom w:val="single" w:sz="8" w:space="0" w:color="auto"/>
              <w:right w:val="nil"/>
            </w:tcBorders>
            <w:shd w:val="clear" w:color="auto" w:fill="auto"/>
            <w:noWrap/>
            <w:vAlign w:val="bottom"/>
            <w:hideMark/>
          </w:tcPr>
          <w:p w:rsidR="00FA4581" w:rsidRPr="00FA4581" w:rsidRDefault="00FA4581" w:rsidP="00FA4581">
            <w:pPr>
              <w:pStyle w:val="NoSpacing"/>
              <w:rPr>
                <w:sz w:val="20"/>
              </w:rPr>
            </w:pPr>
            <w:r w:rsidRPr="00FA4581">
              <w:rPr>
                <w:sz w:val="20"/>
              </w:rPr>
              <w:t>t Critical two-tail</w:t>
            </w:r>
          </w:p>
        </w:tc>
        <w:tc>
          <w:tcPr>
            <w:tcW w:w="1387" w:type="dxa"/>
            <w:tcBorders>
              <w:top w:val="nil"/>
              <w:left w:val="nil"/>
              <w:bottom w:val="single" w:sz="8" w:space="0" w:color="auto"/>
              <w:right w:val="nil"/>
            </w:tcBorders>
            <w:shd w:val="clear" w:color="auto" w:fill="auto"/>
            <w:noWrap/>
            <w:vAlign w:val="bottom"/>
            <w:hideMark/>
          </w:tcPr>
          <w:p w:rsidR="00FA4581" w:rsidRPr="00FA4581" w:rsidRDefault="00FA4581" w:rsidP="00FA4581">
            <w:pPr>
              <w:pStyle w:val="NoSpacing"/>
              <w:rPr>
                <w:sz w:val="20"/>
              </w:rPr>
            </w:pPr>
            <w:r w:rsidRPr="00FA4581">
              <w:rPr>
                <w:sz w:val="20"/>
              </w:rPr>
              <w:t>2.364624252</w:t>
            </w:r>
          </w:p>
        </w:tc>
        <w:tc>
          <w:tcPr>
            <w:tcW w:w="1276" w:type="dxa"/>
            <w:tcBorders>
              <w:top w:val="nil"/>
              <w:left w:val="nil"/>
              <w:bottom w:val="single" w:sz="8" w:space="0" w:color="auto"/>
              <w:right w:val="nil"/>
            </w:tcBorders>
            <w:shd w:val="clear" w:color="auto" w:fill="auto"/>
            <w:noWrap/>
            <w:vAlign w:val="bottom"/>
            <w:hideMark/>
          </w:tcPr>
          <w:p w:rsidR="00FA4581" w:rsidRPr="00FA4581" w:rsidRDefault="00FA4581" w:rsidP="00FA4581">
            <w:pPr>
              <w:pStyle w:val="NoSpacing"/>
              <w:rPr>
                <w:sz w:val="20"/>
              </w:rPr>
            </w:pPr>
            <w:r w:rsidRPr="00FA4581">
              <w:rPr>
                <w:sz w:val="20"/>
              </w:rPr>
              <w:t> </w:t>
            </w:r>
          </w:p>
        </w:tc>
      </w:tr>
    </w:tbl>
    <w:p w:rsidR="00116931" w:rsidRDefault="00116931" w:rsidP="005E1FE9">
      <w:pPr>
        <w:jc w:val="both"/>
        <w:rPr>
          <w:rFonts w:ascii="Book Antiqua" w:hAnsi="Book Antiqua" w:cs="Arial"/>
          <w:b/>
          <w:u w:val="single"/>
        </w:rPr>
      </w:pPr>
    </w:p>
    <w:p w:rsidR="00116931" w:rsidRDefault="00116931" w:rsidP="005E1FE9">
      <w:pPr>
        <w:jc w:val="both"/>
        <w:rPr>
          <w:rFonts w:ascii="Book Antiqua" w:hAnsi="Book Antiqua" w:cs="Arial"/>
          <w:b/>
          <w:u w:val="single"/>
        </w:rPr>
      </w:pPr>
    </w:p>
    <w:p w:rsidR="005E1FE9" w:rsidRPr="000C3112" w:rsidRDefault="005E1FE9" w:rsidP="005E1FE9">
      <w:pPr>
        <w:jc w:val="both"/>
        <w:rPr>
          <w:rFonts w:ascii="Book Antiqua" w:hAnsi="Book Antiqua" w:cs="Arial"/>
          <w:b/>
        </w:rPr>
      </w:pPr>
      <w:r w:rsidRPr="0055117D">
        <w:rPr>
          <w:rFonts w:ascii="Book Antiqua" w:hAnsi="Book Antiqua" w:cs="Arial"/>
          <w:b/>
          <w:u w:val="single"/>
        </w:rPr>
        <w:t>Questions.2</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00F87371">
        <w:rPr>
          <w:rFonts w:ascii="Book Antiqua" w:hAnsi="Book Antiqua" w:cs="Arial"/>
          <w:b/>
        </w:rPr>
        <w:t xml:space="preserve">              </w:t>
      </w:r>
      <w:r w:rsidR="00116931">
        <w:rPr>
          <w:rFonts w:ascii="Book Antiqua" w:hAnsi="Book Antiqua" w:cs="Arial"/>
          <w:b/>
        </w:rPr>
        <w:t xml:space="preserve">             </w:t>
      </w:r>
      <w:proofErr w:type="gramStart"/>
      <w:r w:rsidR="00116931">
        <w:rPr>
          <w:rFonts w:ascii="Book Antiqua" w:hAnsi="Book Antiqua" w:cs="Arial"/>
          <w:b/>
        </w:rPr>
        <w:t xml:space="preserve">   </w:t>
      </w:r>
      <w:r w:rsidR="00E95F8F">
        <w:rPr>
          <w:rFonts w:ascii="Book Antiqua" w:hAnsi="Book Antiqua" w:cs="Arial"/>
          <w:b/>
        </w:rPr>
        <w:t>(</w:t>
      </w:r>
      <w:proofErr w:type="gramEnd"/>
      <w:r w:rsidR="00E95F8F">
        <w:rPr>
          <w:rFonts w:ascii="Book Antiqua" w:hAnsi="Book Antiqua" w:cs="Arial"/>
          <w:b/>
        </w:rPr>
        <w:t>15</w:t>
      </w:r>
      <w:r w:rsidR="00116931">
        <w:rPr>
          <w:rFonts w:ascii="Book Antiqua" w:hAnsi="Book Antiqua" w:cs="Arial"/>
          <w:b/>
        </w:rPr>
        <w:t xml:space="preserve"> Marks</w:t>
      </w:r>
      <w:r w:rsidR="00116931" w:rsidRPr="0055117D">
        <w:rPr>
          <w:rFonts w:ascii="Book Antiqua" w:hAnsi="Book Antiqua" w:cs="Arial"/>
          <w:b/>
        </w:rPr>
        <w:t>)</w:t>
      </w:r>
      <w:r w:rsidR="000C3112">
        <w:rPr>
          <w:rFonts w:ascii="Book Antiqua" w:hAnsi="Book Antiqua" w:cs="Arial"/>
          <w:b/>
        </w:rPr>
        <w:t xml:space="preserve">   </w:t>
      </w:r>
    </w:p>
    <w:p w:rsidR="00240875" w:rsidRPr="00E95F8F" w:rsidRDefault="00240875" w:rsidP="00240875">
      <w:pPr>
        <w:jc w:val="both"/>
        <w:rPr>
          <w:rFonts w:ascii="Times New Roman" w:hAnsi="Times New Roman" w:cs="Times New Roman"/>
        </w:rPr>
      </w:pPr>
      <w:r w:rsidRPr="00E95F8F">
        <w:rPr>
          <w:rFonts w:ascii="Times New Roman" w:hAnsi="Times New Roman" w:cs="Times New Roman"/>
        </w:rPr>
        <w:t>North American automobile manufacturers have become more concerned with quality because of foreign competition. One aspect of quality is the cost of repairing damage caused by accidents. A manufacturer is considering several new types of bumpers. To test how well they react to low-speed collisions, the manufacturer installs 10 bumpers of each of four different types on mid-sized cars, which were then driven into a wall at 5 miles per hour. The cost of repairing the damage in each case was assessed. The data are shown below.</w:t>
      </w:r>
    </w:p>
    <w:p w:rsidR="00240875" w:rsidRPr="00240875" w:rsidRDefault="00240875" w:rsidP="00240875">
      <w:pPr>
        <w:jc w:val="both"/>
        <w:rPr>
          <w:rFonts w:ascii="Book Antiqua" w:hAnsi="Book Antiqua" w:cs="Arial"/>
        </w:rPr>
      </w:pPr>
      <w:r w:rsidRPr="00240875">
        <w:rPr>
          <w:rFonts w:ascii="Book Antiqua" w:hAnsi="Book Antiqua" w:cs="Arial"/>
        </w:rPr>
        <w:t>a. Is there sufficient evidence at the 5% significance level to infer that the bumpers differ in their rea</w:t>
      </w:r>
      <w:r>
        <w:rPr>
          <w:rFonts w:ascii="Book Antiqua" w:hAnsi="Book Antiqua" w:cs="Arial"/>
        </w:rPr>
        <w:t>ctions to low-speed collisions?</w:t>
      </w:r>
      <w:r w:rsidR="00F87371">
        <w:rPr>
          <w:rFonts w:ascii="Book Antiqua" w:hAnsi="Book Antiqua" w:cs="Arial"/>
        </w:rPr>
        <w:t xml:space="preserve">                                                                                                        </w:t>
      </w:r>
    </w:p>
    <w:p w:rsidR="005E1FE9" w:rsidRDefault="00240875" w:rsidP="00240875">
      <w:pPr>
        <w:jc w:val="both"/>
        <w:rPr>
          <w:rFonts w:ascii="Book Antiqua" w:hAnsi="Book Antiqua" w:cs="Arial"/>
        </w:rPr>
      </w:pPr>
      <w:r w:rsidRPr="00240875">
        <w:rPr>
          <w:rFonts w:ascii="Book Antiqua" w:hAnsi="Book Antiqua" w:cs="Arial"/>
        </w:rPr>
        <w:t>b. If differences exist, which bumpers differ?</w:t>
      </w:r>
      <w:r w:rsidR="00F87371">
        <w:rPr>
          <w:rFonts w:ascii="Book Antiqua" w:hAnsi="Book Antiqua" w:cs="Arial"/>
        </w:rPr>
        <w:t xml:space="preserve">                                                                                    </w:t>
      </w:r>
    </w:p>
    <w:p w:rsidR="00240875" w:rsidRDefault="00240875" w:rsidP="00240875">
      <w:pPr>
        <w:jc w:val="center"/>
        <w:rPr>
          <w:rFonts w:ascii="Book Antiqua" w:hAnsi="Book Antiqua" w:cs="Arial"/>
        </w:rPr>
      </w:pPr>
      <w:r>
        <w:rPr>
          <w:noProof/>
          <w:lang w:val="en-IN" w:eastAsia="en-IN"/>
        </w:rPr>
        <w:drawing>
          <wp:inline distT="0" distB="0" distL="0" distR="0" wp14:anchorId="56E8E7E3" wp14:editId="4014CF60">
            <wp:extent cx="2124075" cy="1834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B8DA8.tmp"/>
                    <pic:cNvPicPr/>
                  </pic:nvPicPr>
                  <pic:blipFill>
                    <a:blip r:embed="rId6">
                      <a:extLst>
                        <a:ext uri="{28A0092B-C50C-407E-A947-70E740481C1C}">
                          <a14:useLocalDpi xmlns:a14="http://schemas.microsoft.com/office/drawing/2010/main" val="0"/>
                        </a:ext>
                      </a:extLst>
                    </a:blip>
                    <a:stretch>
                      <a:fillRect/>
                    </a:stretch>
                  </pic:blipFill>
                  <pic:spPr>
                    <a:xfrm>
                      <a:off x="0" y="0"/>
                      <a:ext cx="2147869" cy="1855303"/>
                    </a:xfrm>
                    <a:prstGeom prst="rect">
                      <a:avLst/>
                    </a:prstGeom>
                  </pic:spPr>
                </pic:pic>
              </a:graphicData>
            </a:graphic>
          </wp:inline>
        </w:drawing>
      </w:r>
    </w:p>
    <w:p w:rsidR="00020A63" w:rsidRDefault="00020A63" w:rsidP="00F87371">
      <w:pPr>
        <w:rPr>
          <w:rFonts w:ascii="Book Antiqua" w:hAnsi="Book Antiqua" w:cs="Arial"/>
          <w:b/>
          <w:color w:val="4472C4" w:themeColor="accent5"/>
        </w:rPr>
      </w:pPr>
    </w:p>
    <w:tbl>
      <w:tblPr>
        <w:tblW w:w="8235" w:type="dxa"/>
        <w:tblLook w:val="04A0" w:firstRow="1" w:lastRow="0" w:firstColumn="1" w:lastColumn="0" w:noHBand="0" w:noVBand="1"/>
      </w:tblPr>
      <w:tblGrid>
        <w:gridCol w:w="1335"/>
        <w:gridCol w:w="1276"/>
        <w:gridCol w:w="855"/>
        <w:gridCol w:w="1387"/>
        <w:gridCol w:w="1276"/>
        <w:gridCol w:w="1053"/>
        <w:gridCol w:w="1053"/>
      </w:tblGrid>
      <w:tr w:rsidR="00020A63" w:rsidRPr="000B75C7" w:rsidTr="001F1DC8">
        <w:trPr>
          <w:trHeight w:val="230"/>
        </w:trPr>
        <w:tc>
          <w:tcPr>
            <w:tcW w:w="8235" w:type="dxa"/>
            <w:gridSpan w:val="7"/>
            <w:tcBorders>
              <w:top w:val="nil"/>
              <w:left w:val="nil"/>
              <w:bottom w:val="nil"/>
            </w:tcBorders>
            <w:shd w:val="clear" w:color="auto" w:fill="auto"/>
            <w:noWrap/>
            <w:vAlign w:val="bottom"/>
            <w:hideMark/>
          </w:tcPr>
          <w:p w:rsidR="00020A63" w:rsidRPr="000B75C7" w:rsidRDefault="00020A63" w:rsidP="00771CD1">
            <w:r>
              <w:t>The results of ANOVA analysis are shown below:</w:t>
            </w:r>
          </w:p>
        </w:tc>
      </w:tr>
      <w:tr w:rsidR="00020A63" w:rsidRPr="000B75C7" w:rsidTr="00020A63">
        <w:trPr>
          <w:trHeight w:val="244"/>
        </w:trPr>
        <w:tc>
          <w:tcPr>
            <w:tcW w:w="1335"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ANOVA</w:t>
            </w: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855"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387"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r>
      <w:tr w:rsidR="00020A63" w:rsidRPr="000B75C7" w:rsidTr="00020A63">
        <w:trPr>
          <w:trHeight w:val="230"/>
        </w:trPr>
        <w:tc>
          <w:tcPr>
            <w:tcW w:w="1335"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r w:rsidRPr="000B75C7">
              <w:rPr>
                <w:i/>
                <w:iCs/>
              </w:rPr>
              <w:t>Source of Variation</w:t>
            </w:r>
          </w:p>
        </w:tc>
        <w:tc>
          <w:tcPr>
            <w:tcW w:w="1276"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r w:rsidRPr="000B75C7">
              <w:rPr>
                <w:i/>
                <w:iCs/>
              </w:rPr>
              <w:t>SS</w:t>
            </w:r>
          </w:p>
        </w:tc>
        <w:tc>
          <w:tcPr>
            <w:tcW w:w="855"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proofErr w:type="spellStart"/>
            <w:r w:rsidRPr="000B75C7">
              <w:rPr>
                <w:i/>
                <w:iCs/>
              </w:rPr>
              <w:t>df</w:t>
            </w:r>
            <w:proofErr w:type="spellEnd"/>
          </w:p>
        </w:tc>
        <w:tc>
          <w:tcPr>
            <w:tcW w:w="1387"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r w:rsidRPr="000B75C7">
              <w:rPr>
                <w:i/>
                <w:iCs/>
              </w:rPr>
              <w:t>MS</w:t>
            </w:r>
          </w:p>
        </w:tc>
        <w:tc>
          <w:tcPr>
            <w:tcW w:w="1276"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r w:rsidRPr="000B75C7">
              <w:rPr>
                <w:i/>
                <w:iCs/>
              </w:rPr>
              <w:t>F</w:t>
            </w:r>
          </w:p>
        </w:tc>
        <w:tc>
          <w:tcPr>
            <w:tcW w:w="1053"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r w:rsidRPr="000B75C7">
              <w:rPr>
                <w:i/>
                <w:iCs/>
              </w:rPr>
              <w:t>P-value</w:t>
            </w:r>
          </w:p>
        </w:tc>
        <w:tc>
          <w:tcPr>
            <w:tcW w:w="1053"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r w:rsidRPr="000B75C7">
              <w:rPr>
                <w:i/>
                <w:iCs/>
              </w:rPr>
              <w:t xml:space="preserve">F </w:t>
            </w:r>
            <w:proofErr w:type="spellStart"/>
            <w:r w:rsidRPr="000B75C7">
              <w:rPr>
                <w:i/>
                <w:iCs/>
              </w:rPr>
              <w:t>crit</w:t>
            </w:r>
            <w:proofErr w:type="spellEnd"/>
          </w:p>
        </w:tc>
      </w:tr>
      <w:tr w:rsidR="00020A63" w:rsidRPr="000B75C7" w:rsidTr="00020A63">
        <w:trPr>
          <w:trHeight w:val="230"/>
        </w:trPr>
        <w:tc>
          <w:tcPr>
            <w:tcW w:w="1335"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Between Groups</w:t>
            </w: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150883.875</w:t>
            </w:r>
          </w:p>
        </w:tc>
        <w:tc>
          <w:tcPr>
            <w:tcW w:w="855"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3</w:t>
            </w:r>
          </w:p>
        </w:tc>
        <w:tc>
          <w:tcPr>
            <w:tcW w:w="1387"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50294.625</w:t>
            </w: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4.05630801</w:t>
            </w: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0.013947</w:t>
            </w: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2.866266</w:t>
            </w:r>
          </w:p>
        </w:tc>
      </w:tr>
      <w:tr w:rsidR="00020A63" w:rsidRPr="000B75C7" w:rsidTr="00020A63">
        <w:trPr>
          <w:trHeight w:val="230"/>
        </w:trPr>
        <w:tc>
          <w:tcPr>
            <w:tcW w:w="1335"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Within Groups</w:t>
            </w: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446368.1</w:t>
            </w:r>
          </w:p>
        </w:tc>
        <w:tc>
          <w:tcPr>
            <w:tcW w:w="855"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36</w:t>
            </w:r>
          </w:p>
        </w:tc>
        <w:tc>
          <w:tcPr>
            <w:tcW w:w="1387"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12399.11389</w:t>
            </w: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r>
      <w:tr w:rsidR="00020A63" w:rsidRPr="000B75C7" w:rsidTr="00020A63">
        <w:trPr>
          <w:trHeight w:val="230"/>
        </w:trPr>
        <w:tc>
          <w:tcPr>
            <w:tcW w:w="1335"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855"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387"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r>
      <w:tr w:rsidR="00020A63" w:rsidRPr="000B75C7" w:rsidTr="00020A63">
        <w:trPr>
          <w:trHeight w:val="244"/>
        </w:trPr>
        <w:tc>
          <w:tcPr>
            <w:tcW w:w="1335"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Total</w:t>
            </w:r>
          </w:p>
        </w:tc>
        <w:tc>
          <w:tcPr>
            <w:tcW w:w="1276"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597251.975</w:t>
            </w:r>
          </w:p>
        </w:tc>
        <w:tc>
          <w:tcPr>
            <w:tcW w:w="855"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39</w:t>
            </w:r>
          </w:p>
        </w:tc>
        <w:tc>
          <w:tcPr>
            <w:tcW w:w="1387"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 </w:t>
            </w:r>
          </w:p>
        </w:tc>
        <w:tc>
          <w:tcPr>
            <w:tcW w:w="1276"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 </w:t>
            </w:r>
          </w:p>
        </w:tc>
        <w:tc>
          <w:tcPr>
            <w:tcW w:w="1053"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 </w:t>
            </w:r>
          </w:p>
        </w:tc>
        <w:tc>
          <w:tcPr>
            <w:tcW w:w="1053"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 </w:t>
            </w:r>
          </w:p>
        </w:tc>
      </w:tr>
      <w:tr w:rsidR="00020A63" w:rsidRPr="000B75C7" w:rsidTr="00020A63">
        <w:trPr>
          <w:trHeight w:val="244"/>
        </w:trPr>
        <w:tc>
          <w:tcPr>
            <w:tcW w:w="1335"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Bumper 4</w:t>
            </w:r>
          </w:p>
        </w:tc>
        <w:tc>
          <w:tcPr>
            <w:tcW w:w="1276"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10</w:t>
            </w:r>
          </w:p>
        </w:tc>
        <w:tc>
          <w:tcPr>
            <w:tcW w:w="855"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3482</w:t>
            </w:r>
          </w:p>
        </w:tc>
        <w:tc>
          <w:tcPr>
            <w:tcW w:w="1387"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348.2</w:t>
            </w:r>
          </w:p>
        </w:tc>
        <w:tc>
          <w:tcPr>
            <w:tcW w:w="1276"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14048.6222</w:t>
            </w: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r>
      <w:tr w:rsidR="00020A63" w:rsidRPr="000B75C7" w:rsidTr="00020A63">
        <w:trPr>
          <w:trHeight w:val="230"/>
        </w:trPr>
        <w:tc>
          <w:tcPr>
            <w:tcW w:w="1335" w:type="dxa"/>
            <w:tcBorders>
              <w:top w:val="nil"/>
              <w:left w:val="nil"/>
              <w:bottom w:val="nil"/>
              <w:right w:val="nil"/>
            </w:tcBorders>
            <w:shd w:val="clear" w:color="auto" w:fill="auto"/>
            <w:noWrap/>
            <w:vAlign w:val="bottom"/>
            <w:hideMark/>
          </w:tcPr>
          <w:p w:rsidR="00020A63" w:rsidRPr="000B75C7" w:rsidRDefault="00020A63" w:rsidP="00771CD1"/>
        </w:tc>
        <w:tc>
          <w:tcPr>
            <w:tcW w:w="1276" w:type="dxa"/>
            <w:tcBorders>
              <w:top w:val="nil"/>
              <w:left w:val="nil"/>
              <w:bottom w:val="nil"/>
              <w:right w:val="nil"/>
            </w:tcBorders>
            <w:shd w:val="clear" w:color="auto" w:fill="auto"/>
            <w:noWrap/>
            <w:vAlign w:val="bottom"/>
            <w:hideMark/>
          </w:tcPr>
          <w:p w:rsidR="00020A63" w:rsidRPr="000B75C7" w:rsidRDefault="00020A63" w:rsidP="00771CD1"/>
        </w:tc>
        <w:tc>
          <w:tcPr>
            <w:tcW w:w="855" w:type="dxa"/>
            <w:tcBorders>
              <w:top w:val="nil"/>
              <w:left w:val="nil"/>
              <w:bottom w:val="nil"/>
              <w:right w:val="nil"/>
            </w:tcBorders>
            <w:shd w:val="clear" w:color="auto" w:fill="auto"/>
            <w:noWrap/>
            <w:vAlign w:val="bottom"/>
            <w:hideMark/>
          </w:tcPr>
          <w:p w:rsidR="00020A63" w:rsidRPr="000B75C7" w:rsidRDefault="00020A63" w:rsidP="00771CD1"/>
        </w:tc>
        <w:tc>
          <w:tcPr>
            <w:tcW w:w="1387" w:type="dxa"/>
            <w:tcBorders>
              <w:top w:val="nil"/>
              <w:left w:val="nil"/>
              <w:bottom w:val="nil"/>
              <w:right w:val="nil"/>
            </w:tcBorders>
            <w:shd w:val="clear" w:color="auto" w:fill="auto"/>
            <w:noWrap/>
            <w:vAlign w:val="bottom"/>
            <w:hideMark/>
          </w:tcPr>
          <w:p w:rsidR="00020A63" w:rsidRPr="000B75C7" w:rsidRDefault="00020A63" w:rsidP="00771CD1"/>
        </w:tc>
        <w:tc>
          <w:tcPr>
            <w:tcW w:w="1276" w:type="dxa"/>
            <w:tcBorders>
              <w:top w:val="nil"/>
              <w:left w:val="nil"/>
              <w:bottom w:val="nil"/>
              <w:right w:val="nil"/>
            </w:tcBorders>
            <w:shd w:val="clear" w:color="auto" w:fill="auto"/>
            <w:noWrap/>
            <w:vAlign w:val="bottom"/>
            <w:hideMark/>
          </w:tcPr>
          <w:p w:rsidR="00020A63" w:rsidRPr="000B75C7" w:rsidRDefault="00020A63" w:rsidP="00771CD1"/>
        </w:tc>
        <w:tc>
          <w:tcPr>
            <w:tcW w:w="1053" w:type="dxa"/>
            <w:tcBorders>
              <w:top w:val="nil"/>
              <w:left w:val="nil"/>
              <w:bottom w:val="nil"/>
              <w:right w:val="nil"/>
            </w:tcBorders>
            <w:shd w:val="clear" w:color="auto" w:fill="auto"/>
            <w:noWrap/>
            <w:vAlign w:val="bottom"/>
            <w:hideMark/>
          </w:tcPr>
          <w:p w:rsidR="00020A63" w:rsidRPr="000B75C7" w:rsidRDefault="00020A63" w:rsidP="00771CD1"/>
        </w:tc>
        <w:tc>
          <w:tcPr>
            <w:tcW w:w="1053" w:type="dxa"/>
            <w:tcBorders>
              <w:top w:val="nil"/>
              <w:left w:val="nil"/>
              <w:bottom w:val="nil"/>
              <w:right w:val="nil"/>
            </w:tcBorders>
            <w:shd w:val="clear" w:color="auto" w:fill="auto"/>
            <w:noWrap/>
            <w:vAlign w:val="bottom"/>
            <w:hideMark/>
          </w:tcPr>
          <w:p w:rsidR="00020A63" w:rsidRPr="000B75C7" w:rsidRDefault="00020A63" w:rsidP="00771CD1"/>
        </w:tc>
      </w:tr>
      <w:tr w:rsidR="00020A63" w:rsidRPr="000B75C7" w:rsidTr="00020A63">
        <w:trPr>
          <w:trHeight w:val="244"/>
        </w:trPr>
        <w:tc>
          <w:tcPr>
            <w:tcW w:w="1335"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ANOVA</w:t>
            </w: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855"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387"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r>
      <w:tr w:rsidR="00020A63" w:rsidRPr="000B75C7" w:rsidTr="00020A63">
        <w:trPr>
          <w:trHeight w:val="230"/>
        </w:trPr>
        <w:tc>
          <w:tcPr>
            <w:tcW w:w="1335"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r w:rsidRPr="000B75C7">
              <w:rPr>
                <w:i/>
                <w:iCs/>
              </w:rPr>
              <w:t>Source of Variation</w:t>
            </w:r>
          </w:p>
        </w:tc>
        <w:tc>
          <w:tcPr>
            <w:tcW w:w="1276"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r w:rsidRPr="000B75C7">
              <w:rPr>
                <w:i/>
                <w:iCs/>
              </w:rPr>
              <w:t>SS</w:t>
            </w:r>
          </w:p>
        </w:tc>
        <w:tc>
          <w:tcPr>
            <w:tcW w:w="855"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proofErr w:type="spellStart"/>
            <w:r w:rsidRPr="000B75C7">
              <w:rPr>
                <w:i/>
                <w:iCs/>
              </w:rPr>
              <w:t>df</w:t>
            </w:r>
            <w:proofErr w:type="spellEnd"/>
          </w:p>
        </w:tc>
        <w:tc>
          <w:tcPr>
            <w:tcW w:w="1387"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r w:rsidRPr="000B75C7">
              <w:rPr>
                <w:i/>
                <w:iCs/>
              </w:rPr>
              <w:t>MS</w:t>
            </w:r>
          </w:p>
        </w:tc>
        <w:tc>
          <w:tcPr>
            <w:tcW w:w="1276"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r w:rsidRPr="000B75C7">
              <w:rPr>
                <w:i/>
                <w:iCs/>
              </w:rPr>
              <w:t>F</w:t>
            </w:r>
          </w:p>
        </w:tc>
        <w:tc>
          <w:tcPr>
            <w:tcW w:w="1053"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r w:rsidRPr="000B75C7">
              <w:rPr>
                <w:i/>
                <w:iCs/>
              </w:rPr>
              <w:t>P-value</w:t>
            </w:r>
          </w:p>
        </w:tc>
        <w:tc>
          <w:tcPr>
            <w:tcW w:w="1053" w:type="dxa"/>
            <w:tcBorders>
              <w:top w:val="single" w:sz="8" w:space="0" w:color="auto"/>
              <w:left w:val="nil"/>
              <w:bottom w:val="single" w:sz="4" w:space="0" w:color="auto"/>
              <w:right w:val="nil"/>
            </w:tcBorders>
            <w:shd w:val="clear" w:color="auto" w:fill="auto"/>
            <w:noWrap/>
            <w:vAlign w:val="bottom"/>
            <w:hideMark/>
          </w:tcPr>
          <w:p w:rsidR="00020A63" w:rsidRPr="000B75C7" w:rsidRDefault="00020A63" w:rsidP="00020A63">
            <w:pPr>
              <w:pStyle w:val="NoSpacing"/>
              <w:rPr>
                <w:i/>
                <w:iCs/>
              </w:rPr>
            </w:pPr>
            <w:r w:rsidRPr="000B75C7">
              <w:rPr>
                <w:i/>
                <w:iCs/>
              </w:rPr>
              <w:t xml:space="preserve">F </w:t>
            </w:r>
            <w:proofErr w:type="spellStart"/>
            <w:r w:rsidRPr="000B75C7">
              <w:rPr>
                <w:i/>
                <w:iCs/>
              </w:rPr>
              <w:t>crit</w:t>
            </w:r>
            <w:proofErr w:type="spellEnd"/>
          </w:p>
        </w:tc>
      </w:tr>
      <w:tr w:rsidR="00020A63" w:rsidRPr="000B75C7" w:rsidTr="00020A63">
        <w:trPr>
          <w:trHeight w:val="230"/>
        </w:trPr>
        <w:tc>
          <w:tcPr>
            <w:tcW w:w="1335"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Rows</w:t>
            </w: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77460.3</w:t>
            </w:r>
          </w:p>
        </w:tc>
        <w:tc>
          <w:tcPr>
            <w:tcW w:w="855"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9</w:t>
            </w:r>
          </w:p>
        </w:tc>
        <w:tc>
          <w:tcPr>
            <w:tcW w:w="1387"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8606.7</w:t>
            </w: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0.71527191</w:t>
            </w: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0.68899</w:t>
            </w: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2.456281</w:t>
            </w:r>
          </w:p>
        </w:tc>
      </w:tr>
      <w:tr w:rsidR="00020A63" w:rsidRPr="000B75C7" w:rsidTr="00020A63">
        <w:trPr>
          <w:trHeight w:val="230"/>
        </w:trPr>
        <w:tc>
          <w:tcPr>
            <w:tcW w:w="1335"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Columns</w:t>
            </w: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124510.2</w:t>
            </w:r>
          </w:p>
        </w:tc>
        <w:tc>
          <w:tcPr>
            <w:tcW w:w="855"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2</w:t>
            </w:r>
          </w:p>
        </w:tc>
        <w:tc>
          <w:tcPr>
            <w:tcW w:w="1387"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62255.1</w:t>
            </w: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5.17379766</w:t>
            </w: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0.016781</w:t>
            </w: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3.554557</w:t>
            </w:r>
          </w:p>
        </w:tc>
      </w:tr>
      <w:tr w:rsidR="00020A63" w:rsidRPr="000B75C7" w:rsidTr="00020A63">
        <w:trPr>
          <w:trHeight w:val="230"/>
        </w:trPr>
        <w:tc>
          <w:tcPr>
            <w:tcW w:w="1335"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Error</w:t>
            </w: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216589.8</w:t>
            </w:r>
          </w:p>
        </w:tc>
        <w:tc>
          <w:tcPr>
            <w:tcW w:w="855"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18</w:t>
            </w:r>
          </w:p>
        </w:tc>
        <w:tc>
          <w:tcPr>
            <w:tcW w:w="1387" w:type="dxa"/>
            <w:tcBorders>
              <w:top w:val="nil"/>
              <w:left w:val="nil"/>
              <w:bottom w:val="nil"/>
              <w:right w:val="nil"/>
            </w:tcBorders>
            <w:shd w:val="clear" w:color="auto" w:fill="auto"/>
            <w:noWrap/>
            <w:vAlign w:val="bottom"/>
            <w:hideMark/>
          </w:tcPr>
          <w:p w:rsidR="00020A63" w:rsidRPr="000B75C7" w:rsidRDefault="00020A63" w:rsidP="00020A63">
            <w:pPr>
              <w:pStyle w:val="NoSpacing"/>
            </w:pPr>
            <w:r w:rsidRPr="000B75C7">
              <w:t>12032.76667</w:t>
            </w: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r>
      <w:tr w:rsidR="00020A63" w:rsidRPr="000B75C7" w:rsidTr="00020A63">
        <w:trPr>
          <w:trHeight w:val="230"/>
        </w:trPr>
        <w:tc>
          <w:tcPr>
            <w:tcW w:w="1335"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855"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387"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276"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053"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r>
      <w:tr w:rsidR="00020A63" w:rsidRPr="000B75C7" w:rsidTr="00020A63">
        <w:trPr>
          <w:trHeight w:val="244"/>
        </w:trPr>
        <w:tc>
          <w:tcPr>
            <w:tcW w:w="1335"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Total</w:t>
            </w:r>
          </w:p>
        </w:tc>
        <w:tc>
          <w:tcPr>
            <w:tcW w:w="1276"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418560.3</w:t>
            </w:r>
          </w:p>
        </w:tc>
        <w:tc>
          <w:tcPr>
            <w:tcW w:w="855"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29</w:t>
            </w:r>
          </w:p>
        </w:tc>
        <w:tc>
          <w:tcPr>
            <w:tcW w:w="1387"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 </w:t>
            </w:r>
          </w:p>
        </w:tc>
        <w:tc>
          <w:tcPr>
            <w:tcW w:w="1276"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 </w:t>
            </w:r>
          </w:p>
        </w:tc>
        <w:tc>
          <w:tcPr>
            <w:tcW w:w="1053"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 </w:t>
            </w:r>
          </w:p>
        </w:tc>
        <w:tc>
          <w:tcPr>
            <w:tcW w:w="1053" w:type="dxa"/>
            <w:tcBorders>
              <w:top w:val="nil"/>
              <w:left w:val="nil"/>
              <w:bottom w:val="single" w:sz="8" w:space="0" w:color="auto"/>
              <w:right w:val="nil"/>
            </w:tcBorders>
            <w:shd w:val="clear" w:color="auto" w:fill="auto"/>
            <w:noWrap/>
            <w:vAlign w:val="bottom"/>
            <w:hideMark/>
          </w:tcPr>
          <w:p w:rsidR="00020A63" w:rsidRPr="000B75C7" w:rsidRDefault="00020A63" w:rsidP="00020A63">
            <w:pPr>
              <w:pStyle w:val="NoSpacing"/>
            </w:pPr>
            <w:r w:rsidRPr="000B75C7">
              <w:t> </w:t>
            </w:r>
          </w:p>
        </w:tc>
      </w:tr>
    </w:tbl>
    <w:p w:rsidR="00467B8D" w:rsidRDefault="00467B8D" w:rsidP="00F87371">
      <w:pPr>
        <w:rPr>
          <w:rFonts w:ascii="Book Antiqua" w:hAnsi="Book Antiqua" w:cs="Arial"/>
          <w:b/>
          <w:color w:val="4472C4" w:themeColor="accent5"/>
        </w:rPr>
      </w:pPr>
    </w:p>
    <w:p w:rsidR="00020A63" w:rsidRDefault="00020A63" w:rsidP="00F87371">
      <w:pPr>
        <w:rPr>
          <w:rFonts w:ascii="Book Antiqua" w:hAnsi="Book Antiqua" w:cs="Arial"/>
          <w:b/>
          <w:color w:val="4472C4" w:themeColor="accent5"/>
        </w:rPr>
      </w:pPr>
    </w:p>
    <w:p w:rsidR="00020A63" w:rsidRDefault="00020A63" w:rsidP="00F87371">
      <w:pPr>
        <w:rPr>
          <w:rFonts w:ascii="Book Antiqua" w:hAnsi="Book Antiqua" w:cs="Arial"/>
          <w:b/>
          <w:color w:val="4472C4" w:themeColor="accent5"/>
        </w:rPr>
      </w:pPr>
    </w:p>
    <w:p w:rsidR="00020A63" w:rsidRPr="00020A63" w:rsidRDefault="00020A63" w:rsidP="00F87371">
      <w:pPr>
        <w:rPr>
          <w:rFonts w:ascii="Book Antiqua" w:hAnsi="Book Antiqua" w:cs="Arial"/>
          <w:b/>
          <w:color w:val="000000" w:themeColor="text1"/>
          <w:sz w:val="20"/>
        </w:rPr>
      </w:pPr>
      <w:r w:rsidRPr="00020A63">
        <w:rPr>
          <w:rFonts w:ascii="Book Antiqua" w:hAnsi="Book Antiqua" w:cs="Arial"/>
          <w:b/>
          <w:color w:val="000000" w:themeColor="text1"/>
          <w:sz w:val="20"/>
        </w:rPr>
        <w:t xml:space="preserve">The results of t-test analysis for </w:t>
      </w:r>
      <w:r w:rsidR="000121CA">
        <w:rPr>
          <w:rFonts w:ascii="Book Antiqua" w:hAnsi="Book Antiqua" w:cs="Arial"/>
          <w:b/>
          <w:color w:val="000000" w:themeColor="text1"/>
          <w:sz w:val="20"/>
        </w:rPr>
        <w:t xml:space="preserve">various </w:t>
      </w:r>
      <w:r w:rsidRPr="00020A63">
        <w:rPr>
          <w:rFonts w:ascii="Book Antiqua" w:hAnsi="Book Antiqua" w:cs="Arial"/>
          <w:b/>
          <w:color w:val="000000" w:themeColor="text1"/>
          <w:sz w:val="20"/>
        </w:rPr>
        <w:t xml:space="preserve">two-sample comparison is given below. </w:t>
      </w:r>
    </w:p>
    <w:tbl>
      <w:tblPr>
        <w:tblW w:w="6216" w:type="dxa"/>
        <w:tblLook w:val="04A0" w:firstRow="1" w:lastRow="0" w:firstColumn="1" w:lastColumn="0" w:noHBand="0" w:noVBand="1"/>
      </w:tblPr>
      <w:tblGrid>
        <w:gridCol w:w="2820"/>
        <w:gridCol w:w="1698"/>
        <w:gridCol w:w="1698"/>
      </w:tblGrid>
      <w:tr w:rsidR="00020A63" w:rsidRPr="000B75C7" w:rsidTr="000121CA">
        <w:trPr>
          <w:trHeight w:val="281"/>
        </w:trPr>
        <w:tc>
          <w:tcPr>
            <w:tcW w:w="2820"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698"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c>
          <w:tcPr>
            <w:tcW w:w="1698" w:type="dxa"/>
            <w:tcBorders>
              <w:top w:val="nil"/>
              <w:left w:val="nil"/>
              <w:bottom w:val="nil"/>
              <w:right w:val="nil"/>
            </w:tcBorders>
            <w:shd w:val="clear" w:color="auto" w:fill="auto"/>
            <w:noWrap/>
            <w:vAlign w:val="bottom"/>
            <w:hideMark/>
          </w:tcPr>
          <w:p w:rsidR="00020A63" w:rsidRPr="000B75C7" w:rsidRDefault="00020A63" w:rsidP="00020A63">
            <w:pPr>
              <w:pStyle w:val="NoSpacing"/>
            </w:pPr>
          </w:p>
        </w:tc>
      </w:tr>
      <w:tr w:rsidR="00020A63" w:rsidRPr="000B75C7" w:rsidTr="000121CA">
        <w:trPr>
          <w:trHeight w:val="265"/>
        </w:trPr>
        <w:tc>
          <w:tcPr>
            <w:tcW w:w="2820" w:type="dxa"/>
            <w:tcBorders>
              <w:top w:val="single" w:sz="8" w:space="0" w:color="auto"/>
              <w:left w:val="nil"/>
              <w:bottom w:val="single" w:sz="4" w:space="0" w:color="auto"/>
              <w:right w:val="nil"/>
            </w:tcBorders>
            <w:shd w:val="clear" w:color="auto" w:fill="auto"/>
            <w:noWrap/>
            <w:vAlign w:val="bottom"/>
            <w:hideMark/>
          </w:tcPr>
          <w:p w:rsidR="00020A63" w:rsidRPr="000121CA" w:rsidRDefault="00020A63" w:rsidP="00020A63">
            <w:pPr>
              <w:pStyle w:val="NoSpacing"/>
              <w:rPr>
                <w:i/>
                <w:iCs/>
                <w:sz w:val="18"/>
              </w:rPr>
            </w:pPr>
            <w:r w:rsidRPr="000121CA">
              <w:rPr>
                <w:i/>
                <w:iCs/>
                <w:sz w:val="18"/>
              </w:rPr>
              <w:t> </w:t>
            </w:r>
          </w:p>
        </w:tc>
        <w:tc>
          <w:tcPr>
            <w:tcW w:w="1698" w:type="dxa"/>
            <w:tcBorders>
              <w:top w:val="single" w:sz="8" w:space="0" w:color="auto"/>
              <w:left w:val="nil"/>
              <w:bottom w:val="single" w:sz="4" w:space="0" w:color="auto"/>
              <w:right w:val="nil"/>
            </w:tcBorders>
            <w:shd w:val="clear" w:color="auto" w:fill="auto"/>
            <w:noWrap/>
            <w:vAlign w:val="bottom"/>
            <w:hideMark/>
          </w:tcPr>
          <w:p w:rsidR="00020A63" w:rsidRPr="000121CA" w:rsidRDefault="00020A63" w:rsidP="00020A63">
            <w:pPr>
              <w:pStyle w:val="NoSpacing"/>
              <w:rPr>
                <w:i/>
                <w:iCs/>
                <w:sz w:val="18"/>
              </w:rPr>
            </w:pPr>
            <w:r w:rsidRPr="000121CA">
              <w:rPr>
                <w:i/>
                <w:iCs/>
                <w:sz w:val="18"/>
              </w:rPr>
              <w:t>Bumper 1</w:t>
            </w:r>
          </w:p>
        </w:tc>
        <w:tc>
          <w:tcPr>
            <w:tcW w:w="1698" w:type="dxa"/>
            <w:tcBorders>
              <w:top w:val="single" w:sz="8" w:space="0" w:color="auto"/>
              <w:left w:val="nil"/>
              <w:bottom w:val="single" w:sz="4" w:space="0" w:color="auto"/>
              <w:right w:val="nil"/>
            </w:tcBorders>
            <w:shd w:val="clear" w:color="auto" w:fill="auto"/>
            <w:noWrap/>
            <w:vAlign w:val="bottom"/>
            <w:hideMark/>
          </w:tcPr>
          <w:p w:rsidR="00020A63" w:rsidRPr="000121CA" w:rsidRDefault="00020A63" w:rsidP="00020A63">
            <w:pPr>
              <w:pStyle w:val="NoSpacing"/>
              <w:rPr>
                <w:i/>
                <w:iCs/>
                <w:sz w:val="18"/>
              </w:rPr>
            </w:pPr>
            <w:r w:rsidRPr="000121CA">
              <w:rPr>
                <w:i/>
                <w:iCs/>
                <w:sz w:val="18"/>
              </w:rPr>
              <w:t>Bumper 2</w:t>
            </w:r>
          </w:p>
        </w:tc>
      </w:tr>
      <w:tr w:rsidR="00020A63" w:rsidRPr="000B75C7" w:rsidTr="000121CA">
        <w:trPr>
          <w:trHeight w:val="265"/>
        </w:trPr>
        <w:tc>
          <w:tcPr>
            <w:tcW w:w="2820"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Mean</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380</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485.9</w:t>
            </w:r>
          </w:p>
        </w:tc>
      </w:tr>
      <w:tr w:rsidR="00020A63" w:rsidRPr="000B75C7" w:rsidTr="000121CA">
        <w:trPr>
          <w:trHeight w:val="265"/>
        </w:trPr>
        <w:tc>
          <w:tcPr>
            <w:tcW w:w="2820"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Variance</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16924.22222</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8197.433333</w:t>
            </w:r>
          </w:p>
        </w:tc>
      </w:tr>
      <w:tr w:rsidR="00020A63" w:rsidRPr="000B75C7" w:rsidTr="000121CA">
        <w:trPr>
          <w:trHeight w:val="265"/>
        </w:trPr>
        <w:tc>
          <w:tcPr>
            <w:tcW w:w="2820"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Observations</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10</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10</w:t>
            </w:r>
          </w:p>
        </w:tc>
      </w:tr>
      <w:tr w:rsidR="00020A63" w:rsidRPr="000B75C7" w:rsidTr="000121CA">
        <w:trPr>
          <w:trHeight w:val="265"/>
        </w:trPr>
        <w:tc>
          <w:tcPr>
            <w:tcW w:w="2820"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Pooled Variance</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12560.82778</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p>
        </w:tc>
      </w:tr>
      <w:tr w:rsidR="00020A63" w:rsidRPr="000B75C7" w:rsidTr="000121CA">
        <w:trPr>
          <w:trHeight w:val="265"/>
        </w:trPr>
        <w:tc>
          <w:tcPr>
            <w:tcW w:w="2820"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Hypothesized Mean Difference</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0</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p>
        </w:tc>
      </w:tr>
      <w:tr w:rsidR="00020A63" w:rsidRPr="000B75C7" w:rsidTr="000121CA">
        <w:trPr>
          <w:trHeight w:val="265"/>
        </w:trPr>
        <w:tc>
          <w:tcPr>
            <w:tcW w:w="2820"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proofErr w:type="spellStart"/>
            <w:r w:rsidRPr="000121CA">
              <w:rPr>
                <w:sz w:val="18"/>
              </w:rPr>
              <w:t>df</w:t>
            </w:r>
            <w:proofErr w:type="spellEnd"/>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18</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p>
        </w:tc>
      </w:tr>
      <w:tr w:rsidR="00020A63" w:rsidRPr="000B75C7" w:rsidTr="000121CA">
        <w:trPr>
          <w:trHeight w:val="265"/>
        </w:trPr>
        <w:tc>
          <w:tcPr>
            <w:tcW w:w="2820"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t Stat</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-2.112865403</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p>
        </w:tc>
      </w:tr>
      <w:tr w:rsidR="00020A63" w:rsidRPr="000B75C7" w:rsidTr="000121CA">
        <w:trPr>
          <w:trHeight w:val="265"/>
        </w:trPr>
        <w:tc>
          <w:tcPr>
            <w:tcW w:w="2820"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P(T&lt;=t) one-tail</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0.024421145</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p>
        </w:tc>
      </w:tr>
      <w:tr w:rsidR="00020A63" w:rsidRPr="000B75C7" w:rsidTr="000121CA">
        <w:trPr>
          <w:trHeight w:val="265"/>
        </w:trPr>
        <w:tc>
          <w:tcPr>
            <w:tcW w:w="2820"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t Critical one-tail</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1.734063607</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p>
        </w:tc>
      </w:tr>
      <w:tr w:rsidR="00020A63" w:rsidRPr="000B75C7" w:rsidTr="000121CA">
        <w:trPr>
          <w:trHeight w:val="265"/>
        </w:trPr>
        <w:tc>
          <w:tcPr>
            <w:tcW w:w="2820"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P(T&lt;=t) two-tail</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r w:rsidRPr="000121CA">
              <w:rPr>
                <w:sz w:val="18"/>
              </w:rPr>
              <w:t>0.048842289</w:t>
            </w:r>
          </w:p>
        </w:tc>
        <w:tc>
          <w:tcPr>
            <w:tcW w:w="1698" w:type="dxa"/>
            <w:tcBorders>
              <w:top w:val="nil"/>
              <w:left w:val="nil"/>
              <w:bottom w:val="nil"/>
              <w:right w:val="nil"/>
            </w:tcBorders>
            <w:shd w:val="clear" w:color="auto" w:fill="auto"/>
            <w:noWrap/>
            <w:vAlign w:val="bottom"/>
            <w:hideMark/>
          </w:tcPr>
          <w:p w:rsidR="00020A63" w:rsidRPr="000121CA" w:rsidRDefault="00020A63" w:rsidP="00020A63">
            <w:pPr>
              <w:pStyle w:val="NoSpacing"/>
              <w:rPr>
                <w:sz w:val="18"/>
              </w:rPr>
            </w:pPr>
          </w:p>
        </w:tc>
      </w:tr>
      <w:tr w:rsidR="00020A63" w:rsidRPr="000B75C7" w:rsidTr="000121CA">
        <w:trPr>
          <w:trHeight w:val="281"/>
        </w:trPr>
        <w:tc>
          <w:tcPr>
            <w:tcW w:w="2820" w:type="dxa"/>
            <w:tcBorders>
              <w:top w:val="nil"/>
              <w:left w:val="nil"/>
              <w:bottom w:val="single" w:sz="8" w:space="0" w:color="auto"/>
              <w:right w:val="nil"/>
            </w:tcBorders>
            <w:shd w:val="clear" w:color="auto" w:fill="auto"/>
            <w:noWrap/>
            <w:vAlign w:val="bottom"/>
            <w:hideMark/>
          </w:tcPr>
          <w:p w:rsidR="00020A63" w:rsidRPr="000121CA" w:rsidRDefault="00020A63" w:rsidP="00020A63">
            <w:pPr>
              <w:pStyle w:val="NoSpacing"/>
              <w:rPr>
                <w:sz w:val="18"/>
              </w:rPr>
            </w:pPr>
            <w:r w:rsidRPr="000121CA">
              <w:rPr>
                <w:sz w:val="18"/>
              </w:rPr>
              <w:t>t Critical two-tail</w:t>
            </w:r>
          </w:p>
        </w:tc>
        <w:tc>
          <w:tcPr>
            <w:tcW w:w="1698" w:type="dxa"/>
            <w:tcBorders>
              <w:top w:val="nil"/>
              <w:left w:val="nil"/>
              <w:bottom w:val="single" w:sz="8" w:space="0" w:color="auto"/>
              <w:right w:val="nil"/>
            </w:tcBorders>
            <w:shd w:val="clear" w:color="auto" w:fill="auto"/>
            <w:noWrap/>
            <w:vAlign w:val="bottom"/>
            <w:hideMark/>
          </w:tcPr>
          <w:p w:rsidR="00020A63" w:rsidRPr="000121CA" w:rsidRDefault="00020A63" w:rsidP="00020A63">
            <w:pPr>
              <w:pStyle w:val="NoSpacing"/>
              <w:rPr>
                <w:sz w:val="18"/>
              </w:rPr>
            </w:pPr>
            <w:r w:rsidRPr="000121CA">
              <w:rPr>
                <w:sz w:val="18"/>
              </w:rPr>
              <w:t>2.10092204</w:t>
            </w:r>
          </w:p>
        </w:tc>
        <w:tc>
          <w:tcPr>
            <w:tcW w:w="1698" w:type="dxa"/>
            <w:tcBorders>
              <w:top w:val="nil"/>
              <w:left w:val="nil"/>
              <w:bottom w:val="single" w:sz="8" w:space="0" w:color="auto"/>
              <w:right w:val="nil"/>
            </w:tcBorders>
            <w:shd w:val="clear" w:color="auto" w:fill="auto"/>
            <w:noWrap/>
            <w:vAlign w:val="bottom"/>
            <w:hideMark/>
          </w:tcPr>
          <w:p w:rsidR="00020A63" w:rsidRPr="000121CA" w:rsidRDefault="00020A63" w:rsidP="00020A63">
            <w:pPr>
              <w:pStyle w:val="NoSpacing"/>
              <w:rPr>
                <w:sz w:val="18"/>
              </w:rPr>
            </w:pPr>
            <w:r w:rsidRPr="000121CA">
              <w:rPr>
                <w:sz w:val="18"/>
              </w:rPr>
              <w:t> </w:t>
            </w:r>
          </w:p>
        </w:tc>
      </w:tr>
    </w:tbl>
    <w:p w:rsidR="00020A63" w:rsidRPr="00F87371" w:rsidRDefault="00020A63" w:rsidP="00F87371">
      <w:pPr>
        <w:rPr>
          <w:rFonts w:ascii="Book Antiqua" w:hAnsi="Book Antiqua" w:cs="Arial"/>
          <w:b/>
          <w:color w:val="4472C4" w:themeColor="accent5"/>
        </w:rPr>
      </w:pPr>
    </w:p>
    <w:tbl>
      <w:tblPr>
        <w:tblW w:w="6221" w:type="dxa"/>
        <w:tblLook w:val="04A0" w:firstRow="1" w:lastRow="0" w:firstColumn="1" w:lastColumn="0" w:noHBand="0" w:noVBand="1"/>
      </w:tblPr>
      <w:tblGrid>
        <w:gridCol w:w="3252"/>
        <w:gridCol w:w="1488"/>
        <w:gridCol w:w="1481"/>
      </w:tblGrid>
      <w:tr w:rsidR="000121CA" w:rsidRPr="000B75C7" w:rsidTr="000121CA">
        <w:trPr>
          <w:trHeight w:val="266"/>
        </w:trPr>
        <w:tc>
          <w:tcPr>
            <w:tcW w:w="3252"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 </w:t>
            </w:r>
          </w:p>
        </w:tc>
        <w:tc>
          <w:tcPr>
            <w:tcW w:w="1488"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Bumper 1</w:t>
            </w:r>
          </w:p>
        </w:tc>
        <w:tc>
          <w:tcPr>
            <w:tcW w:w="1481"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Bumper 3</w:t>
            </w:r>
          </w:p>
        </w:tc>
      </w:tr>
      <w:tr w:rsidR="000121CA" w:rsidRPr="000B75C7" w:rsidTr="000121CA">
        <w:trPr>
          <w:trHeight w:val="266"/>
        </w:trPr>
        <w:tc>
          <w:tcPr>
            <w:tcW w:w="325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Mean</w:t>
            </w:r>
          </w:p>
        </w:tc>
        <w:tc>
          <w:tcPr>
            <w:tcW w:w="1488"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380</w:t>
            </w:r>
          </w:p>
        </w:tc>
        <w:tc>
          <w:tcPr>
            <w:tcW w:w="148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483.8</w:t>
            </w:r>
          </w:p>
        </w:tc>
      </w:tr>
      <w:tr w:rsidR="000121CA" w:rsidRPr="000B75C7" w:rsidTr="000121CA">
        <w:trPr>
          <w:trHeight w:val="266"/>
        </w:trPr>
        <w:tc>
          <w:tcPr>
            <w:tcW w:w="325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Variance</w:t>
            </w:r>
          </w:p>
        </w:tc>
        <w:tc>
          <w:tcPr>
            <w:tcW w:w="1488"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16924.22222</w:t>
            </w:r>
          </w:p>
        </w:tc>
        <w:tc>
          <w:tcPr>
            <w:tcW w:w="148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10426.17778</w:t>
            </w:r>
          </w:p>
        </w:tc>
      </w:tr>
      <w:tr w:rsidR="000121CA" w:rsidRPr="000B75C7" w:rsidTr="000121CA">
        <w:trPr>
          <w:trHeight w:val="266"/>
        </w:trPr>
        <w:tc>
          <w:tcPr>
            <w:tcW w:w="325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Observations</w:t>
            </w:r>
          </w:p>
        </w:tc>
        <w:tc>
          <w:tcPr>
            <w:tcW w:w="1488"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10</w:t>
            </w:r>
          </w:p>
        </w:tc>
        <w:tc>
          <w:tcPr>
            <w:tcW w:w="148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10</w:t>
            </w:r>
          </w:p>
        </w:tc>
      </w:tr>
      <w:tr w:rsidR="000121CA" w:rsidRPr="000B75C7" w:rsidTr="000121CA">
        <w:trPr>
          <w:trHeight w:val="266"/>
        </w:trPr>
        <w:tc>
          <w:tcPr>
            <w:tcW w:w="325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Pooled Variance</w:t>
            </w:r>
          </w:p>
        </w:tc>
        <w:tc>
          <w:tcPr>
            <w:tcW w:w="1488"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13675.2</w:t>
            </w:r>
          </w:p>
        </w:tc>
        <w:tc>
          <w:tcPr>
            <w:tcW w:w="148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66"/>
        </w:trPr>
        <w:tc>
          <w:tcPr>
            <w:tcW w:w="325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Hypothesized Mean Difference</w:t>
            </w:r>
          </w:p>
        </w:tc>
        <w:tc>
          <w:tcPr>
            <w:tcW w:w="1488"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w:t>
            </w:r>
          </w:p>
        </w:tc>
        <w:tc>
          <w:tcPr>
            <w:tcW w:w="148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66"/>
        </w:trPr>
        <w:tc>
          <w:tcPr>
            <w:tcW w:w="325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roofErr w:type="spellStart"/>
            <w:r w:rsidRPr="000121CA">
              <w:rPr>
                <w:sz w:val="18"/>
              </w:rPr>
              <w:t>df</w:t>
            </w:r>
            <w:proofErr w:type="spellEnd"/>
          </w:p>
        </w:tc>
        <w:tc>
          <w:tcPr>
            <w:tcW w:w="1488"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18</w:t>
            </w:r>
          </w:p>
        </w:tc>
        <w:tc>
          <w:tcPr>
            <w:tcW w:w="148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66"/>
        </w:trPr>
        <w:tc>
          <w:tcPr>
            <w:tcW w:w="325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t Stat</w:t>
            </w:r>
          </w:p>
        </w:tc>
        <w:tc>
          <w:tcPr>
            <w:tcW w:w="1488"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-1.984794338</w:t>
            </w:r>
          </w:p>
        </w:tc>
        <w:tc>
          <w:tcPr>
            <w:tcW w:w="148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66"/>
        </w:trPr>
        <w:tc>
          <w:tcPr>
            <w:tcW w:w="325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P(T&lt;=t) one-tail</w:t>
            </w:r>
          </w:p>
        </w:tc>
        <w:tc>
          <w:tcPr>
            <w:tcW w:w="1488"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0.031311612</w:t>
            </w:r>
          </w:p>
        </w:tc>
        <w:tc>
          <w:tcPr>
            <w:tcW w:w="148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66"/>
        </w:trPr>
        <w:tc>
          <w:tcPr>
            <w:tcW w:w="325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t Critical one-tail</w:t>
            </w:r>
          </w:p>
        </w:tc>
        <w:tc>
          <w:tcPr>
            <w:tcW w:w="1488"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1.734063607</w:t>
            </w:r>
          </w:p>
        </w:tc>
        <w:tc>
          <w:tcPr>
            <w:tcW w:w="148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66"/>
        </w:trPr>
        <w:tc>
          <w:tcPr>
            <w:tcW w:w="325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P(T&lt;=t) two-tail</w:t>
            </w:r>
          </w:p>
        </w:tc>
        <w:tc>
          <w:tcPr>
            <w:tcW w:w="1488"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0.062623223</w:t>
            </w:r>
          </w:p>
        </w:tc>
        <w:tc>
          <w:tcPr>
            <w:tcW w:w="148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81"/>
        </w:trPr>
        <w:tc>
          <w:tcPr>
            <w:tcW w:w="3252"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t Critical two-tail</w:t>
            </w:r>
          </w:p>
        </w:tc>
        <w:tc>
          <w:tcPr>
            <w:tcW w:w="1488"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2.10092204</w:t>
            </w:r>
          </w:p>
        </w:tc>
        <w:tc>
          <w:tcPr>
            <w:tcW w:w="1481"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 </w:t>
            </w:r>
          </w:p>
        </w:tc>
      </w:tr>
    </w:tbl>
    <w:p w:rsidR="00020A63" w:rsidRDefault="00020A63" w:rsidP="005E1FE9">
      <w:pPr>
        <w:jc w:val="both"/>
        <w:rPr>
          <w:rFonts w:ascii="Book Antiqua" w:hAnsi="Book Antiqua" w:cs="Arial"/>
          <w:b/>
          <w:u w:val="single"/>
        </w:rPr>
      </w:pPr>
    </w:p>
    <w:tbl>
      <w:tblPr>
        <w:tblW w:w="6237" w:type="dxa"/>
        <w:tblLook w:val="04A0" w:firstRow="1" w:lastRow="0" w:firstColumn="1" w:lastColumn="0" w:noHBand="0" w:noVBand="1"/>
      </w:tblPr>
      <w:tblGrid>
        <w:gridCol w:w="3260"/>
        <w:gridCol w:w="1492"/>
        <w:gridCol w:w="1485"/>
      </w:tblGrid>
      <w:tr w:rsidR="000121CA" w:rsidRPr="000B75C7" w:rsidTr="000121CA">
        <w:trPr>
          <w:trHeight w:val="266"/>
        </w:trPr>
        <w:tc>
          <w:tcPr>
            <w:tcW w:w="3260"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 </w:t>
            </w:r>
          </w:p>
        </w:tc>
        <w:tc>
          <w:tcPr>
            <w:tcW w:w="1492"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Bumper 1</w:t>
            </w:r>
          </w:p>
        </w:tc>
        <w:tc>
          <w:tcPr>
            <w:tcW w:w="1485"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Bumper 4</w:t>
            </w:r>
          </w:p>
        </w:tc>
      </w:tr>
      <w:tr w:rsidR="000121CA" w:rsidRPr="000B75C7" w:rsidTr="000121CA">
        <w:trPr>
          <w:trHeight w:val="266"/>
        </w:trPr>
        <w:tc>
          <w:tcPr>
            <w:tcW w:w="326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Mean</w:t>
            </w:r>
          </w:p>
        </w:tc>
        <w:tc>
          <w:tcPr>
            <w:tcW w:w="149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380</w:t>
            </w:r>
          </w:p>
        </w:tc>
        <w:tc>
          <w:tcPr>
            <w:tcW w:w="1485"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348.2</w:t>
            </w:r>
          </w:p>
        </w:tc>
      </w:tr>
      <w:tr w:rsidR="000121CA" w:rsidRPr="000B75C7" w:rsidTr="000121CA">
        <w:trPr>
          <w:trHeight w:val="266"/>
        </w:trPr>
        <w:tc>
          <w:tcPr>
            <w:tcW w:w="326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Variance</w:t>
            </w:r>
          </w:p>
        </w:tc>
        <w:tc>
          <w:tcPr>
            <w:tcW w:w="149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16924.22222</w:t>
            </w:r>
          </w:p>
        </w:tc>
        <w:tc>
          <w:tcPr>
            <w:tcW w:w="1485"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14048.62222</w:t>
            </w:r>
          </w:p>
        </w:tc>
      </w:tr>
      <w:tr w:rsidR="000121CA" w:rsidRPr="000B75C7" w:rsidTr="000121CA">
        <w:trPr>
          <w:trHeight w:val="266"/>
        </w:trPr>
        <w:tc>
          <w:tcPr>
            <w:tcW w:w="326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Observations</w:t>
            </w:r>
          </w:p>
        </w:tc>
        <w:tc>
          <w:tcPr>
            <w:tcW w:w="149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10</w:t>
            </w:r>
          </w:p>
        </w:tc>
        <w:tc>
          <w:tcPr>
            <w:tcW w:w="1485"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10</w:t>
            </w:r>
          </w:p>
        </w:tc>
      </w:tr>
      <w:tr w:rsidR="000121CA" w:rsidRPr="000B75C7" w:rsidTr="000121CA">
        <w:trPr>
          <w:trHeight w:val="266"/>
        </w:trPr>
        <w:tc>
          <w:tcPr>
            <w:tcW w:w="326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Pooled Variance</w:t>
            </w:r>
          </w:p>
        </w:tc>
        <w:tc>
          <w:tcPr>
            <w:tcW w:w="149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15486.42222</w:t>
            </w:r>
          </w:p>
        </w:tc>
        <w:tc>
          <w:tcPr>
            <w:tcW w:w="1485"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66"/>
        </w:trPr>
        <w:tc>
          <w:tcPr>
            <w:tcW w:w="326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Hypothesized Mean Difference</w:t>
            </w:r>
          </w:p>
        </w:tc>
        <w:tc>
          <w:tcPr>
            <w:tcW w:w="149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w:t>
            </w:r>
          </w:p>
        </w:tc>
        <w:tc>
          <w:tcPr>
            <w:tcW w:w="1485"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66"/>
        </w:trPr>
        <w:tc>
          <w:tcPr>
            <w:tcW w:w="326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roofErr w:type="spellStart"/>
            <w:r w:rsidRPr="000121CA">
              <w:rPr>
                <w:sz w:val="18"/>
              </w:rPr>
              <w:t>df</w:t>
            </w:r>
            <w:proofErr w:type="spellEnd"/>
          </w:p>
        </w:tc>
        <w:tc>
          <w:tcPr>
            <w:tcW w:w="149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18</w:t>
            </w:r>
          </w:p>
        </w:tc>
        <w:tc>
          <w:tcPr>
            <w:tcW w:w="1485"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66"/>
        </w:trPr>
        <w:tc>
          <w:tcPr>
            <w:tcW w:w="326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t Stat</w:t>
            </w:r>
          </w:p>
        </w:tc>
        <w:tc>
          <w:tcPr>
            <w:tcW w:w="149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0.571395182</w:t>
            </w:r>
          </w:p>
        </w:tc>
        <w:tc>
          <w:tcPr>
            <w:tcW w:w="1485"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66"/>
        </w:trPr>
        <w:tc>
          <w:tcPr>
            <w:tcW w:w="326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P(T&lt;=t) one-tail</w:t>
            </w:r>
          </w:p>
        </w:tc>
        <w:tc>
          <w:tcPr>
            <w:tcW w:w="149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0.287398955</w:t>
            </w:r>
          </w:p>
        </w:tc>
        <w:tc>
          <w:tcPr>
            <w:tcW w:w="1485"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66"/>
        </w:trPr>
        <w:tc>
          <w:tcPr>
            <w:tcW w:w="326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t Critical one-tail</w:t>
            </w:r>
          </w:p>
        </w:tc>
        <w:tc>
          <w:tcPr>
            <w:tcW w:w="149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1.734063607</w:t>
            </w:r>
          </w:p>
        </w:tc>
        <w:tc>
          <w:tcPr>
            <w:tcW w:w="1485"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66"/>
        </w:trPr>
        <w:tc>
          <w:tcPr>
            <w:tcW w:w="326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P(T&lt;=t) two-tail</w:t>
            </w:r>
          </w:p>
        </w:tc>
        <w:tc>
          <w:tcPr>
            <w:tcW w:w="1492"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0.574797909</w:t>
            </w:r>
          </w:p>
        </w:tc>
        <w:tc>
          <w:tcPr>
            <w:tcW w:w="1485"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281"/>
        </w:trPr>
        <w:tc>
          <w:tcPr>
            <w:tcW w:w="3260"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t Critical two-tail</w:t>
            </w:r>
          </w:p>
        </w:tc>
        <w:tc>
          <w:tcPr>
            <w:tcW w:w="1492"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2.10092204</w:t>
            </w:r>
          </w:p>
        </w:tc>
        <w:tc>
          <w:tcPr>
            <w:tcW w:w="1485"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 </w:t>
            </w:r>
          </w:p>
        </w:tc>
      </w:tr>
    </w:tbl>
    <w:p w:rsidR="00020A63" w:rsidRDefault="00020A63" w:rsidP="005E1FE9">
      <w:pPr>
        <w:jc w:val="both"/>
        <w:rPr>
          <w:rFonts w:ascii="Book Antiqua" w:hAnsi="Book Antiqua" w:cs="Arial"/>
          <w:b/>
          <w:u w:val="single"/>
        </w:rPr>
      </w:pPr>
    </w:p>
    <w:p w:rsidR="00020A63" w:rsidRDefault="00020A63" w:rsidP="005E1FE9">
      <w:pPr>
        <w:jc w:val="both"/>
        <w:rPr>
          <w:rFonts w:ascii="Book Antiqua" w:hAnsi="Book Antiqua" w:cs="Arial"/>
          <w:b/>
          <w:u w:val="single"/>
        </w:rPr>
      </w:pPr>
    </w:p>
    <w:p w:rsidR="000121CA" w:rsidRDefault="000121CA" w:rsidP="005E1FE9">
      <w:pPr>
        <w:jc w:val="both"/>
        <w:rPr>
          <w:rFonts w:ascii="Book Antiqua" w:hAnsi="Book Antiqua" w:cs="Arial"/>
          <w:b/>
          <w:u w:val="single"/>
        </w:rPr>
      </w:pPr>
    </w:p>
    <w:p w:rsidR="000121CA" w:rsidRDefault="000121CA" w:rsidP="005E1FE9">
      <w:pPr>
        <w:jc w:val="both"/>
        <w:rPr>
          <w:rFonts w:ascii="Book Antiqua" w:hAnsi="Book Antiqua" w:cs="Arial"/>
          <w:b/>
          <w:u w:val="single"/>
        </w:rPr>
      </w:pPr>
    </w:p>
    <w:p w:rsidR="000121CA" w:rsidRDefault="000121CA" w:rsidP="005E1FE9">
      <w:pPr>
        <w:jc w:val="both"/>
        <w:rPr>
          <w:rFonts w:ascii="Book Antiqua" w:hAnsi="Book Antiqua" w:cs="Arial"/>
          <w:b/>
          <w:u w:val="single"/>
        </w:rPr>
      </w:pPr>
    </w:p>
    <w:p w:rsidR="000121CA" w:rsidRDefault="000121CA" w:rsidP="005E1FE9">
      <w:pPr>
        <w:jc w:val="both"/>
        <w:rPr>
          <w:rFonts w:ascii="Book Antiqua" w:hAnsi="Book Antiqua" w:cs="Arial"/>
          <w:b/>
          <w:u w:val="single"/>
        </w:rPr>
      </w:pPr>
    </w:p>
    <w:tbl>
      <w:tblPr>
        <w:tblW w:w="6940" w:type="dxa"/>
        <w:tblLook w:val="04A0" w:firstRow="1" w:lastRow="0" w:firstColumn="1" w:lastColumn="0" w:noHBand="0" w:noVBand="1"/>
      </w:tblPr>
      <w:tblGrid>
        <w:gridCol w:w="3489"/>
        <w:gridCol w:w="1511"/>
        <w:gridCol w:w="1940"/>
      </w:tblGrid>
      <w:tr w:rsidR="000121CA" w:rsidRPr="000B75C7" w:rsidTr="00771CD1">
        <w:trPr>
          <w:trHeight w:val="255"/>
        </w:trPr>
        <w:tc>
          <w:tcPr>
            <w:tcW w:w="3489"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 </w:t>
            </w:r>
          </w:p>
        </w:tc>
        <w:tc>
          <w:tcPr>
            <w:tcW w:w="1511"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Bumper 2</w:t>
            </w:r>
          </w:p>
        </w:tc>
        <w:tc>
          <w:tcPr>
            <w:tcW w:w="1940"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Bumper 3</w:t>
            </w: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Mean</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485.9</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483.8</w:t>
            </w: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Variance</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8197.433333</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10426.17778</w:t>
            </w: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Observations</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10</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10</w:t>
            </w: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Pooled Variance</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9311.805556</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Hypothesized Mean Difference</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roofErr w:type="spellStart"/>
            <w:r w:rsidRPr="000121CA">
              <w:rPr>
                <w:sz w:val="18"/>
              </w:rPr>
              <w:t>df</w:t>
            </w:r>
            <w:proofErr w:type="spellEnd"/>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18</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t Stat</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0.048661708</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P(T&lt;=t) one-tail</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0.480862388</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t Critical one-tail</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1.734063607</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0121CA">
        <w:trPr>
          <w:trHeight w:val="80"/>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P(T&lt;=t) two-tail</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0.961724775</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771CD1">
        <w:trPr>
          <w:trHeight w:val="270"/>
        </w:trPr>
        <w:tc>
          <w:tcPr>
            <w:tcW w:w="3489"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t Critical two-tail</w:t>
            </w:r>
          </w:p>
        </w:tc>
        <w:tc>
          <w:tcPr>
            <w:tcW w:w="1511"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2.10092204</w:t>
            </w:r>
          </w:p>
        </w:tc>
        <w:tc>
          <w:tcPr>
            <w:tcW w:w="1940"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 </w:t>
            </w:r>
          </w:p>
        </w:tc>
      </w:tr>
    </w:tbl>
    <w:p w:rsidR="00020A63" w:rsidRDefault="00020A63" w:rsidP="005E1FE9">
      <w:pPr>
        <w:jc w:val="both"/>
        <w:rPr>
          <w:rFonts w:ascii="Book Antiqua" w:hAnsi="Book Antiqua" w:cs="Arial"/>
          <w:b/>
          <w:u w:val="single"/>
        </w:rPr>
      </w:pPr>
    </w:p>
    <w:tbl>
      <w:tblPr>
        <w:tblpPr w:leftFromText="180" w:rightFromText="180" w:vertAnchor="text" w:tblpY="1"/>
        <w:tblOverlap w:val="never"/>
        <w:tblW w:w="6940" w:type="dxa"/>
        <w:tblLook w:val="04A0" w:firstRow="1" w:lastRow="0" w:firstColumn="1" w:lastColumn="0" w:noHBand="0" w:noVBand="1"/>
      </w:tblPr>
      <w:tblGrid>
        <w:gridCol w:w="3489"/>
        <w:gridCol w:w="1511"/>
        <w:gridCol w:w="1940"/>
      </w:tblGrid>
      <w:tr w:rsidR="000121CA" w:rsidRPr="000B75C7" w:rsidTr="00771CD1">
        <w:trPr>
          <w:trHeight w:val="255"/>
        </w:trPr>
        <w:tc>
          <w:tcPr>
            <w:tcW w:w="3489"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 </w:t>
            </w:r>
          </w:p>
        </w:tc>
        <w:tc>
          <w:tcPr>
            <w:tcW w:w="1511"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Bumper 2</w:t>
            </w:r>
          </w:p>
        </w:tc>
        <w:tc>
          <w:tcPr>
            <w:tcW w:w="1940"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Bumper 4</w:t>
            </w: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Mean</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485.9</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348.2</w:t>
            </w: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Variance</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8197.433333</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14048.62222</w:t>
            </w: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Observations</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10</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10</w:t>
            </w: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Pooled Variance</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11123.02778</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Hypothesized Mean Difference</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roofErr w:type="spellStart"/>
            <w:r w:rsidRPr="000121CA">
              <w:rPr>
                <w:sz w:val="18"/>
              </w:rPr>
              <w:t>df</w:t>
            </w:r>
            <w:proofErr w:type="spellEnd"/>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18</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t Stat</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2.919492955</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P(T&lt;=t) one-tail</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0.0045758</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t Critical one-tail</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1.734063607</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771CD1">
        <w:trPr>
          <w:trHeight w:val="255"/>
        </w:trPr>
        <w:tc>
          <w:tcPr>
            <w:tcW w:w="3489"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P(T&lt;=t) two-tail</w:t>
            </w:r>
          </w:p>
        </w:tc>
        <w:tc>
          <w:tcPr>
            <w:tcW w:w="1511"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0.0091516</w:t>
            </w:r>
          </w:p>
        </w:tc>
        <w:tc>
          <w:tcPr>
            <w:tcW w:w="1940"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0B75C7" w:rsidTr="00771CD1">
        <w:trPr>
          <w:trHeight w:val="270"/>
        </w:trPr>
        <w:tc>
          <w:tcPr>
            <w:tcW w:w="3489"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t Critical two-tail</w:t>
            </w:r>
          </w:p>
        </w:tc>
        <w:tc>
          <w:tcPr>
            <w:tcW w:w="1511"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2.10092204</w:t>
            </w:r>
          </w:p>
        </w:tc>
        <w:tc>
          <w:tcPr>
            <w:tcW w:w="1940"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 </w:t>
            </w:r>
          </w:p>
        </w:tc>
      </w:tr>
    </w:tbl>
    <w:p w:rsidR="00020A63" w:rsidRDefault="00020A63" w:rsidP="000121CA">
      <w:pPr>
        <w:pStyle w:val="NoSpacing"/>
      </w:pPr>
    </w:p>
    <w:p w:rsidR="00020A63" w:rsidRDefault="00020A63" w:rsidP="005E1FE9">
      <w:pPr>
        <w:jc w:val="both"/>
        <w:rPr>
          <w:rFonts w:ascii="Book Antiqua" w:hAnsi="Book Antiqua" w:cs="Arial"/>
          <w:b/>
          <w:u w:val="single"/>
        </w:rPr>
      </w:pPr>
    </w:p>
    <w:p w:rsidR="00020A63" w:rsidRDefault="00020A63" w:rsidP="005E1FE9">
      <w:pPr>
        <w:jc w:val="both"/>
        <w:rPr>
          <w:rFonts w:ascii="Book Antiqua" w:hAnsi="Book Antiqua" w:cs="Arial"/>
          <w:b/>
          <w:u w:val="single"/>
        </w:rPr>
      </w:pPr>
    </w:p>
    <w:p w:rsidR="00020A63" w:rsidRDefault="00020A63" w:rsidP="005E1FE9">
      <w:pPr>
        <w:jc w:val="both"/>
        <w:rPr>
          <w:rFonts w:ascii="Book Antiqua" w:hAnsi="Book Antiqua" w:cs="Arial"/>
          <w:b/>
          <w:u w:val="single"/>
        </w:rPr>
      </w:pPr>
    </w:p>
    <w:p w:rsidR="00020A63" w:rsidRDefault="00020A63" w:rsidP="005E1FE9">
      <w:pPr>
        <w:jc w:val="both"/>
        <w:rPr>
          <w:rFonts w:ascii="Book Antiqua" w:hAnsi="Book Antiqua" w:cs="Arial"/>
          <w:b/>
          <w:u w:val="single"/>
        </w:rPr>
      </w:pPr>
    </w:p>
    <w:p w:rsidR="00020A63" w:rsidRDefault="00020A63" w:rsidP="005E1FE9">
      <w:pPr>
        <w:jc w:val="both"/>
        <w:rPr>
          <w:rFonts w:ascii="Book Antiqua" w:hAnsi="Book Antiqua" w:cs="Arial"/>
          <w:b/>
          <w:u w:val="single"/>
        </w:rPr>
      </w:pPr>
    </w:p>
    <w:p w:rsidR="00020A63" w:rsidRDefault="00020A63" w:rsidP="005E1FE9">
      <w:pPr>
        <w:jc w:val="both"/>
        <w:rPr>
          <w:rFonts w:ascii="Book Antiqua" w:hAnsi="Book Antiqua" w:cs="Arial"/>
          <w:b/>
          <w:u w:val="single"/>
        </w:rPr>
      </w:pPr>
    </w:p>
    <w:p w:rsidR="00020A63" w:rsidRDefault="00020A63" w:rsidP="005E1FE9">
      <w:pPr>
        <w:jc w:val="both"/>
        <w:rPr>
          <w:rFonts w:ascii="Book Antiqua" w:hAnsi="Book Antiqua" w:cs="Arial"/>
          <w:b/>
          <w:u w:val="single"/>
        </w:rPr>
      </w:pPr>
    </w:p>
    <w:p w:rsidR="00020A63" w:rsidRDefault="00020A63" w:rsidP="005E1FE9">
      <w:pPr>
        <w:jc w:val="both"/>
        <w:rPr>
          <w:rFonts w:ascii="Book Antiqua" w:hAnsi="Book Antiqua" w:cs="Arial"/>
          <w:b/>
          <w:u w:val="single"/>
        </w:rPr>
      </w:pPr>
    </w:p>
    <w:tbl>
      <w:tblPr>
        <w:tblW w:w="6935" w:type="dxa"/>
        <w:tblLook w:val="04A0" w:firstRow="1" w:lastRow="0" w:firstColumn="1" w:lastColumn="0" w:noHBand="0" w:noVBand="1"/>
      </w:tblPr>
      <w:tblGrid>
        <w:gridCol w:w="3583"/>
        <w:gridCol w:w="1676"/>
        <w:gridCol w:w="1676"/>
      </w:tblGrid>
      <w:tr w:rsidR="000121CA" w:rsidRPr="008E5C29" w:rsidTr="000121CA">
        <w:trPr>
          <w:trHeight w:val="134"/>
        </w:trPr>
        <w:tc>
          <w:tcPr>
            <w:tcW w:w="3583"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 </w:t>
            </w:r>
          </w:p>
        </w:tc>
        <w:tc>
          <w:tcPr>
            <w:tcW w:w="1676"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Bumper 3</w:t>
            </w:r>
          </w:p>
        </w:tc>
        <w:tc>
          <w:tcPr>
            <w:tcW w:w="1676" w:type="dxa"/>
            <w:tcBorders>
              <w:top w:val="single" w:sz="8" w:space="0" w:color="auto"/>
              <w:left w:val="nil"/>
              <w:bottom w:val="single" w:sz="4"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Bumper 4</w:t>
            </w:r>
          </w:p>
        </w:tc>
      </w:tr>
      <w:tr w:rsidR="000121CA" w:rsidRPr="008E5C29" w:rsidTr="000121CA">
        <w:trPr>
          <w:trHeight w:val="134"/>
        </w:trPr>
        <w:tc>
          <w:tcPr>
            <w:tcW w:w="3583"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Mean</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483.8</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348.2</w:t>
            </w:r>
          </w:p>
        </w:tc>
      </w:tr>
      <w:tr w:rsidR="000121CA" w:rsidRPr="008E5C29" w:rsidTr="000121CA">
        <w:trPr>
          <w:trHeight w:val="134"/>
        </w:trPr>
        <w:tc>
          <w:tcPr>
            <w:tcW w:w="3583"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Variance</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10426.17778</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14048.62222</w:t>
            </w:r>
          </w:p>
        </w:tc>
      </w:tr>
      <w:tr w:rsidR="000121CA" w:rsidRPr="008E5C29" w:rsidTr="000121CA">
        <w:trPr>
          <w:trHeight w:val="134"/>
        </w:trPr>
        <w:tc>
          <w:tcPr>
            <w:tcW w:w="3583"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Observations</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10</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10</w:t>
            </w:r>
          </w:p>
        </w:tc>
      </w:tr>
      <w:tr w:rsidR="000121CA" w:rsidRPr="008E5C29" w:rsidTr="000121CA">
        <w:trPr>
          <w:trHeight w:val="134"/>
        </w:trPr>
        <w:tc>
          <w:tcPr>
            <w:tcW w:w="3583"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Pooled Variance</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12237.4</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8E5C29" w:rsidTr="000121CA">
        <w:trPr>
          <w:trHeight w:val="134"/>
        </w:trPr>
        <w:tc>
          <w:tcPr>
            <w:tcW w:w="3583"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Hypothesized Mean Difference</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8E5C29" w:rsidTr="000121CA">
        <w:trPr>
          <w:trHeight w:val="134"/>
        </w:trPr>
        <w:tc>
          <w:tcPr>
            <w:tcW w:w="3583"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roofErr w:type="spellStart"/>
            <w:r w:rsidRPr="000121CA">
              <w:rPr>
                <w:sz w:val="18"/>
              </w:rPr>
              <w:t>df</w:t>
            </w:r>
            <w:proofErr w:type="spellEnd"/>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18</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8E5C29" w:rsidTr="000121CA">
        <w:trPr>
          <w:trHeight w:val="134"/>
        </w:trPr>
        <w:tc>
          <w:tcPr>
            <w:tcW w:w="3583"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t Stat</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2.740943692</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8E5C29" w:rsidTr="000121CA">
        <w:trPr>
          <w:trHeight w:val="134"/>
        </w:trPr>
        <w:tc>
          <w:tcPr>
            <w:tcW w:w="3583"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P(T&lt;=t) one-tail</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0.006714615</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8E5C29" w:rsidTr="000121CA">
        <w:trPr>
          <w:trHeight w:val="134"/>
        </w:trPr>
        <w:tc>
          <w:tcPr>
            <w:tcW w:w="3583"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t Critical one-tail</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1.734063607</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8E5C29" w:rsidTr="000121CA">
        <w:trPr>
          <w:trHeight w:val="134"/>
        </w:trPr>
        <w:tc>
          <w:tcPr>
            <w:tcW w:w="3583"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P(T&lt;=t) two-tail</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r w:rsidRPr="000121CA">
              <w:rPr>
                <w:sz w:val="18"/>
              </w:rPr>
              <w:t>0.013429229</w:t>
            </w:r>
          </w:p>
        </w:tc>
        <w:tc>
          <w:tcPr>
            <w:tcW w:w="1676" w:type="dxa"/>
            <w:tcBorders>
              <w:top w:val="nil"/>
              <w:left w:val="nil"/>
              <w:bottom w:val="nil"/>
              <w:right w:val="nil"/>
            </w:tcBorders>
            <w:shd w:val="clear" w:color="auto" w:fill="auto"/>
            <w:noWrap/>
            <w:vAlign w:val="bottom"/>
            <w:hideMark/>
          </w:tcPr>
          <w:p w:rsidR="000121CA" w:rsidRPr="000121CA" w:rsidRDefault="000121CA" w:rsidP="000121CA">
            <w:pPr>
              <w:pStyle w:val="NoSpacing"/>
              <w:rPr>
                <w:sz w:val="18"/>
              </w:rPr>
            </w:pPr>
          </w:p>
        </w:tc>
      </w:tr>
      <w:tr w:rsidR="000121CA" w:rsidRPr="008E5C29" w:rsidTr="000121CA">
        <w:trPr>
          <w:trHeight w:val="143"/>
        </w:trPr>
        <w:tc>
          <w:tcPr>
            <w:tcW w:w="3583"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t Critical two-tail</w:t>
            </w:r>
          </w:p>
        </w:tc>
        <w:tc>
          <w:tcPr>
            <w:tcW w:w="1676"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2.10092204</w:t>
            </w:r>
          </w:p>
        </w:tc>
        <w:tc>
          <w:tcPr>
            <w:tcW w:w="1676" w:type="dxa"/>
            <w:tcBorders>
              <w:top w:val="nil"/>
              <w:left w:val="nil"/>
              <w:bottom w:val="single" w:sz="8" w:space="0" w:color="auto"/>
              <w:right w:val="nil"/>
            </w:tcBorders>
            <w:shd w:val="clear" w:color="auto" w:fill="auto"/>
            <w:noWrap/>
            <w:vAlign w:val="bottom"/>
            <w:hideMark/>
          </w:tcPr>
          <w:p w:rsidR="000121CA" w:rsidRPr="000121CA" w:rsidRDefault="000121CA" w:rsidP="000121CA">
            <w:pPr>
              <w:pStyle w:val="NoSpacing"/>
              <w:rPr>
                <w:sz w:val="18"/>
              </w:rPr>
            </w:pPr>
            <w:r w:rsidRPr="000121CA">
              <w:rPr>
                <w:sz w:val="18"/>
              </w:rPr>
              <w:t> </w:t>
            </w:r>
          </w:p>
        </w:tc>
      </w:tr>
    </w:tbl>
    <w:p w:rsidR="000121CA" w:rsidRDefault="000121CA" w:rsidP="005E1FE9">
      <w:pPr>
        <w:jc w:val="both"/>
        <w:rPr>
          <w:rFonts w:ascii="Book Antiqua" w:hAnsi="Book Antiqua" w:cs="Arial"/>
          <w:b/>
          <w:u w:val="single"/>
        </w:rPr>
      </w:pPr>
    </w:p>
    <w:p w:rsidR="00020A63" w:rsidRDefault="00020A63" w:rsidP="005E1FE9">
      <w:pPr>
        <w:jc w:val="both"/>
        <w:rPr>
          <w:rFonts w:ascii="Book Antiqua" w:hAnsi="Book Antiqua" w:cs="Arial"/>
          <w:b/>
          <w:u w:val="single"/>
        </w:rPr>
      </w:pPr>
    </w:p>
    <w:p w:rsidR="000121CA" w:rsidRDefault="000121CA" w:rsidP="005E1FE9">
      <w:pPr>
        <w:jc w:val="both"/>
        <w:rPr>
          <w:rFonts w:ascii="Book Antiqua" w:hAnsi="Book Antiqua" w:cs="Arial"/>
          <w:b/>
          <w:u w:val="single"/>
        </w:rPr>
      </w:pPr>
    </w:p>
    <w:p w:rsidR="000121CA" w:rsidRDefault="000121CA" w:rsidP="005E1FE9">
      <w:pPr>
        <w:jc w:val="both"/>
        <w:rPr>
          <w:rFonts w:ascii="Book Antiqua" w:hAnsi="Book Antiqua" w:cs="Arial"/>
          <w:b/>
          <w:u w:val="single"/>
        </w:rPr>
      </w:pPr>
    </w:p>
    <w:p w:rsidR="000121CA" w:rsidRDefault="000121CA" w:rsidP="005E1FE9">
      <w:pPr>
        <w:jc w:val="both"/>
        <w:rPr>
          <w:rFonts w:ascii="Book Antiqua" w:hAnsi="Book Antiqua" w:cs="Arial"/>
          <w:b/>
          <w:u w:val="single"/>
        </w:rPr>
      </w:pPr>
    </w:p>
    <w:p w:rsidR="000121CA" w:rsidRDefault="000121CA" w:rsidP="005E1FE9">
      <w:pPr>
        <w:jc w:val="both"/>
        <w:rPr>
          <w:rFonts w:ascii="Book Antiqua" w:hAnsi="Book Antiqua" w:cs="Arial"/>
          <w:b/>
          <w:u w:val="single"/>
        </w:rPr>
      </w:pPr>
    </w:p>
    <w:p w:rsidR="000121CA" w:rsidRDefault="000121CA" w:rsidP="005E1FE9">
      <w:pPr>
        <w:jc w:val="both"/>
        <w:rPr>
          <w:rFonts w:ascii="Book Antiqua" w:hAnsi="Book Antiqua" w:cs="Arial"/>
          <w:b/>
          <w:u w:val="single"/>
        </w:rPr>
      </w:pPr>
    </w:p>
    <w:p w:rsidR="000121CA" w:rsidRDefault="000121CA" w:rsidP="005E1FE9">
      <w:pPr>
        <w:jc w:val="both"/>
        <w:rPr>
          <w:rFonts w:ascii="Book Antiqua" w:hAnsi="Book Antiqua" w:cs="Arial"/>
          <w:b/>
          <w:u w:val="single"/>
        </w:rPr>
      </w:pPr>
    </w:p>
    <w:p w:rsidR="005E1FE9" w:rsidRPr="0055117D" w:rsidRDefault="005E1FE9" w:rsidP="005E1FE9">
      <w:pPr>
        <w:jc w:val="both"/>
        <w:rPr>
          <w:rFonts w:ascii="Book Antiqua" w:hAnsi="Book Antiqua" w:cs="Arial"/>
        </w:rPr>
      </w:pPr>
      <w:r w:rsidRPr="0055117D">
        <w:rPr>
          <w:rFonts w:ascii="Book Antiqua" w:hAnsi="Book Antiqua" w:cs="Arial"/>
          <w:b/>
          <w:u w:val="single"/>
        </w:rPr>
        <w:t>Questions.3</w:t>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r>
      <w:r w:rsidR="00E95F8F">
        <w:rPr>
          <w:rFonts w:ascii="Book Antiqua" w:hAnsi="Book Antiqua" w:cs="Arial"/>
          <w:b/>
        </w:rPr>
        <w:tab/>
      </w:r>
      <w:r w:rsidR="00116931">
        <w:rPr>
          <w:rFonts w:ascii="Book Antiqua" w:hAnsi="Book Antiqua" w:cs="Arial"/>
          <w:b/>
        </w:rPr>
        <w:t xml:space="preserve">                </w:t>
      </w:r>
      <w:proofErr w:type="gramStart"/>
      <w:r w:rsidR="00116931">
        <w:rPr>
          <w:rFonts w:ascii="Book Antiqua" w:hAnsi="Book Antiqua" w:cs="Arial"/>
          <w:b/>
        </w:rPr>
        <w:t xml:space="preserve">   </w:t>
      </w:r>
      <w:r w:rsidR="00E95F8F">
        <w:rPr>
          <w:rFonts w:ascii="Book Antiqua" w:hAnsi="Book Antiqua" w:cs="Arial"/>
          <w:b/>
        </w:rPr>
        <w:t>(</w:t>
      </w:r>
      <w:proofErr w:type="gramEnd"/>
      <w:r w:rsidR="00E95F8F">
        <w:rPr>
          <w:rFonts w:ascii="Book Antiqua" w:hAnsi="Book Antiqua" w:cs="Arial"/>
          <w:b/>
        </w:rPr>
        <w:t>15</w:t>
      </w:r>
      <w:r w:rsidR="00116931">
        <w:rPr>
          <w:rFonts w:ascii="Book Antiqua" w:hAnsi="Book Antiqua" w:cs="Arial"/>
          <w:b/>
        </w:rPr>
        <w:t xml:space="preserve"> Marks</w:t>
      </w:r>
      <w:r w:rsidRPr="0055117D">
        <w:rPr>
          <w:rFonts w:ascii="Book Antiqua" w:hAnsi="Book Antiqua" w:cs="Arial"/>
          <w:b/>
        </w:rPr>
        <w:t>)</w:t>
      </w:r>
    </w:p>
    <w:p w:rsidR="005E1FE9" w:rsidRPr="0055117D" w:rsidRDefault="00E95F8F" w:rsidP="005E1FE9">
      <w:pPr>
        <w:jc w:val="both"/>
        <w:rPr>
          <w:rFonts w:ascii="Book Antiqua" w:hAnsi="Book Antiqua" w:cs="Arial"/>
        </w:rPr>
      </w:pPr>
      <w:r w:rsidRPr="00E95F8F">
        <w:rPr>
          <w:rFonts w:ascii="Book Antiqua" w:hAnsi="Book Antiqua" w:cs="Arial"/>
        </w:rPr>
        <w:t>Critics of television often refer to the detrimental effects that all the violence shown on television has on children. However, there may be another problem. It may be that watching television also reduces the amount of physical exercise causing weight gains. A sample of 15 10-year-old children was taken. The number of pounds each child was overweight was recorded (a negative number indicates the child is underweight). In addition, the number of hours of television viewing per week was also recorded. These data are listed here.</w:t>
      </w:r>
    </w:p>
    <w:p w:rsidR="005E1FE9" w:rsidRPr="006C780A" w:rsidRDefault="004E2B63" w:rsidP="004E2B63">
      <w:pPr>
        <w:pStyle w:val="NormalWeb"/>
        <w:shd w:val="clear" w:color="auto" w:fill="FFFFFF"/>
        <w:contextualSpacing/>
        <w:jc w:val="center"/>
        <w:rPr>
          <w:color w:val="222222"/>
        </w:rPr>
      </w:pPr>
      <w:r>
        <w:rPr>
          <w:noProof/>
          <w:color w:val="222222"/>
          <w:lang w:val="en-IN" w:eastAsia="en-IN"/>
        </w:rPr>
        <w:drawing>
          <wp:inline distT="0" distB="0" distL="0" distR="0">
            <wp:extent cx="3583737" cy="3286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B82F6D.tmp"/>
                    <pic:cNvPicPr/>
                  </pic:nvPicPr>
                  <pic:blipFill>
                    <a:blip r:embed="rId7">
                      <a:extLst>
                        <a:ext uri="{28A0092B-C50C-407E-A947-70E740481C1C}">
                          <a14:useLocalDpi xmlns:a14="http://schemas.microsoft.com/office/drawing/2010/main" val="0"/>
                        </a:ext>
                      </a:extLst>
                    </a:blip>
                    <a:stretch>
                      <a:fillRect/>
                    </a:stretch>
                  </pic:blipFill>
                  <pic:spPr>
                    <a:xfrm>
                      <a:off x="0" y="0"/>
                      <a:ext cx="3630162" cy="3328694"/>
                    </a:xfrm>
                    <a:prstGeom prst="rect">
                      <a:avLst/>
                    </a:prstGeom>
                  </pic:spPr>
                </pic:pic>
              </a:graphicData>
            </a:graphic>
          </wp:inline>
        </w:drawing>
      </w:r>
    </w:p>
    <w:p w:rsidR="001F5C63" w:rsidRPr="000121CA" w:rsidRDefault="001F5C63" w:rsidP="000121CA">
      <w:pPr>
        <w:pStyle w:val="NoSpacing"/>
        <w:spacing w:line="360" w:lineRule="auto"/>
        <w:rPr>
          <w:rFonts w:ascii="Times New Roman" w:hAnsi="Times New Roman" w:cs="Times New Roman"/>
        </w:rPr>
      </w:pPr>
      <w:r w:rsidRPr="000121CA">
        <w:rPr>
          <w:rFonts w:ascii="Times New Roman" w:hAnsi="Times New Roman" w:cs="Times New Roman"/>
        </w:rPr>
        <w:t>a)</w:t>
      </w:r>
      <w:r w:rsidR="004E2B63" w:rsidRPr="000121CA">
        <w:rPr>
          <w:rFonts w:ascii="Times New Roman" w:hAnsi="Times New Roman" w:cs="Times New Roman"/>
        </w:rPr>
        <w:t xml:space="preserve"> </w:t>
      </w:r>
      <w:r w:rsidR="00116931">
        <w:rPr>
          <w:rFonts w:ascii="Times New Roman" w:hAnsi="Times New Roman" w:cs="Times New Roman"/>
        </w:rPr>
        <w:tab/>
      </w:r>
      <w:r w:rsidR="004E2B63" w:rsidRPr="000121CA">
        <w:rPr>
          <w:rFonts w:ascii="Times New Roman" w:hAnsi="Times New Roman" w:cs="Times New Roman"/>
        </w:rPr>
        <w:t xml:space="preserve">Draw the scatter diagram. </w:t>
      </w:r>
    </w:p>
    <w:p w:rsidR="001F5C63" w:rsidRPr="000121CA" w:rsidRDefault="001F5C63" w:rsidP="00116931">
      <w:pPr>
        <w:pStyle w:val="NoSpacing"/>
        <w:spacing w:line="360" w:lineRule="auto"/>
        <w:ind w:left="720" w:hanging="720"/>
        <w:rPr>
          <w:rFonts w:ascii="Times New Roman" w:hAnsi="Times New Roman" w:cs="Times New Roman"/>
        </w:rPr>
      </w:pPr>
      <w:r w:rsidRPr="000121CA">
        <w:rPr>
          <w:rFonts w:ascii="Times New Roman" w:hAnsi="Times New Roman" w:cs="Times New Roman"/>
        </w:rPr>
        <w:t>b)</w:t>
      </w:r>
      <w:r w:rsidR="004E2B63" w:rsidRPr="000121CA">
        <w:rPr>
          <w:rFonts w:ascii="Times New Roman" w:hAnsi="Times New Roman" w:cs="Times New Roman"/>
        </w:rPr>
        <w:t xml:space="preserve"> </w:t>
      </w:r>
      <w:r w:rsidR="00116931">
        <w:rPr>
          <w:rFonts w:ascii="Times New Roman" w:hAnsi="Times New Roman" w:cs="Times New Roman"/>
        </w:rPr>
        <w:tab/>
      </w:r>
      <w:r w:rsidR="004E2B63" w:rsidRPr="000121CA">
        <w:rPr>
          <w:rFonts w:ascii="Times New Roman" w:hAnsi="Times New Roman" w:cs="Times New Roman"/>
        </w:rPr>
        <w:t xml:space="preserve">Calculate the sample regression line and describe what the coefficients tell you about the relationship between the two variables. </w:t>
      </w:r>
    </w:p>
    <w:p w:rsidR="001F5C63" w:rsidRPr="000121CA" w:rsidRDefault="001F5C63" w:rsidP="00116931">
      <w:pPr>
        <w:pStyle w:val="NoSpacing"/>
        <w:spacing w:line="360" w:lineRule="auto"/>
        <w:ind w:left="720" w:hanging="720"/>
        <w:rPr>
          <w:rFonts w:ascii="Times New Roman" w:hAnsi="Times New Roman" w:cs="Times New Roman"/>
        </w:rPr>
      </w:pPr>
      <w:r w:rsidRPr="000121CA">
        <w:rPr>
          <w:rFonts w:ascii="Times New Roman" w:hAnsi="Times New Roman" w:cs="Times New Roman"/>
        </w:rPr>
        <w:t>c)</w:t>
      </w:r>
      <w:r w:rsidR="004E2B63" w:rsidRPr="000121CA">
        <w:rPr>
          <w:rFonts w:ascii="Times New Roman" w:hAnsi="Times New Roman" w:cs="Times New Roman"/>
        </w:rPr>
        <w:t xml:space="preserve"> </w:t>
      </w:r>
      <w:r w:rsidR="00116931">
        <w:rPr>
          <w:rFonts w:ascii="Times New Roman" w:hAnsi="Times New Roman" w:cs="Times New Roman"/>
        </w:rPr>
        <w:tab/>
      </w:r>
      <w:r w:rsidR="004E2B63" w:rsidRPr="000121CA">
        <w:rPr>
          <w:rFonts w:ascii="Times New Roman" w:hAnsi="Times New Roman" w:cs="Times New Roman"/>
        </w:rPr>
        <w:t xml:space="preserve">Is there evidence of a linear relationship between the number of hours of television viewing and how overweight the child is? </w:t>
      </w:r>
    </w:p>
    <w:p w:rsidR="00467B8D" w:rsidRPr="000121CA" w:rsidRDefault="001F5C63" w:rsidP="00116931">
      <w:pPr>
        <w:pStyle w:val="NoSpacing"/>
        <w:spacing w:line="360" w:lineRule="auto"/>
        <w:ind w:left="720" w:hanging="720"/>
        <w:rPr>
          <w:rFonts w:ascii="Times New Roman" w:hAnsi="Times New Roman" w:cs="Times New Roman"/>
        </w:rPr>
      </w:pPr>
      <w:r w:rsidRPr="000121CA">
        <w:rPr>
          <w:rFonts w:ascii="Times New Roman" w:hAnsi="Times New Roman" w:cs="Times New Roman"/>
        </w:rPr>
        <w:t>d)</w:t>
      </w:r>
      <w:r w:rsidR="004E2B63" w:rsidRPr="000121CA">
        <w:rPr>
          <w:rFonts w:ascii="Times New Roman" w:hAnsi="Times New Roman" w:cs="Times New Roman"/>
        </w:rPr>
        <w:t xml:space="preserve"> </w:t>
      </w:r>
      <w:r w:rsidR="00116931">
        <w:rPr>
          <w:rFonts w:ascii="Times New Roman" w:hAnsi="Times New Roman" w:cs="Times New Roman"/>
        </w:rPr>
        <w:tab/>
      </w:r>
      <w:r w:rsidR="004E2B63" w:rsidRPr="000121CA">
        <w:rPr>
          <w:rFonts w:ascii="Times New Roman" w:hAnsi="Times New Roman" w:cs="Times New Roman"/>
        </w:rPr>
        <w:t xml:space="preserve">Predict with 90% confidence the number of </w:t>
      </w:r>
      <w:proofErr w:type="gramStart"/>
      <w:r w:rsidR="004E2B63" w:rsidRPr="000121CA">
        <w:rPr>
          <w:rFonts w:ascii="Times New Roman" w:hAnsi="Times New Roman" w:cs="Times New Roman"/>
        </w:rPr>
        <w:t>pounds</w:t>
      </w:r>
      <w:proofErr w:type="gramEnd"/>
      <w:r w:rsidR="004E2B63" w:rsidRPr="000121CA">
        <w:rPr>
          <w:rFonts w:ascii="Times New Roman" w:hAnsi="Times New Roman" w:cs="Times New Roman"/>
        </w:rPr>
        <w:t xml:space="preserve"> overweight for a child who watches 30 hours of television per week.</w:t>
      </w:r>
    </w:p>
    <w:p w:rsidR="00467B8D" w:rsidRDefault="00467B8D" w:rsidP="001F5C63">
      <w:pPr>
        <w:rPr>
          <w:rFonts w:ascii="Book Antiqua" w:hAnsi="Book Antiqua" w:cs="Arial"/>
          <w:b/>
          <w:color w:val="4472C4" w:themeColor="accent5"/>
        </w:rPr>
      </w:pPr>
    </w:p>
    <w:p w:rsidR="000121CA" w:rsidRDefault="000121CA" w:rsidP="001F5C63">
      <w:pPr>
        <w:rPr>
          <w:rFonts w:ascii="Book Antiqua" w:hAnsi="Book Antiqua" w:cs="Arial"/>
          <w:b/>
          <w:color w:val="4472C4" w:themeColor="accent5"/>
        </w:rPr>
      </w:pPr>
    </w:p>
    <w:p w:rsidR="000121CA" w:rsidRDefault="000121CA" w:rsidP="001F5C63">
      <w:pPr>
        <w:rPr>
          <w:rFonts w:ascii="Book Antiqua" w:hAnsi="Book Antiqua" w:cs="Arial"/>
          <w:b/>
          <w:color w:val="4472C4" w:themeColor="accent5"/>
        </w:rPr>
      </w:pPr>
    </w:p>
    <w:p w:rsidR="000121CA" w:rsidRDefault="000121CA" w:rsidP="001F5C63">
      <w:pPr>
        <w:rPr>
          <w:rFonts w:ascii="Book Antiqua" w:hAnsi="Book Antiqua" w:cs="Arial"/>
          <w:b/>
          <w:color w:val="4472C4" w:themeColor="accent5"/>
        </w:rPr>
      </w:pPr>
    </w:p>
    <w:p w:rsidR="000121CA" w:rsidRDefault="000121CA" w:rsidP="001F5C63">
      <w:pPr>
        <w:rPr>
          <w:rFonts w:ascii="Book Antiqua" w:hAnsi="Book Antiqua" w:cs="Arial"/>
          <w:b/>
          <w:color w:val="4472C4" w:themeColor="accent5"/>
        </w:rPr>
      </w:pPr>
    </w:p>
    <w:p w:rsidR="000121CA" w:rsidRDefault="000121CA" w:rsidP="001F5C63">
      <w:pPr>
        <w:rPr>
          <w:rFonts w:ascii="Book Antiqua" w:hAnsi="Book Antiqua" w:cs="Arial"/>
          <w:b/>
          <w:color w:val="4472C4" w:themeColor="accent5"/>
        </w:rPr>
      </w:pPr>
    </w:p>
    <w:p w:rsidR="000121CA" w:rsidRPr="00F87371" w:rsidRDefault="000121CA" w:rsidP="001F5C63">
      <w:pPr>
        <w:rPr>
          <w:rFonts w:ascii="Book Antiqua" w:hAnsi="Book Antiqua" w:cs="Arial"/>
          <w:b/>
          <w:color w:val="4472C4" w:themeColor="accent5"/>
        </w:rPr>
      </w:pPr>
    </w:p>
    <w:p w:rsidR="00467B8D" w:rsidRPr="0055117D" w:rsidRDefault="00467B8D" w:rsidP="00467B8D">
      <w:pPr>
        <w:jc w:val="both"/>
        <w:rPr>
          <w:rFonts w:ascii="Book Antiqua" w:hAnsi="Book Antiqua" w:cs="Arial"/>
        </w:rPr>
      </w:pPr>
      <w:r>
        <w:rPr>
          <w:rFonts w:ascii="Book Antiqua" w:hAnsi="Book Antiqua" w:cs="Arial"/>
          <w:b/>
          <w:u w:val="single"/>
        </w:rPr>
        <w:t>Questions.4</w:t>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t xml:space="preserve">  </w:t>
      </w:r>
      <w:r w:rsidR="00116931">
        <w:rPr>
          <w:rFonts w:ascii="Book Antiqua" w:hAnsi="Book Antiqua" w:cs="Arial"/>
          <w:b/>
        </w:rPr>
        <w:t xml:space="preserve">                    </w:t>
      </w:r>
      <w:r>
        <w:rPr>
          <w:rFonts w:ascii="Book Antiqua" w:hAnsi="Book Antiqua" w:cs="Arial"/>
          <w:b/>
        </w:rPr>
        <w:t>(5</w:t>
      </w:r>
      <w:r w:rsidR="00116931">
        <w:rPr>
          <w:rFonts w:ascii="Book Antiqua" w:hAnsi="Book Antiqua" w:cs="Arial"/>
          <w:b/>
        </w:rPr>
        <w:t xml:space="preserve"> Marks</w:t>
      </w:r>
      <w:r w:rsidRPr="0055117D">
        <w:rPr>
          <w:rFonts w:ascii="Book Antiqua" w:hAnsi="Book Antiqua" w:cs="Arial"/>
          <w:b/>
        </w:rPr>
        <w:t>)</w:t>
      </w:r>
    </w:p>
    <w:p w:rsidR="00467B8D" w:rsidRPr="00467B8D" w:rsidRDefault="00467B8D" w:rsidP="000121CA">
      <w:pPr>
        <w:jc w:val="both"/>
        <w:rPr>
          <w:rFonts w:cstheme="minorHAnsi"/>
          <w:sz w:val="24"/>
          <w:szCs w:val="24"/>
        </w:rPr>
      </w:pPr>
      <w:r w:rsidRPr="00467B8D">
        <w:rPr>
          <w:rFonts w:cstheme="minorHAnsi"/>
          <w:sz w:val="24"/>
          <w:szCs w:val="24"/>
        </w:rPr>
        <w:t>Casino Windsor conducts surveys to determine the opinions of its customers. Among other questions respondents are asked to give their opinion about “Your overall impression of Cas</w:t>
      </w:r>
      <w:r>
        <w:rPr>
          <w:rFonts w:cstheme="minorHAnsi"/>
          <w:sz w:val="24"/>
          <w:szCs w:val="24"/>
        </w:rPr>
        <w:t>ino Windsor.” The responses are</w:t>
      </w:r>
      <w:r w:rsidR="000121CA">
        <w:rPr>
          <w:rFonts w:cstheme="minorHAnsi"/>
          <w:sz w:val="24"/>
          <w:szCs w:val="24"/>
        </w:rPr>
        <w:t xml:space="preserve">: </w:t>
      </w:r>
      <w:r>
        <w:rPr>
          <w:rFonts w:cstheme="minorHAnsi"/>
          <w:sz w:val="24"/>
          <w:szCs w:val="24"/>
        </w:rPr>
        <w:t>Excellent</w:t>
      </w:r>
      <w:r w:rsidR="000121CA">
        <w:rPr>
          <w:rFonts w:cstheme="minorHAnsi"/>
          <w:sz w:val="24"/>
          <w:szCs w:val="24"/>
        </w:rPr>
        <w:t>,</w:t>
      </w:r>
      <w:r>
        <w:rPr>
          <w:rFonts w:cstheme="minorHAnsi"/>
          <w:sz w:val="24"/>
          <w:szCs w:val="24"/>
        </w:rPr>
        <w:t xml:space="preserve"> Good</w:t>
      </w:r>
      <w:r w:rsidR="000121CA">
        <w:rPr>
          <w:rFonts w:cstheme="minorHAnsi"/>
          <w:sz w:val="24"/>
          <w:szCs w:val="24"/>
        </w:rPr>
        <w:t>,</w:t>
      </w:r>
      <w:r>
        <w:rPr>
          <w:rFonts w:cstheme="minorHAnsi"/>
          <w:sz w:val="24"/>
          <w:szCs w:val="24"/>
        </w:rPr>
        <w:t xml:space="preserve"> Average</w:t>
      </w:r>
      <w:r w:rsidR="000121CA">
        <w:rPr>
          <w:rFonts w:cstheme="minorHAnsi"/>
          <w:sz w:val="24"/>
          <w:szCs w:val="24"/>
        </w:rPr>
        <w:t>,</w:t>
      </w:r>
      <w:r>
        <w:rPr>
          <w:rFonts w:cstheme="minorHAnsi"/>
          <w:sz w:val="24"/>
          <w:szCs w:val="24"/>
        </w:rPr>
        <w:t xml:space="preserve"> Poor</w:t>
      </w:r>
    </w:p>
    <w:p w:rsidR="001F5C63" w:rsidRDefault="00467B8D" w:rsidP="00467B8D">
      <w:pPr>
        <w:jc w:val="both"/>
        <w:rPr>
          <w:rFonts w:cstheme="minorHAnsi"/>
          <w:sz w:val="24"/>
          <w:szCs w:val="24"/>
        </w:rPr>
      </w:pPr>
      <w:r w:rsidRPr="00467B8D">
        <w:rPr>
          <w:rFonts w:cstheme="minorHAnsi"/>
          <w:sz w:val="24"/>
          <w:szCs w:val="24"/>
        </w:rPr>
        <w:t>Additionally, the gender of the respondent is noted. After analyzing the results the following table of joint probabilities was produced.</w:t>
      </w:r>
    </w:p>
    <w:p w:rsidR="00467B8D" w:rsidRDefault="00467B8D" w:rsidP="00467B8D">
      <w:pPr>
        <w:jc w:val="center"/>
        <w:rPr>
          <w:rFonts w:cstheme="minorHAnsi"/>
          <w:sz w:val="24"/>
          <w:szCs w:val="24"/>
        </w:rPr>
      </w:pPr>
      <w:r>
        <w:rPr>
          <w:rFonts w:cstheme="minorHAnsi"/>
          <w:noProof/>
          <w:sz w:val="24"/>
          <w:szCs w:val="24"/>
          <w:lang w:val="en-IN" w:eastAsia="en-IN"/>
        </w:rPr>
        <w:drawing>
          <wp:inline distT="0" distB="0" distL="0" distR="0">
            <wp:extent cx="1638529" cy="1190791"/>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5C4F20.tmp"/>
                    <pic:cNvPicPr/>
                  </pic:nvPicPr>
                  <pic:blipFill>
                    <a:blip r:embed="rId8">
                      <a:extLst>
                        <a:ext uri="{28A0092B-C50C-407E-A947-70E740481C1C}">
                          <a14:useLocalDpi xmlns:a14="http://schemas.microsoft.com/office/drawing/2010/main" val="0"/>
                        </a:ext>
                      </a:extLst>
                    </a:blip>
                    <a:stretch>
                      <a:fillRect/>
                    </a:stretch>
                  </pic:blipFill>
                  <pic:spPr>
                    <a:xfrm>
                      <a:off x="0" y="0"/>
                      <a:ext cx="1638529" cy="1190791"/>
                    </a:xfrm>
                    <a:prstGeom prst="rect">
                      <a:avLst/>
                    </a:prstGeom>
                  </pic:spPr>
                </pic:pic>
              </a:graphicData>
            </a:graphic>
          </wp:inline>
        </w:drawing>
      </w:r>
    </w:p>
    <w:p w:rsidR="00467B8D" w:rsidRPr="00467B8D" w:rsidRDefault="00467B8D" w:rsidP="00467B8D">
      <w:pPr>
        <w:pStyle w:val="NormalWeb"/>
        <w:shd w:val="clear" w:color="auto" w:fill="FFFFFF"/>
        <w:spacing w:before="225" w:beforeAutospacing="0" w:after="225" w:afterAutospacing="0"/>
        <w:rPr>
          <w:rFonts w:eastAsia="Arial Unicode MS"/>
          <w:color w:val="333333"/>
        </w:rPr>
      </w:pPr>
      <w:r w:rsidRPr="00467B8D">
        <w:rPr>
          <w:rFonts w:eastAsia="Arial Unicode MS"/>
          <w:color w:val="333333"/>
        </w:rPr>
        <w:t>a. What proportion of customers rate Casino Windsor as excellent?</w:t>
      </w:r>
    </w:p>
    <w:p w:rsidR="00467B8D" w:rsidRPr="00467B8D" w:rsidRDefault="00467B8D" w:rsidP="00467B8D">
      <w:pPr>
        <w:pStyle w:val="NormalWeb"/>
        <w:shd w:val="clear" w:color="auto" w:fill="FFFFFF"/>
        <w:spacing w:before="225" w:beforeAutospacing="0" w:after="225" w:afterAutospacing="0"/>
        <w:rPr>
          <w:rFonts w:eastAsia="Arial Unicode MS"/>
          <w:color w:val="333333"/>
        </w:rPr>
      </w:pPr>
      <w:r w:rsidRPr="00467B8D">
        <w:rPr>
          <w:rFonts w:eastAsia="Arial Unicode MS"/>
          <w:color w:val="333333"/>
        </w:rPr>
        <w:t>b. Determine the probability that a male customer rates Casino Windsor as excellent.</w:t>
      </w:r>
    </w:p>
    <w:p w:rsidR="00467B8D" w:rsidRPr="00467B8D" w:rsidRDefault="00467B8D" w:rsidP="00467B8D">
      <w:pPr>
        <w:pStyle w:val="NormalWeb"/>
        <w:shd w:val="clear" w:color="auto" w:fill="FFFFFF"/>
        <w:spacing w:before="225" w:beforeAutospacing="0" w:after="225" w:afterAutospacing="0"/>
        <w:rPr>
          <w:rFonts w:eastAsia="Arial Unicode MS"/>
          <w:color w:val="333333"/>
        </w:rPr>
      </w:pPr>
      <w:r w:rsidRPr="00467B8D">
        <w:rPr>
          <w:rFonts w:eastAsia="Arial Unicode MS"/>
          <w:color w:val="333333"/>
        </w:rPr>
        <w:t>c. Find the probability that a customer who rates Casino Windsor as excellent is a man.</w:t>
      </w:r>
    </w:p>
    <w:p w:rsidR="00467B8D" w:rsidRDefault="00467B8D" w:rsidP="00467B8D">
      <w:pPr>
        <w:pStyle w:val="NormalWeb"/>
        <w:shd w:val="clear" w:color="auto" w:fill="FFFFFF"/>
        <w:spacing w:before="225" w:beforeAutospacing="0" w:after="225" w:afterAutospacing="0"/>
        <w:rPr>
          <w:rFonts w:eastAsia="Arial Unicode MS"/>
          <w:color w:val="333333"/>
        </w:rPr>
      </w:pPr>
      <w:r w:rsidRPr="00467B8D">
        <w:rPr>
          <w:rFonts w:eastAsia="Arial Unicode MS"/>
          <w:color w:val="333333"/>
        </w:rPr>
        <w:t>d. Are gender and rating independent? Explain your answer.</w:t>
      </w:r>
    </w:p>
    <w:sectPr w:rsidR="00467B8D"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121CA"/>
    <w:rsid w:val="00020A63"/>
    <w:rsid w:val="000A2AB9"/>
    <w:rsid w:val="000C3112"/>
    <w:rsid w:val="00116931"/>
    <w:rsid w:val="00124395"/>
    <w:rsid w:val="00152DCD"/>
    <w:rsid w:val="00180F86"/>
    <w:rsid w:val="0019183D"/>
    <w:rsid w:val="001A7A11"/>
    <w:rsid w:val="001B2304"/>
    <w:rsid w:val="001F5C63"/>
    <w:rsid w:val="00240875"/>
    <w:rsid w:val="00281B0A"/>
    <w:rsid w:val="002A197C"/>
    <w:rsid w:val="002C2D26"/>
    <w:rsid w:val="0032070D"/>
    <w:rsid w:val="0032675D"/>
    <w:rsid w:val="00396829"/>
    <w:rsid w:val="003B07DD"/>
    <w:rsid w:val="004601CA"/>
    <w:rsid w:val="00467B8D"/>
    <w:rsid w:val="004E2B63"/>
    <w:rsid w:val="004F4CCD"/>
    <w:rsid w:val="0051682C"/>
    <w:rsid w:val="00530F93"/>
    <w:rsid w:val="00564C75"/>
    <w:rsid w:val="005E1FE9"/>
    <w:rsid w:val="005E7A1A"/>
    <w:rsid w:val="00652E23"/>
    <w:rsid w:val="00653A7B"/>
    <w:rsid w:val="006F297D"/>
    <w:rsid w:val="00771F89"/>
    <w:rsid w:val="00777D25"/>
    <w:rsid w:val="007843D6"/>
    <w:rsid w:val="00875378"/>
    <w:rsid w:val="00891492"/>
    <w:rsid w:val="008B30A0"/>
    <w:rsid w:val="00985F7E"/>
    <w:rsid w:val="00987DC9"/>
    <w:rsid w:val="009A375A"/>
    <w:rsid w:val="009D7E4E"/>
    <w:rsid w:val="009E06FB"/>
    <w:rsid w:val="00A07BC1"/>
    <w:rsid w:val="00AB2230"/>
    <w:rsid w:val="00AF0EAA"/>
    <w:rsid w:val="00B3013C"/>
    <w:rsid w:val="00BC586E"/>
    <w:rsid w:val="00BD616E"/>
    <w:rsid w:val="00C10A79"/>
    <w:rsid w:val="00C15CAD"/>
    <w:rsid w:val="00C453EE"/>
    <w:rsid w:val="00C92F63"/>
    <w:rsid w:val="00CF6431"/>
    <w:rsid w:val="00D97BBC"/>
    <w:rsid w:val="00DE7BC0"/>
    <w:rsid w:val="00E03CB9"/>
    <w:rsid w:val="00E17543"/>
    <w:rsid w:val="00E95F8F"/>
    <w:rsid w:val="00F42B28"/>
    <w:rsid w:val="00F87371"/>
    <w:rsid w:val="00FA4581"/>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A85D"/>
  <w15:chartTrackingRefBased/>
  <w15:docId w15:val="{590476E3-0839-4146-950F-340007A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0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7</cp:revision>
  <cp:lastPrinted>2018-09-26T10:46:00Z</cp:lastPrinted>
  <dcterms:created xsi:type="dcterms:W3CDTF">2019-09-10T10:42:00Z</dcterms:created>
  <dcterms:modified xsi:type="dcterms:W3CDTF">2019-11-20T09:29:00Z</dcterms:modified>
</cp:coreProperties>
</file>