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53B" w:rsidRPr="000907C5" w:rsidRDefault="00F2753B" w:rsidP="00F2753B">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F2753B" w:rsidRPr="00C11FF5" w:rsidRDefault="00F2753B" w:rsidP="00F2753B">
      <w:pPr>
        <w:spacing w:line="240" w:lineRule="auto"/>
        <w:jc w:val="center"/>
        <w:rPr>
          <w:rFonts w:ascii="Arial" w:hAnsi="Arial" w:cs="Arial"/>
          <w:b/>
          <w:bCs/>
        </w:rPr>
      </w:pPr>
      <w:r w:rsidRPr="00C11FF5">
        <w:rPr>
          <w:rFonts w:ascii="Arial" w:hAnsi="Arial" w:cs="Arial"/>
          <w:b/>
          <w:bCs/>
        </w:rPr>
        <w:t xml:space="preserve">PGDM </w:t>
      </w:r>
    </w:p>
    <w:p w:rsidR="00F2753B" w:rsidRPr="00C11FF5" w:rsidRDefault="00F2753B" w:rsidP="00E13870">
      <w:pPr>
        <w:spacing w:line="240" w:lineRule="auto"/>
        <w:jc w:val="center"/>
        <w:rPr>
          <w:rFonts w:ascii="Arial" w:hAnsi="Arial" w:cs="Arial"/>
          <w:b/>
          <w:bCs/>
        </w:rPr>
      </w:pPr>
      <w:r>
        <w:rPr>
          <w:rFonts w:ascii="Arial" w:hAnsi="Arial" w:cs="Arial"/>
          <w:b/>
          <w:bCs/>
        </w:rPr>
        <w:t xml:space="preserve">SECOND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F2753B" w:rsidRDefault="00F2753B" w:rsidP="00E13870">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w:t>
      </w:r>
      <w:r w:rsidRPr="00C11FF5">
        <w:rPr>
          <w:rFonts w:ascii="Arial" w:hAnsi="Arial" w:cs="Arial"/>
          <w:b/>
          <w:bCs/>
        </w:rPr>
        <w:t xml:space="preserve">, </w:t>
      </w:r>
      <w:r>
        <w:rPr>
          <w:rFonts w:ascii="Arial" w:hAnsi="Arial" w:cs="Arial"/>
          <w:b/>
          <w:bCs/>
        </w:rPr>
        <w:t>DECEMBER-2019</w:t>
      </w:r>
    </w:p>
    <w:p w:rsidR="00F2753B" w:rsidRDefault="00F2753B" w:rsidP="00F2753B">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F2753B" w:rsidRPr="00C11FF5" w:rsidTr="00187C4F">
        <w:trPr>
          <w:trHeight w:val="440"/>
        </w:trPr>
        <w:tc>
          <w:tcPr>
            <w:tcW w:w="1838" w:type="dxa"/>
            <w:vAlign w:val="center"/>
          </w:tcPr>
          <w:p w:rsidR="00F2753B" w:rsidRPr="00C11FF5" w:rsidRDefault="00F2753B" w:rsidP="00187C4F">
            <w:pPr>
              <w:rPr>
                <w:rFonts w:ascii="Arial" w:hAnsi="Arial" w:cs="Arial"/>
                <w:bCs/>
              </w:rPr>
            </w:pPr>
            <w:r w:rsidRPr="00C11FF5">
              <w:rPr>
                <w:rFonts w:ascii="Arial" w:hAnsi="Arial" w:cs="Arial"/>
                <w:bCs/>
              </w:rPr>
              <w:t>Course Name</w:t>
            </w:r>
          </w:p>
        </w:tc>
        <w:tc>
          <w:tcPr>
            <w:tcW w:w="4187" w:type="dxa"/>
            <w:vAlign w:val="center"/>
          </w:tcPr>
          <w:p w:rsidR="00F2753B" w:rsidRPr="001811E2" w:rsidRDefault="0008033E" w:rsidP="00187C4F">
            <w:pPr>
              <w:jc w:val="center"/>
              <w:rPr>
                <w:rFonts w:ascii="Arial" w:hAnsi="Arial" w:cs="Arial"/>
                <w:b/>
                <w:bCs/>
              </w:rPr>
            </w:pPr>
            <w:r w:rsidRPr="0008033E">
              <w:rPr>
                <w:rFonts w:ascii="Arial" w:hAnsi="Arial" w:cs="Arial"/>
                <w:b/>
                <w:bCs/>
              </w:rPr>
              <w:t>Management Accounting</w:t>
            </w:r>
          </w:p>
        </w:tc>
        <w:tc>
          <w:tcPr>
            <w:tcW w:w="1710" w:type="dxa"/>
            <w:vAlign w:val="center"/>
          </w:tcPr>
          <w:p w:rsidR="00F2753B" w:rsidRPr="00C11FF5" w:rsidRDefault="00F2753B" w:rsidP="00187C4F">
            <w:pPr>
              <w:rPr>
                <w:rFonts w:ascii="Arial" w:hAnsi="Arial" w:cs="Arial"/>
                <w:bCs/>
              </w:rPr>
            </w:pPr>
            <w:r w:rsidRPr="00C11FF5">
              <w:rPr>
                <w:rFonts w:ascii="Arial" w:hAnsi="Arial" w:cs="Arial"/>
                <w:bCs/>
              </w:rPr>
              <w:t>Course Code</w:t>
            </w:r>
          </w:p>
        </w:tc>
        <w:tc>
          <w:tcPr>
            <w:tcW w:w="1710" w:type="dxa"/>
            <w:vAlign w:val="center"/>
          </w:tcPr>
          <w:p w:rsidR="00F2753B" w:rsidRPr="00C11FF5" w:rsidRDefault="00E13870" w:rsidP="00187C4F">
            <w:pPr>
              <w:jc w:val="center"/>
              <w:rPr>
                <w:rFonts w:ascii="Arial" w:hAnsi="Arial" w:cs="Arial"/>
                <w:b/>
                <w:bCs/>
              </w:rPr>
            </w:pPr>
            <w:r>
              <w:rPr>
                <w:rFonts w:ascii="Arial" w:hAnsi="Arial" w:cs="Arial"/>
                <w:b/>
                <w:bCs/>
              </w:rPr>
              <w:t>FIN 202</w:t>
            </w:r>
          </w:p>
        </w:tc>
      </w:tr>
      <w:tr w:rsidR="00F2753B" w:rsidRPr="00C11FF5" w:rsidTr="00187C4F">
        <w:trPr>
          <w:trHeight w:val="440"/>
        </w:trPr>
        <w:tc>
          <w:tcPr>
            <w:tcW w:w="1838" w:type="dxa"/>
            <w:vAlign w:val="center"/>
          </w:tcPr>
          <w:p w:rsidR="00F2753B" w:rsidRPr="00C11FF5" w:rsidRDefault="00F2753B" w:rsidP="00187C4F">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F2753B" w:rsidRPr="00C11FF5" w:rsidRDefault="00F2753B" w:rsidP="00187C4F">
            <w:pPr>
              <w:jc w:val="center"/>
              <w:rPr>
                <w:rFonts w:ascii="Arial" w:hAnsi="Arial" w:cs="Arial"/>
                <w:b/>
                <w:bCs/>
              </w:rPr>
            </w:pPr>
            <w:r>
              <w:rPr>
                <w:rFonts w:ascii="Arial" w:hAnsi="Arial" w:cs="Arial"/>
                <w:b/>
                <w:bCs/>
              </w:rPr>
              <w:t>2 hours</w:t>
            </w:r>
          </w:p>
        </w:tc>
        <w:tc>
          <w:tcPr>
            <w:tcW w:w="1710" w:type="dxa"/>
            <w:vAlign w:val="center"/>
          </w:tcPr>
          <w:p w:rsidR="00F2753B" w:rsidRPr="00C11FF5" w:rsidRDefault="00F2753B" w:rsidP="00187C4F">
            <w:pPr>
              <w:rPr>
                <w:rFonts w:ascii="Arial" w:hAnsi="Arial" w:cs="Arial"/>
                <w:bCs/>
              </w:rPr>
            </w:pPr>
            <w:r w:rsidRPr="00C11FF5">
              <w:rPr>
                <w:rFonts w:ascii="Arial" w:hAnsi="Arial" w:cs="Arial"/>
                <w:bCs/>
              </w:rPr>
              <w:t>Max. Marks</w:t>
            </w:r>
          </w:p>
        </w:tc>
        <w:tc>
          <w:tcPr>
            <w:tcW w:w="1710" w:type="dxa"/>
            <w:vAlign w:val="center"/>
          </w:tcPr>
          <w:p w:rsidR="00F2753B" w:rsidRPr="00C11FF5" w:rsidRDefault="00FF56C1" w:rsidP="00187C4F">
            <w:pPr>
              <w:jc w:val="center"/>
              <w:rPr>
                <w:rFonts w:ascii="Arial" w:hAnsi="Arial" w:cs="Arial"/>
                <w:b/>
                <w:bCs/>
              </w:rPr>
            </w:pPr>
            <w:r>
              <w:rPr>
                <w:rFonts w:ascii="Arial" w:hAnsi="Arial" w:cs="Arial"/>
                <w:b/>
                <w:bCs/>
              </w:rPr>
              <w:t>6</w:t>
            </w:r>
            <w:r w:rsidR="00F2753B">
              <w:rPr>
                <w:rFonts w:ascii="Arial" w:hAnsi="Arial" w:cs="Arial"/>
                <w:b/>
                <w:bCs/>
              </w:rPr>
              <w:t>0</w:t>
            </w:r>
          </w:p>
        </w:tc>
      </w:tr>
    </w:tbl>
    <w:p w:rsidR="00E13870" w:rsidRDefault="00E13870" w:rsidP="006E0712">
      <w:pPr>
        <w:jc w:val="both"/>
        <w:rPr>
          <w:rFonts w:ascii="Times New Roman" w:hAnsi="Times New Roman" w:cs="Times New Roman"/>
          <w:b/>
          <w:sz w:val="24"/>
          <w:szCs w:val="24"/>
        </w:rPr>
      </w:pPr>
    </w:p>
    <w:p w:rsidR="00BD2E32" w:rsidRPr="00E565AD" w:rsidRDefault="00AB419B" w:rsidP="006E0712">
      <w:pPr>
        <w:jc w:val="both"/>
        <w:rPr>
          <w:rFonts w:ascii="Times New Roman" w:hAnsi="Times New Roman" w:cs="Times New Roman"/>
          <w:color w:val="000000" w:themeColor="text1"/>
          <w:sz w:val="24"/>
          <w:szCs w:val="24"/>
        </w:rPr>
      </w:pPr>
      <w:r w:rsidRPr="006E0712">
        <w:rPr>
          <w:rFonts w:ascii="Times New Roman" w:hAnsi="Times New Roman" w:cs="Times New Roman"/>
          <w:b/>
          <w:sz w:val="24"/>
          <w:szCs w:val="24"/>
        </w:rPr>
        <w:t>Q1</w:t>
      </w:r>
      <w:r w:rsidR="00A57870" w:rsidRPr="006E0712">
        <w:rPr>
          <w:rFonts w:ascii="Times New Roman" w:hAnsi="Times New Roman" w:cs="Times New Roman"/>
          <w:b/>
          <w:sz w:val="24"/>
          <w:szCs w:val="24"/>
        </w:rPr>
        <w:t xml:space="preserve"> </w:t>
      </w:r>
      <w:r w:rsidR="00ED4EE7" w:rsidRPr="006E0712">
        <w:rPr>
          <w:rFonts w:ascii="Times New Roman" w:hAnsi="Times New Roman" w:cs="Times New Roman"/>
          <w:b/>
          <w:sz w:val="24"/>
          <w:szCs w:val="24"/>
        </w:rPr>
        <w:t>(</w:t>
      </w:r>
      <w:proofErr w:type="spellStart"/>
      <w:r w:rsidR="00ED4EE7" w:rsidRPr="006E0712">
        <w:rPr>
          <w:rFonts w:ascii="Times New Roman" w:hAnsi="Times New Roman" w:cs="Times New Roman"/>
          <w:b/>
          <w:sz w:val="24"/>
          <w:szCs w:val="24"/>
        </w:rPr>
        <w:t>i</w:t>
      </w:r>
      <w:proofErr w:type="spellEnd"/>
      <w:r w:rsidR="00ED4EE7" w:rsidRPr="006E0712">
        <w:rPr>
          <w:rFonts w:ascii="Times New Roman" w:hAnsi="Times New Roman" w:cs="Times New Roman"/>
          <w:b/>
          <w:sz w:val="24"/>
          <w:szCs w:val="24"/>
        </w:rPr>
        <w:t>)</w:t>
      </w:r>
      <w:r w:rsidRPr="00E565AD">
        <w:rPr>
          <w:rFonts w:ascii="Times New Roman" w:hAnsi="Times New Roman" w:cs="Times New Roman"/>
          <w:sz w:val="24"/>
          <w:szCs w:val="24"/>
        </w:rPr>
        <w:t xml:space="preserve"> </w:t>
      </w:r>
      <w:r w:rsidR="00BD2E32" w:rsidRPr="00E565AD">
        <w:rPr>
          <w:rFonts w:ascii="Times New Roman" w:hAnsi="Times New Roman" w:cs="Times New Roman"/>
          <w:color w:val="000000" w:themeColor="text1"/>
          <w:sz w:val="24"/>
          <w:szCs w:val="24"/>
        </w:rPr>
        <w:t xml:space="preserve">Parker Company produces an inkjet printer that sells for $150 and a laser printer that sells for $350. Last year, total </w:t>
      </w:r>
      <w:r w:rsidR="00A57870" w:rsidRPr="00E565AD">
        <w:rPr>
          <w:rFonts w:ascii="Times New Roman" w:hAnsi="Times New Roman" w:cs="Times New Roman"/>
          <w:color w:val="000000" w:themeColor="text1"/>
          <w:sz w:val="24"/>
          <w:szCs w:val="24"/>
        </w:rPr>
        <w:t xml:space="preserve">manufacturing </w:t>
      </w:r>
      <w:r w:rsidR="00BD2E32" w:rsidRPr="00E565AD">
        <w:rPr>
          <w:rFonts w:ascii="Times New Roman" w:hAnsi="Times New Roman" w:cs="Times New Roman"/>
          <w:color w:val="000000" w:themeColor="text1"/>
          <w:sz w:val="24"/>
          <w:szCs w:val="24"/>
        </w:rPr>
        <w:t>overhead costs of $1,050,000 were allocated based on direct labor hours. A total of 15,000 direct labor hours were required last year to build 12,000 inkjet printers (1.25 hours per unit), and 10,000 direct labor hours were required to build 4,000 laser printers (2.50 hours per unit). Total direct labor and direct materials costs for the year were as follows:</w:t>
      </w:r>
    </w:p>
    <w:tbl>
      <w:tblPr>
        <w:tblW w:w="0" w:type="auto"/>
        <w:tblInd w:w="1522" w:type="dxa"/>
        <w:tblCellMar>
          <w:left w:w="0" w:type="dxa"/>
          <w:right w:w="0" w:type="dxa"/>
        </w:tblCellMar>
        <w:tblLook w:val="04A0" w:firstRow="1" w:lastRow="0" w:firstColumn="1" w:lastColumn="0" w:noHBand="0" w:noVBand="1"/>
      </w:tblPr>
      <w:tblGrid>
        <w:gridCol w:w="2342"/>
        <w:gridCol w:w="1952"/>
        <w:gridCol w:w="2245"/>
      </w:tblGrid>
      <w:tr w:rsidR="00BD2E32" w:rsidRPr="00E565AD" w:rsidTr="00E13870">
        <w:trPr>
          <w:trHeight w:val="342"/>
        </w:trPr>
        <w:tc>
          <w:tcPr>
            <w:tcW w:w="2342" w:type="dxa"/>
            <w:tcBorders>
              <w:top w:val="single" w:sz="6" w:space="0" w:color="auto"/>
              <w:left w:val="single" w:sz="6" w:space="0" w:color="auto"/>
              <w:bottom w:val="single" w:sz="6" w:space="0" w:color="auto"/>
              <w:right w:val="single" w:sz="6" w:space="0" w:color="auto"/>
            </w:tcBorders>
            <w:shd w:val="clear" w:color="auto" w:fill="auto"/>
            <w:tcMar>
              <w:top w:w="84" w:type="dxa"/>
              <w:left w:w="84" w:type="dxa"/>
              <w:bottom w:w="84" w:type="dxa"/>
              <w:right w:w="84" w:type="dxa"/>
            </w:tcMar>
            <w:vAlign w:val="bottom"/>
            <w:hideMark/>
          </w:tcPr>
          <w:p w:rsidR="00BD2E32" w:rsidRPr="00E565AD" w:rsidRDefault="00ED4EE7" w:rsidP="00187C4F">
            <w:pPr>
              <w:ind w:left="-335" w:firstLine="335"/>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Particulars</w:t>
            </w:r>
          </w:p>
        </w:tc>
        <w:tc>
          <w:tcPr>
            <w:tcW w:w="1952" w:type="dxa"/>
            <w:tcBorders>
              <w:top w:val="single" w:sz="6" w:space="0" w:color="auto"/>
              <w:left w:val="single" w:sz="6" w:space="0" w:color="auto"/>
              <w:bottom w:val="single" w:sz="6" w:space="0" w:color="auto"/>
              <w:right w:val="single" w:sz="6" w:space="0" w:color="auto"/>
            </w:tcBorders>
            <w:shd w:val="clear" w:color="auto" w:fill="auto"/>
            <w:tcMar>
              <w:top w:w="84" w:type="dxa"/>
              <w:left w:w="84" w:type="dxa"/>
              <w:bottom w:w="84" w:type="dxa"/>
              <w:right w:w="84" w:type="dxa"/>
            </w:tcMar>
            <w:vAlign w:val="bottom"/>
            <w:hideMark/>
          </w:tcPr>
          <w:p w:rsidR="00BD2E32" w:rsidRPr="00E565AD" w:rsidRDefault="00BD2E32" w:rsidP="00187C4F">
            <w:pPr>
              <w:jc w:val="right"/>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b/>
                <w:bCs/>
                <w:color w:val="000000" w:themeColor="text1"/>
                <w:sz w:val="24"/>
                <w:szCs w:val="24"/>
                <w:bdr w:val="none" w:sz="0" w:space="0" w:color="auto" w:frame="1"/>
              </w:rPr>
              <w:t>Inkjet Printer</w:t>
            </w:r>
          </w:p>
        </w:tc>
        <w:tc>
          <w:tcPr>
            <w:tcW w:w="2245" w:type="dxa"/>
            <w:tcBorders>
              <w:top w:val="single" w:sz="6" w:space="0" w:color="auto"/>
              <w:left w:val="single" w:sz="6" w:space="0" w:color="auto"/>
              <w:bottom w:val="single" w:sz="6" w:space="0" w:color="auto"/>
              <w:right w:val="single" w:sz="6" w:space="0" w:color="auto"/>
            </w:tcBorders>
            <w:shd w:val="clear" w:color="auto" w:fill="auto"/>
            <w:tcMar>
              <w:top w:w="84" w:type="dxa"/>
              <w:left w:w="84" w:type="dxa"/>
              <w:bottom w:w="84" w:type="dxa"/>
              <w:right w:w="84" w:type="dxa"/>
            </w:tcMar>
            <w:vAlign w:val="bottom"/>
            <w:hideMark/>
          </w:tcPr>
          <w:p w:rsidR="00BD2E32" w:rsidRPr="00E565AD" w:rsidRDefault="00BD2E32" w:rsidP="00187C4F">
            <w:pPr>
              <w:jc w:val="right"/>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b/>
                <w:bCs/>
                <w:color w:val="000000" w:themeColor="text1"/>
                <w:sz w:val="24"/>
                <w:szCs w:val="24"/>
                <w:bdr w:val="none" w:sz="0" w:space="0" w:color="auto" w:frame="1"/>
              </w:rPr>
              <w:t>Laser Printer</w:t>
            </w:r>
          </w:p>
        </w:tc>
      </w:tr>
      <w:tr w:rsidR="00BD2E32" w:rsidRPr="00E565AD" w:rsidTr="00E13870">
        <w:trPr>
          <w:trHeight w:val="235"/>
        </w:trPr>
        <w:tc>
          <w:tcPr>
            <w:tcW w:w="2342" w:type="dxa"/>
            <w:tcBorders>
              <w:top w:val="single" w:sz="6" w:space="0" w:color="auto"/>
              <w:left w:val="single" w:sz="6" w:space="0" w:color="auto"/>
              <w:bottom w:val="single" w:sz="6" w:space="0" w:color="auto"/>
              <w:right w:val="single" w:sz="6" w:space="0" w:color="auto"/>
            </w:tcBorders>
            <w:shd w:val="clear" w:color="auto" w:fill="auto"/>
            <w:tcMar>
              <w:top w:w="84" w:type="dxa"/>
              <w:left w:w="84" w:type="dxa"/>
              <w:bottom w:w="84" w:type="dxa"/>
              <w:right w:w="84" w:type="dxa"/>
            </w:tcMar>
            <w:vAlign w:val="bottom"/>
            <w:hideMark/>
          </w:tcPr>
          <w:p w:rsidR="00BD2E32" w:rsidRPr="00E565AD" w:rsidRDefault="00BD2E32" w:rsidP="00187C4F">
            <w:pPr>
              <w:ind w:left="6" w:hanging="6"/>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Direct materials</w:t>
            </w:r>
          </w:p>
        </w:tc>
        <w:tc>
          <w:tcPr>
            <w:tcW w:w="1952" w:type="dxa"/>
            <w:tcBorders>
              <w:top w:val="single" w:sz="6" w:space="0" w:color="auto"/>
              <w:left w:val="single" w:sz="6" w:space="0" w:color="auto"/>
              <w:bottom w:val="single" w:sz="6" w:space="0" w:color="auto"/>
              <w:right w:val="single" w:sz="6" w:space="0" w:color="auto"/>
            </w:tcBorders>
            <w:shd w:val="clear" w:color="auto" w:fill="auto"/>
            <w:tcMar>
              <w:top w:w="84" w:type="dxa"/>
              <w:left w:w="84" w:type="dxa"/>
              <w:bottom w:w="84" w:type="dxa"/>
              <w:right w:w="84" w:type="dxa"/>
            </w:tcMar>
            <w:vAlign w:val="bottom"/>
            <w:hideMark/>
          </w:tcPr>
          <w:p w:rsidR="00BD2E32" w:rsidRPr="00E565AD" w:rsidRDefault="00BD2E32" w:rsidP="00187C4F">
            <w:pPr>
              <w:jc w:val="right"/>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$540,000</w:t>
            </w:r>
          </w:p>
        </w:tc>
        <w:tc>
          <w:tcPr>
            <w:tcW w:w="2245" w:type="dxa"/>
            <w:tcBorders>
              <w:top w:val="single" w:sz="6" w:space="0" w:color="auto"/>
              <w:left w:val="single" w:sz="6" w:space="0" w:color="auto"/>
              <w:bottom w:val="single" w:sz="6" w:space="0" w:color="auto"/>
              <w:right w:val="single" w:sz="6" w:space="0" w:color="auto"/>
            </w:tcBorders>
            <w:shd w:val="clear" w:color="auto" w:fill="auto"/>
            <w:tcMar>
              <w:top w:w="84" w:type="dxa"/>
              <w:left w:w="84" w:type="dxa"/>
              <w:bottom w:w="84" w:type="dxa"/>
              <w:right w:w="84" w:type="dxa"/>
            </w:tcMar>
            <w:vAlign w:val="bottom"/>
            <w:hideMark/>
          </w:tcPr>
          <w:p w:rsidR="00BD2E32" w:rsidRPr="00E565AD" w:rsidRDefault="00BD2E32" w:rsidP="00187C4F">
            <w:pPr>
              <w:jc w:val="right"/>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$320,000</w:t>
            </w:r>
          </w:p>
        </w:tc>
      </w:tr>
      <w:tr w:rsidR="00BD2E32" w:rsidRPr="00E565AD" w:rsidTr="00E13870">
        <w:trPr>
          <w:trHeight w:val="223"/>
        </w:trPr>
        <w:tc>
          <w:tcPr>
            <w:tcW w:w="2342" w:type="dxa"/>
            <w:tcBorders>
              <w:top w:val="single" w:sz="6" w:space="0" w:color="auto"/>
              <w:left w:val="single" w:sz="6" w:space="0" w:color="auto"/>
              <w:bottom w:val="single" w:sz="6" w:space="0" w:color="auto"/>
              <w:right w:val="single" w:sz="6" w:space="0" w:color="auto"/>
            </w:tcBorders>
            <w:shd w:val="clear" w:color="auto" w:fill="auto"/>
            <w:tcMar>
              <w:top w:w="84" w:type="dxa"/>
              <w:left w:w="84" w:type="dxa"/>
              <w:bottom w:w="84" w:type="dxa"/>
              <w:right w:w="84" w:type="dxa"/>
            </w:tcMar>
            <w:vAlign w:val="bottom"/>
            <w:hideMark/>
          </w:tcPr>
          <w:p w:rsidR="00BD2E32" w:rsidRPr="00E565AD" w:rsidRDefault="00BD2E32" w:rsidP="00187C4F">
            <w:pPr>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Direct labor</w:t>
            </w:r>
          </w:p>
        </w:tc>
        <w:tc>
          <w:tcPr>
            <w:tcW w:w="1952" w:type="dxa"/>
            <w:tcBorders>
              <w:top w:val="single" w:sz="6" w:space="0" w:color="auto"/>
              <w:left w:val="single" w:sz="6" w:space="0" w:color="auto"/>
              <w:bottom w:val="single" w:sz="6" w:space="0" w:color="auto"/>
              <w:right w:val="single" w:sz="6" w:space="0" w:color="auto"/>
            </w:tcBorders>
            <w:shd w:val="clear" w:color="auto" w:fill="auto"/>
            <w:tcMar>
              <w:top w:w="84" w:type="dxa"/>
              <w:left w:w="84" w:type="dxa"/>
              <w:bottom w:w="84" w:type="dxa"/>
              <w:right w:w="84" w:type="dxa"/>
            </w:tcMar>
            <w:vAlign w:val="bottom"/>
            <w:hideMark/>
          </w:tcPr>
          <w:p w:rsidR="00BD2E32" w:rsidRPr="00E565AD" w:rsidRDefault="00BD2E32" w:rsidP="00187C4F">
            <w:pPr>
              <w:jc w:val="right"/>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$600,000</w:t>
            </w:r>
          </w:p>
        </w:tc>
        <w:tc>
          <w:tcPr>
            <w:tcW w:w="2245" w:type="dxa"/>
            <w:tcBorders>
              <w:top w:val="single" w:sz="6" w:space="0" w:color="auto"/>
              <w:left w:val="single" w:sz="6" w:space="0" w:color="auto"/>
              <w:bottom w:val="single" w:sz="6" w:space="0" w:color="auto"/>
              <w:right w:val="single" w:sz="6" w:space="0" w:color="auto"/>
            </w:tcBorders>
            <w:shd w:val="clear" w:color="auto" w:fill="auto"/>
            <w:tcMar>
              <w:top w:w="84" w:type="dxa"/>
              <w:left w:w="84" w:type="dxa"/>
              <w:bottom w:w="84" w:type="dxa"/>
              <w:right w:w="84" w:type="dxa"/>
            </w:tcMar>
            <w:vAlign w:val="bottom"/>
            <w:hideMark/>
          </w:tcPr>
          <w:p w:rsidR="00BD2E32" w:rsidRPr="00E565AD" w:rsidRDefault="00BD2E32" w:rsidP="00187C4F">
            <w:pPr>
              <w:jc w:val="right"/>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$400,000</w:t>
            </w:r>
          </w:p>
        </w:tc>
      </w:tr>
    </w:tbl>
    <w:p w:rsidR="00613B56" w:rsidRDefault="00613B56" w:rsidP="00BD2E32">
      <w:pPr>
        <w:ind w:right="418"/>
        <w:jc w:val="both"/>
        <w:textAlignment w:val="baseline"/>
        <w:rPr>
          <w:rFonts w:ascii="Times New Roman" w:hAnsi="Times New Roman" w:cs="Times New Roman"/>
          <w:color w:val="000000" w:themeColor="text1"/>
          <w:sz w:val="24"/>
          <w:szCs w:val="24"/>
        </w:rPr>
      </w:pPr>
    </w:p>
    <w:p w:rsidR="00BD2E32" w:rsidRPr="00E565AD" w:rsidRDefault="00BD2E32" w:rsidP="00BD2E32">
      <w:pPr>
        <w:ind w:right="418"/>
        <w:jc w:val="both"/>
        <w:textAlignment w:val="baseline"/>
        <w:rPr>
          <w:rFonts w:ascii="Times New Roman" w:hAnsi="Times New Roman" w:cs="Times New Roman"/>
          <w:color w:val="000000" w:themeColor="text1"/>
          <w:sz w:val="24"/>
          <w:szCs w:val="24"/>
        </w:rPr>
      </w:pPr>
      <w:r w:rsidRPr="00E565AD">
        <w:rPr>
          <w:rFonts w:ascii="Times New Roman" w:hAnsi="Times New Roman" w:cs="Times New Roman"/>
          <w:color w:val="000000" w:themeColor="text1"/>
          <w:sz w:val="24"/>
          <w:szCs w:val="24"/>
        </w:rPr>
        <w:t xml:space="preserve">The management of Parker Company would like to use activity-based costing to allocate overhead rather than use one </w:t>
      </w:r>
      <w:r w:rsidR="00A57870" w:rsidRPr="00E565AD">
        <w:rPr>
          <w:rFonts w:ascii="Times New Roman" w:hAnsi="Times New Roman" w:cs="Times New Roman"/>
          <w:color w:val="000000" w:themeColor="text1"/>
          <w:sz w:val="24"/>
          <w:szCs w:val="24"/>
        </w:rPr>
        <w:t>plant wide</w:t>
      </w:r>
      <w:r w:rsidRPr="00E565AD">
        <w:rPr>
          <w:rFonts w:ascii="Times New Roman" w:hAnsi="Times New Roman" w:cs="Times New Roman"/>
          <w:color w:val="000000" w:themeColor="text1"/>
          <w:sz w:val="24"/>
          <w:szCs w:val="24"/>
        </w:rPr>
        <w:t xml:space="preserve"> rate based on direct labor hours. The following estimates are for the activities and related cost drivers identified as having the greatest impact on overhead costs.</w:t>
      </w:r>
    </w:p>
    <w:tbl>
      <w:tblPr>
        <w:tblStyle w:val="TableGrid"/>
        <w:tblW w:w="9677" w:type="dxa"/>
        <w:tblInd w:w="108" w:type="dxa"/>
        <w:tblLayout w:type="fixed"/>
        <w:tblLook w:val="04A0" w:firstRow="1" w:lastRow="0" w:firstColumn="1" w:lastColumn="0" w:noHBand="0" w:noVBand="1"/>
      </w:tblPr>
      <w:tblGrid>
        <w:gridCol w:w="2439"/>
        <w:gridCol w:w="1559"/>
        <w:gridCol w:w="2552"/>
        <w:gridCol w:w="1347"/>
        <w:gridCol w:w="900"/>
        <w:gridCol w:w="880"/>
      </w:tblGrid>
      <w:tr w:rsidR="00613B56" w:rsidRPr="00E565AD" w:rsidTr="006E0712">
        <w:tc>
          <w:tcPr>
            <w:tcW w:w="2439" w:type="dxa"/>
          </w:tcPr>
          <w:p w:rsidR="00BD2E32" w:rsidRPr="00E565AD" w:rsidRDefault="00BD2E32" w:rsidP="00187C4F">
            <w:pPr>
              <w:textAlignment w:val="baseline"/>
              <w:rPr>
                <w:rFonts w:ascii="Times New Roman" w:eastAsia="Times New Roman" w:hAnsi="Times New Roman" w:cs="Times New Roman"/>
                <w:b/>
                <w:color w:val="000000" w:themeColor="text1"/>
                <w:sz w:val="24"/>
                <w:szCs w:val="24"/>
              </w:rPr>
            </w:pPr>
            <w:r w:rsidRPr="00E565AD">
              <w:rPr>
                <w:rFonts w:ascii="Times New Roman" w:eastAsia="Times New Roman" w:hAnsi="Times New Roman" w:cs="Times New Roman"/>
                <w:b/>
                <w:color w:val="000000" w:themeColor="text1"/>
                <w:sz w:val="24"/>
                <w:szCs w:val="24"/>
              </w:rPr>
              <w:t xml:space="preserve">Activity </w:t>
            </w:r>
          </w:p>
        </w:tc>
        <w:tc>
          <w:tcPr>
            <w:tcW w:w="1559" w:type="dxa"/>
          </w:tcPr>
          <w:p w:rsidR="00BD2E32" w:rsidRPr="00E565AD" w:rsidRDefault="00BD2E32" w:rsidP="00187C4F">
            <w:pPr>
              <w:ind w:right="-48"/>
              <w:textAlignment w:val="baseline"/>
              <w:rPr>
                <w:rFonts w:ascii="Times New Roman" w:eastAsia="Times New Roman" w:hAnsi="Times New Roman" w:cs="Times New Roman"/>
                <w:b/>
                <w:color w:val="000000" w:themeColor="text1"/>
                <w:sz w:val="24"/>
                <w:szCs w:val="24"/>
              </w:rPr>
            </w:pPr>
            <w:r w:rsidRPr="00E565AD">
              <w:rPr>
                <w:rFonts w:ascii="Times New Roman" w:eastAsia="Times New Roman" w:hAnsi="Times New Roman" w:cs="Times New Roman"/>
                <w:b/>
                <w:color w:val="000000" w:themeColor="text1"/>
                <w:sz w:val="24"/>
                <w:szCs w:val="24"/>
              </w:rPr>
              <w:t>Estimated Overhead Costs</w:t>
            </w:r>
            <w:r w:rsidR="00A57870" w:rsidRPr="00E565AD">
              <w:rPr>
                <w:rFonts w:ascii="Times New Roman" w:eastAsia="Times New Roman" w:hAnsi="Times New Roman" w:cs="Times New Roman"/>
                <w:b/>
                <w:color w:val="000000" w:themeColor="text1"/>
                <w:sz w:val="24"/>
                <w:szCs w:val="24"/>
              </w:rPr>
              <w:t xml:space="preserve"> ($)</w:t>
            </w:r>
          </w:p>
        </w:tc>
        <w:tc>
          <w:tcPr>
            <w:tcW w:w="2552" w:type="dxa"/>
          </w:tcPr>
          <w:p w:rsidR="00BD2E32" w:rsidRPr="00E565AD" w:rsidRDefault="00BD2E32" w:rsidP="00187C4F">
            <w:pPr>
              <w:ind w:right="-18"/>
              <w:textAlignment w:val="baseline"/>
              <w:rPr>
                <w:rFonts w:ascii="Times New Roman" w:eastAsia="Times New Roman" w:hAnsi="Times New Roman" w:cs="Times New Roman"/>
                <w:b/>
                <w:color w:val="000000" w:themeColor="text1"/>
                <w:sz w:val="24"/>
                <w:szCs w:val="24"/>
              </w:rPr>
            </w:pPr>
            <w:r w:rsidRPr="00E565AD">
              <w:rPr>
                <w:rFonts w:ascii="Times New Roman" w:eastAsia="Times New Roman" w:hAnsi="Times New Roman" w:cs="Times New Roman"/>
                <w:b/>
                <w:color w:val="000000" w:themeColor="text1"/>
                <w:sz w:val="24"/>
                <w:szCs w:val="24"/>
              </w:rPr>
              <w:t>Cost Driver</w:t>
            </w:r>
          </w:p>
        </w:tc>
        <w:tc>
          <w:tcPr>
            <w:tcW w:w="1347" w:type="dxa"/>
          </w:tcPr>
          <w:p w:rsidR="00BD2E32" w:rsidRPr="00E565AD" w:rsidRDefault="00BD2E32" w:rsidP="00613B56">
            <w:pPr>
              <w:ind w:right="418"/>
              <w:textAlignment w:val="baseline"/>
              <w:rPr>
                <w:rFonts w:ascii="Times New Roman" w:eastAsia="Times New Roman" w:hAnsi="Times New Roman" w:cs="Times New Roman"/>
                <w:b/>
                <w:color w:val="000000" w:themeColor="text1"/>
                <w:sz w:val="24"/>
                <w:szCs w:val="24"/>
              </w:rPr>
            </w:pPr>
            <w:r w:rsidRPr="00E565AD">
              <w:rPr>
                <w:rFonts w:ascii="Times New Roman" w:eastAsia="Times New Roman" w:hAnsi="Times New Roman" w:cs="Times New Roman"/>
                <w:b/>
                <w:color w:val="000000" w:themeColor="text1"/>
                <w:sz w:val="24"/>
                <w:szCs w:val="24"/>
              </w:rPr>
              <w:t>Inkje</w:t>
            </w:r>
            <w:r w:rsidR="00613B56">
              <w:rPr>
                <w:rFonts w:ascii="Times New Roman" w:eastAsia="Times New Roman" w:hAnsi="Times New Roman" w:cs="Times New Roman"/>
                <w:b/>
                <w:color w:val="000000" w:themeColor="text1"/>
                <w:sz w:val="24"/>
                <w:szCs w:val="24"/>
              </w:rPr>
              <w:t>t</w:t>
            </w:r>
          </w:p>
        </w:tc>
        <w:tc>
          <w:tcPr>
            <w:tcW w:w="900" w:type="dxa"/>
          </w:tcPr>
          <w:p w:rsidR="00BD2E32" w:rsidRPr="00E565AD" w:rsidRDefault="00BD2E32" w:rsidP="00187C4F">
            <w:pPr>
              <w:ind w:right="72"/>
              <w:textAlignment w:val="baseline"/>
              <w:rPr>
                <w:rFonts w:ascii="Times New Roman" w:eastAsia="Times New Roman" w:hAnsi="Times New Roman" w:cs="Times New Roman"/>
                <w:b/>
                <w:color w:val="000000" w:themeColor="text1"/>
                <w:sz w:val="24"/>
                <w:szCs w:val="24"/>
              </w:rPr>
            </w:pPr>
            <w:r w:rsidRPr="00E565AD">
              <w:rPr>
                <w:rFonts w:ascii="Times New Roman" w:eastAsia="Times New Roman" w:hAnsi="Times New Roman" w:cs="Times New Roman"/>
                <w:b/>
                <w:color w:val="000000" w:themeColor="text1"/>
                <w:sz w:val="24"/>
                <w:szCs w:val="24"/>
              </w:rPr>
              <w:t>Laser</w:t>
            </w:r>
          </w:p>
        </w:tc>
        <w:tc>
          <w:tcPr>
            <w:tcW w:w="880" w:type="dxa"/>
          </w:tcPr>
          <w:p w:rsidR="00BD2E32" w:rsidRPr="00E565AD" w:rsidRDefault="00BD2E32" w:rsidP="00187C4F">
            <w:pPr>
              <w:textAlignment w:val="baseline"/>
              <w:rPr>
                <w:rFonts w:ascii="Times New Roman" w:eastAsia="Times New Roman" w:hAnsi="Times New Roman" w:cs="Times New Roman"/>
                <w:b/>
                <w:color w:val="000000" w:themeColor="text1"/>
                <w:sz w:val="24"/>
                <w:szCs w:val="24"/>
              </w:rPr>
            </w:pPr>
            <w:r w:rsidRPr="00E565AD">
              <w:rPr>
                <w:rFonts w:ascii="Times New Roman" w:eastAsia="Times New Roman" w:hAnsi="Times New Roman" w:cs="Times New Roman"/>
                <w:b/>
                <w:color w:val="000000" w:themeColor="text1"/>
                <w:sz w:val="24"/>
                <w:szCs w:val="24"/>
              </w:rPr>
              <w:t>Total</w:t>
            </w:r>
          </w:p>
        </w:tc>
      </w:tr>
      <w:tr w:rsidR="00613B56" w:rsidRPr="00E565AD" w:rsidTr="006E0712">
        <w:tc>
          <w:tcPr>
            <w:tcW w:w="2439" w:type="dxa"/>
          </w:tcPr>
          <w:p w:rsidR="00BD2E32" w:rsidRPr="00E565AD" w:rsidRDefault="00BD2E32" w:rsidP="00187C4F">
            <w:pPr>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Production Runs</w:t>
            </w:r>
          </w:p>
        </w:tc>
        <w:tc>
          <w:tcPr>
            <w:tcW w:w="1559" w:type="dxa"/>
          </w:tcPr>
          <w:p w:rsidR="00BD2E32" w:rsidRPr="00E565AD" w:rsidRDefault="00BD2E32" w:rsidP="006E0712">
            <w:pPr>
              <w:ind w:right="418"/>
              <w:jc w:val="center"/>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400000</w:t>
            </w:r>
          </w:p>
        </w:tc>
        <w:tc>
          <w:tcPr>
            <w:tcW w:w="2552" w:type="dxa"/>
          </w:tcPr>
          <w:p w:rsidR="00BD2E32" w:rsidRPr="00E565AD" w:rsidRDefault="00BD2E32" w:rsidP="00187C4F">
            <w:pPr>
              <w:ind w:right="-18"/>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Number of Production Runs</w:t>
            </w:r>
          </w:p>
        </w:tc>
        <w:tc>
          <w:tcPr>
            <w:tcW w:w="1347" w:type="dxa"/>
          </w:tcPr>
          <w:p w:rsidR="00BD2E32" w:rsidRPr="00E565AD" w:rsidRDefault="00BD2E32" w:rsidP="006E0712">
            <w:pPr>
              <w:ind w:right="72"/>
              <w:jc w:val="center"/>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40</w:t>
            </w:r>
          </w:p>
        </w:tc>
        <w:tc>
          <w:tcPr>
            <w:tcW w:w="900" w:type="dxa"/>
          </w:tcPr>
          <w:p w:rsidR="00BD2E32" w:rsidRPr="00E565AD" w:rsidRDefault="00BD2E32" w:rsidP="006E0712">
            <w:pPr>
              <w:ind w:right="72"/>
              <w:jc w:val="center"/>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10</w:t>
            </w:r>
          </w:p>
        </w:tc>
        <w:tc>
          <w:tcPr>
            <w:tcW w:w="880" w:type="dxa"/>
          </w:tcPr>
          <w:p w:rsidR="00BD2E32" w:rsidRPr="00E565AD" w:rsidRDefault="00BD2E32" w:rsidP="006E0712">
            <w:pPr>
              <w:jc w:val="center"/>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50</w:t>
            </w:r>
          </w:p>
        </w:tc>
      </w:tr>
      <w:tr w:rsidR="00613B56" w:rsidRPr="00E565AD" w:rsidTr="006E0712">
        <w:trPr>
          <w:trHeight w:val="602"/>
        </w:trPr>
        <w:tc>
          <w:tcPr>
            <w:tcW w:w="2439" w:type="dxa"/>
          </w:tcPr>
          <w:p w:rsidR="00BD2E32" w:rsidRPr="00E565AD" w:rsidRDefault="00BD2E32" w:rsidP="00187C4F">
            <w:pPr>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Quality Inspections</w:t>
            </w:r>
          </w:p>
        </w:tc>
        <w:tc>
          <w:tcPr>
            <w:tcW w:w="1559" w:type="dxa"/>
          </w:tcPr>
          <w:p w:rsidR="00BD2E32" w:rsidRPr="00E565AD" w:rsidRDefault="00BD2E32" w:rsidP="006E0712">
            <w:pPr>
              <w:ind w:right="418"/>
              <w:jc w:val="center"/>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250000</w:t>
            </w:r>
          </w:p>
        </w:tc>
        <w:tc>
          <w:tcPr>
            <w:tcW w:w="2552" w:type="dxa"/>
          </w:tcPr>
          <w:p w:rsidR="00BD2E32" w:rsidRPr="00E565AD" w:rsidRDefault="00BD2E32" w:rsidP="00187C4F">
            <w:pPr>
              <w:ind w:right="-18"/>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Inspection Hours</w:t>
            </w:r>
          </w:p>
        </w:tc>
        <w:tc>
          <w:tcPr>
            <w:tcW w:w="1347" w:type="dxa"/>
          </w:tcPr>
          <w:p w:rsidR="00BD2E32" w:rsidRPr="00E565AD" w:rsidRDefault="00BD2E32" w:rsidP="006E0712">
            <w:pPr>
              <w:ind w:right="72"/>
              <w:jc w:val="center"/>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1200</w:t>
            </w:r>
          </w:p>
        </w:tc>
        <w:tc>
          <w:tcPr>
            <w:tcW w:w="900" w:type="dxa"/>
          </w:tcPr>
          <w:p w:rsidR="00BD2E32" w:rsidRPr="00E565AD" w:rsidRDefault="00BD2E32" w:rsidP="006E0712">
            <w:pPr>
              <w:ind w:right="72"/>
              <w:jc w:val="center"/>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2800</w:t>
            </w:r>
          </w:p>
        </w:tc>
        <w:tc>
          <w:tcPr>
            <w:tcW w:w="880" w:type="dxa"/>
          </w:tcPr>
          <w:p w:rsidR="00BD2E32" w:rsidRPr="00E565AD" w:rsidRDefault="00BD2E32" w:rsidP="006E0712">
            <w:pPr>
              <w:jc w:val="center"/>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4000</w:t>
            </w:r>
          </w:p>
        </w:tc>
      </w:tr>
      <w:tr w:rsidR="00613B56" w:rsidRPr="00E565AD" w:rsidTr="006E0712">
        <w:tc>
          <w:tcPr>
            <w:tcW w:w="2439" w:type="dxa"/>
          </w:tcPr>
          <w:p w:rsidR="00BD2E32" w:rsidRPr="00E565AD" w:rsidRDefault="00BD2E32" w:rsidP="00187C4F">
            <w:pPr>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Packaging and Shipping</w:t>
            </w:r>
          </w:p>
        </w:tc>
        <w:tc>
          <w:tcPr>
            <w:tcW w:w="1559" w:type="dxa"/>
          </w:tcPr>
          <w:p w:rsidR="00BD2E32" w:rsidRPr="00E565AD" w:rsidRDefault="00BD2E32" w:rsidP="006E0712">
            <w:pPr>
              <w:ind w:right="418"/>
              <w:jc w:val="center"/>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400000</w:t>
            </w:r>
          </w:p>
        </w:tc>
        <w:tc>
          <w:tcPr>
            <w:tcW w:w="2552" w:type="dxa"/>
          </w:tcPr>
          <w:p w:rsidR="00BD2E32" w:rsidRPr="00E565AD" w:rsidRDefault="00BD2E32" w:rsidP="00187C4F">
            <w:pPr>
              <w:ind w:right="-18"/>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Number of units shipped</w:t>
            </w:r>
          </w:p>
        </w:tc>
        <w:tc>
          <w:tcPr>
            <w:tcW w:w="1347" w:type="dxa"/>
          </w:tcPr>
          <w:p w:rsidR="00BD2E32" w:rsidRPr="00E565AD" w:rsidRDefault="00BD2E32" w:rsidP="006E0712">
            <w:pPr>
              <w:ind w:right="72"/>
              <w:jc w:val="center"/>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12000</w:t>
            </w:r>
          </w:p>
        </w:tc>
        <w:tc>
          <w:tcPr>
            <w:tcW w:w="900" w:type="dxa"/>
          </w:tcPr>
          <w:p w:rsidR="00BD2E32" w:rsidRPr="00E565AD" w:rsidRDefault="00BD2E32" w:rsidP="006E0712">
            <w:pPr>
              <w:ind w:right="72"/>
              <w:jc w:val="center"/>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4000</w:t>
            </w:r>
          </w:p>
        </w:tc>
        <w:tc>
          <w:tcPr>
            <w:tcW w:w="880" w:type="dxa"/>
          </w:tcPr>
          <w:p w:rsidR="00BD2E32" w:rsidRPr="00E565AD" w:rsidRDefault="00BD2E32" w:rsidP="006E0712">
            <w:pPr>
              <w:jc w:val="center"/>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16000</w:t>
            </w:r>
          </w:p>
        </w:tc>
      </w:tr>
      <w:tr w:rsidR="00613B56" w:rsidRPr="00E565AD" w:rsidTr="006E0712">
        <w:tc>
          <w:tcPr>
            <w:tcW w:w="2439" w:type="dxa"/>
          </w:tcPr>
          <w:p w:rsidR="00BD2E32" w:rsidRPr="00E565AD" w:rsidRDefault="00BD2E32" w:rsidP="00187C4F">
            <w:pPr>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Total</w:t>
            </w:r>
          </w:p>
        </w:tc>
        <w:tc>
          <w:tcPr>
            <w:tcW w:w="1559" w:type="dxa"/>
          </w:tcPr>
          <w:p w:rsidR="00BD2E32" w:rsidRPr="00E565AD" w:rsidRDefault="00BD2E32" w:rsidP="006E0712">
            <w:pPr>
              <w:ind w:right="418"/>
              <w:jc w:val="center"/>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1050000</w:t>
            </w:r>
          </w:p>
        </w:tc>
        <w:tc>
          <w:tcPr>
            <w:tcW w:w="2552" w:type="dxa"/>
          </w:tcPr>
          <w:p w:rsidR="00BD2E32" w:rsidRPr="00E565AD" w:rsidRDefault="00BD2E32" w:rsidP="00187C4F">
            <w:pPr>
              <w:ind w:right="418"/>
              <w:textAlignment w:val="baseline"/>
              <w:rPr>
                <w:rFonts w:ascii="Times New Roman" w:eastAsia="Times New Roman" w:hAnsi="Times New Roman" w:cs="Times New Roman"/>
                <w:color w:val="000000" w:themeColor="text1"/>
                <w:sz w:val="24"/>
                <w:szCs w:val="24"/>
              </w:rPr>
            </w:pPr>
          </w:p>
        </w:tc>
        <w:tc>
          <w:tcPr>
            <w:tcW w:w="1347" w:type="dxa"/>
          </w:tcPr>
          <w:p w:rsidR="00BD2E32" w:rsidRPr="00E565AD" w:rsidRDefault="00BD2E32" w:rsidP="00187C4F">
            <w:pPr>
              <w:ind w:right="418"/>
              <w:textAlignment w:val="baseline"/>
              <w:rPr>
                <w:rFonts w:ascii="Times New Roman" w:eastAsia="Times New Roman" w:hAnsi="Times New Roman" w:cs="Times New Roman"/>
                <w:color w:val="000000" w:themeColor="text1"/>
                <w:sz w:val="24"/>
                <w:szCs w:val="24"/>
              </w:rPr>
            </w:pPr>
          </w:p>
        </w:tc>
        <w:tc>
          <w:tcPr>
            <w:tcW w:w="900" w:type="dxa"/>
          </w:tcPr>
          <w:p w:rsidR="00BD2E32" w:rsidRPr="00E565AD" w:rsidRDefault="00BD2E32" w:rsidP="00187C4F">
            <w:pPr>
              <w:ind w:right="418"/>
              <w:textAlignment w:val="baseline"/>
              <w:rPr>
                <w:rFonts w:ascii="Times New Roman" w:eastAsia="Times New Roman" w:hAnsi="Times New Roman" w:cs="Times New Roman"/>
                <w:color w:val="000000" w:themeColor="text1"/>
                <w:sz w:val="24"/>
                <w:szCs w:val="24"/>
              </w:rPr>
            </w:pPr>
          </w:p>
        </w:tc>
        <w:tc>
          <w:tcPr>
            <w:tcW w:w="880" w:type="dxa"/>
          </w:tcPr>
          <w:p w:rsidR="00BD2E32" w:rsidRPr="00E565AD" w:rsidRDefault="00BD2E32" w:rsidP="00187C4F">
            <w:pPr>
              <w:ind w:right="418"/>
              <w:textAlignment w:val="baseline"/>
              <w:rPr>
                <w:rFonts w:ascii="Times New Roman" w:eastAsia="Times New Roman" w:hAnsi="Times New Roman" w:cs="Times New Roman"/>
                <w:color w:val="000000" w:themeColor="text1"/>
                <w:sz w:val="24"/>
                <w:szCs w:val="24"/>
              </w:rPr>
            </w:pPr>
          </w:p>
        </w:tc>
      </w:tr>
    </w:tbl>
    <w:p w:rsidR="00BD2E32" w:rsidRDefault="00BD2E32" w:rsidP="00BD2E32">
      <w:pPr>
        <w:spacing w:line="335" w:lineRule="atLeast"/>
        <w:textAlignment w:val="baseline"/>
        <w:rPr>
          <w:rFonts w:ascii="Times New Roman" w:eastAsia="Times New Roman" w:hAnsi="Times New Roman" w:cs="Times New Roman"/>
          <w:color w:val="000000" w:themeColor="text1"/>
          <w:sz w:val="24"/>
          <w:szCs w:val="24"/>
        </w:rPr>
      </w:pPr>
    </w:p>
    <w:p w:rsidR="00FA497A" w:rsidRDefault="00FA497A" w:rsidP="00BD2E32">
      <w:pPr>
        <w:spacing w:line="335" w:lineRule="atLeast"/>
        <w:textAlignment w:val="baseline"/>
        <w:rPr>
          <w:rFonts w:ascii="Times New Roman" w:eastAsia="Times New Roman" w:hAnsi="Times New Roman" w:cs="Times New Roman"/>
          <w:color w:val="000000" w:themeColor="text1"/>
          <w:sz w:val="24"/>
          <w:szCs w:val="24"/>
        </w:rPr>
      </w:pPr>
    </w:p>
    <w:p w:rsidR="00BD2E32" w:rsidRPr="00E565AD" w:rsidRDefault="00BD2E32" w:rsidP="00BD2E32">
      <w:pPr>
        <w:ind w:right="419"/>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i/>
          <w:iCs/>
          <w:color w:val="000000" w:themeColor="text1"/>
          <w:sz w:val="24"/>
          <w:szCs w:val="24"/>
          <w:bdr w:val="none" w:sz="0" w:space="0" w:color="auto" w:frame="1"/>
        </w:rPr>
        <w:lastRenderedPageBreak/>
        <w:t>Required:</w:t>
      </w:r>
    </w:p>
    <w:p w:rsidR="00BD2E32" w:rsidRPr="00E565AD" w:rsidRDefault="00BD2E32" w:rsidP="00BD2E32">
      <w:pPr>
        <w:numPr>
          <w:ilvl w:val="0"/>
          <w:numId w:val="1"/>
        </w:numPr>
        <w:spacing w:after="0" w:line="240" w:lineRule="auto"/>
        <w:ind w:left="270" w:right="838" w:hanging="270"/>
        <w:jc w:val="both"/>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 Using the plant</w:t>
      </w:r>
      <w:r w:rsidR="00A57870" w:rsidRPr="00E565AD">
        <w:rPr>
          <w:rFonts w:ascii="Times New Roman" w:eastAsia="Times New Roman" w:hAnsi="Times New Roman" w:cs="Times New Roman"/>
          <w:color w:val="000000" w:themeColor="text1"/>
          <w:sz w:val="24"/>
          <w:szCs w:val="24"/>
        </w:rPr>
        <w:t xml:space="preserve"> </w:t>
      </w:r>
      <w:r w:rsidRPr="00E565AD">
        <w:rPr>
          <w:rFonts w:ascii="Times New Roman" w:eastAsia="Times New Roman" w:hAnsi="Times New Roman" w:cs="Times New Roman"/>
          <w:color w:val="000000" w:themeColor="text1"/>
          <w:sz w:val="24"/>
          <w:szCs w:val="24"/>
        </w:rPr>
        <w:t>wide allocation method, calculate the predetermined overhead rate and determine the overhead cost per unit for the inkjet and laser products.</w:t>
      </w:r>
    </w:p>
    <w:p w:rsidR="00BD2E32" w:rsidRPr="00E565AD" w:rsidRDefault="00BD2E32" w:rsidP="00BD2E32">
      <w:pPr>
        <w:numPr>
          <w:ilvl w:val="0"/>
          <w:numId w:val="1"/>
        </w:numPr>
        <w:spacing w:after="0" w:line="240" w:lineRule="auto"/>
        <w:ind w:left="270" w:right="838" w:hanging="270"/>
        <w:jc w:val="both"/>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Using activity-based costing:</w:t>
      </w:r>
    </w:p>
    <w:p w:rsidR="00BD2E32" w:rsidRPr="00E565AD" w:rsidRDefault="00BD2E32" w:rsidP="00BD2E32">
      <w:pPr>
        <w:numPr>
          <w:ilvl w:val="1"/>
          <w:numId w:val="2"/>
        </w:numPr>
        <w:spacing w:after="0" w:line="240" w:lineRule="auto"/>
        <w:ind w:left="1440" w:right="838" w:hanging="360"/>
        <w:jc w:val="both"/>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 xml:space="preserve">Calculate the predetermined overhead rate for each activity </w:t>
      </w:r>
    </w:p>
    <w:p w:rsidR="00BD2E32" w:rsidRPr="00E565AD" w:rsidRDefault="00BD2E32" w:rsidP="00BD2E32">
      <w:pPr>
        <w:numPr>
          <w:ilvl w:val="1"/>
          <w:numId w:val="2"/>
        </w:numPr>
        <w:spacing w:after="0" w:line="240" w:lineRule="auto"/>
        <w:ind w:left="1440" w:right="838" w:hanging="360"/>
        <w:jc w:val="both"/>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 xml:space="preserve">Allocate overhead to each product and determine the overhead cost per unit. </w:t>
      </w:r>
    </w:p>
    <w:p w:rsidR="00BD2E32" w:rsidRPr="00E565AD" w:rsidRDefault="00BD2E32" w:rsidP="00613B56">
      <w:pPr>
        <w:numPr>
          <w:ilvl w:val="1"/>
          <w:numId w:val="2"/>
        </w:numPr>
        <w:spacing w:after="0" w:line="240" w:lineRule="auto"/>
        <w:ind w:left="1440" w:right="838" w:hanging="360"/>
        <w:textAlignment w:val="baseline"/>
        <w:rPr>
          <w:rFonts w:ascii="Times New Roman" w:eastAsia="Times New Roman" w:hAnsi="Times New Roman" w:cs="Times New Roman"/>
          <w:color w:val="000000" w:themeColor="text1"/>
          <w:sz w:val="24"/>
          <w:szCs w:val="24"/>
        </w:rPr>
      </w:pPr>
      <w:r w:rsidRPr="00E565AD">
        <w:rPr>
          <w:rFonts w:ascii="Times New Roman" w:eastAsia="Times New Roman" w:hAnsi="Times New Roman" w:cs="Times New Roman"/>
          <w:color w:val="000000" w:themeColor="text1"/>
          <w:sz w:val="24"/>
          <w:szCs w:val="24"/>
        </w:rPr>
        <w:t>Calculate the product cost per unit for the inkjet and laser products?</w:t>
      </w:r>
    </w:p>
    <w:p w:rsidR="00613B56" w:rsidRDefault="00BD2E32" w:rsidP="00613B56">
      <w:pPr>
        <w:numPr>
          <w:ilvl w:val="0"/>
          <w:numId w:val="2"/>
        </w:numPr>
        <w:spacing w:after="0" w:line="240" w:lineRule="auto"/>
        <w:ind w:left="1080" w:right="419" w:hanging="720"/>
        <w:textAlignment w:val="baseline"/>
        <w:rPr>
          <w:rFonts w:ascii="Times New Roman" w:eastAsia="Times New Roman" w:hAnsi="Times New Roman" w:cs="Times New Roman"/>
          <w:color w:val="000000" w:themeColor="text1"/>
          <w:sz w:val="24"/>
          <w:szCs w:val="24"/>
        </w:rPr>
      </w:pPr>
      <w:r w:rsidRPr="00613B56">
        <w:rPr>
          <w:rFonts w:ascii="Times New Roman" w:eastAsia="Times New Roman" w:hAnsi="Times New Roman" w:cs="Times New Roman"/>
          <w:color w:val="000000" w:themeColor="text1"/>
          <w:sz w:val="24"/>
          <w:szCs w:val="24"/>
        </w:rPr>
        <w:t xml:space="preserve">      Calculate the per unit profit for each product using the plant</w:t>
      </w:r>
      <w:r w:rsidR="00A57870" w:rsidRPr="00613B56">
        <w:rPr>
          <w:rFonts w:ascii="Times New Roman" w:eastAsia="Times New Roman" w:hAnsi="Times New Roman" w:cs="Times New Roman"/>
          <w:color w:val="000000" w:themeColor="text1"/>
          <w:sz w:val="24"/>
          <w:szCs w:val="24"/>
        </w:rPr>
        <w:t xml:space="preserve"> </w:t>
      </w:r>
      <w:r w:rsidRPr="00613B56">
        <w:rPr>
          <w:rFonts w:ascii="Times New Roman" w:eastAsia="Times New Roman" w:hAnsi="Times New Roman" w:cs="Times New Roman"/>
          <w:color w:val="000000" w:themeColor="text1"/>
          <w:sz w:val="24"/>
          <w:szCs w:val="24"/>
        </w:rPr>
        <w:t>wide approach</w:t>
      </w:r>
    </w:p>
    <w:p w:rsidR="00613B56" w:rsidRPr="00613B56" w:rsidRDefault="00613B56" w:rsidP="00613B56">
      <w:pPr>
        <w:numPr>
          <w:ilvl w:val="0"/>
          <w:numId w:val="2"/>
        </w:numPr>
        <w:spacing w:after="0" w:line="240" w:lineRule="auto"/>
        <w:ind w:left="1080" w:right="419" w:hanging="720"/>
        <w:textAlignment w:val="baseline"/>
        <w:rPr>
          <w:rFonts w:ascii="Times New Roman" w:eastAsia="Times New Roman" w:hAnsi="Times New Roman" w:cs="Times New Roman"/>
          <w:color w:val="000000" w:themeColor="text1"/>
          <w:sz w:val="24"/>
          <w:szCs w:val="24"/>
        </w:rPr>
      </w:pPr>
      <w:r w:rsidRPr="00613B56">
        <w:rPr>
          <w:rFonts w:ascii="Times New Roman" w:eastAsia="Times New Roman" w:hAnsi="Times New Roman" w:cs="Times New Roman"/>
          <w:color w:val="000000" w:themeColor="text1"/>
          <w:sz w:val="24"/>
          <w:szCs w:val="24"/>
        </w:rPr>
        <w:t xml:space="preserve">      </w:t>
      </w:r>
      <w:r w:rsidR="00BD2E32" w:rsidRPr="00613B56">
        <w:rPr>
          <w:rFonts w:ascii="Times New Roman" w:eastAsia="Times New Roman" w:hAnsi="Times New Roman" w:cs="Times New Roman"/>
          <w:color w:val="000000" w:themeColor="text1"/>
          <w:sz w:val="24"/>
          <w:szCs w:val="24"/>
        </w:rPr>
        <w:t>and the activity-based costing approach. Comment on the differences</w:t>
      </w:r>
    </w:p>
    <w:p w:rsidR="00BD2E32" w:rsidRPr="006E0712" w:rsidRDefault="00613B56" w:rsidP="00FA497A">
      <w:pPr>
        <w:numPr>
          <w:ilvl w:val="0"/>
          <w:numId w:val="2"/>
        </w:numPr>
        <w:spacing w:after="0" w:line="240" w:lineRule="auto"/>
        <w:ind w:left="1080" w:right="419" w:hanging="720"/>
        <w:textAlignment w:val="baseline"/>
        <w:rPr>
          <w:rFonts w:ascii="Times New Roman" w:eastAsia="Times New Roman" w:hAnsi="Times New Roman" w:cs="Times New Roman"/>
          <w:b/>
          <w:color w:val="000000" w:themeColor="text1"/>
          <w:sz w:val="24"/>
          <w:szCs w:val="24"/>
        </w:rPr>
      </w:pPr>
      <w:r w:rsidRPr="00613B56">
        <w:rPr>
          <w:rFonts w:ascii="Times New Roman" w:eastAsia="Times New Roman" w:hAnsi="Times New Roman" w:cs="Times New Roman"/>
          <w:color w:val="000000" w:themeColor="text1"/>
          <w:sz w:val="24"/>
          <w:szCs w:val="24"/>
        </w:rPr>
        <w:t xml:space="preserve">      </w:t>
      </w:r>
      <w:r w:rsidR="00BD2E32" w:rsidRPr="00613B56">
        <w:rPr>
          <w:rFonts w:ascii="Times New Roman" w:eastAsia="Times New Roman" w:hAnsi="Times New Roman" w:cs="Times New Roman"/>
          <w:color w:val="000000" w:themeColor="text1"/>
          <w:sz w:val="24"/>
          <w:szCs w:val="24"/>
        </w:rPr>
        <w:t>between the results</w:t>
      </w:r>
      <w:r w:rsidRPr="00613B56">
        <w:rPr>
          <w:rFonts w:ascii="Times New Roman" w:eastAsia="Times New Roman" w:hAnsi="Times New Roman" w:cs="Times New Roman"/>
          <w:color w:val="000000" w:themeColor="text1"/>
          <w:sz w:val="24"/>
          <w:szCs w:val="24"/>
        </w:rPr>
        <w:t xml:space="preserve"> </w:t>
      </w:r>
      <w:r w:rsidR="00BD2E32" w:rsidRPr="00613B56">
        <w:rPr>
          <w:rFonts w:ascii="Times New Roman" w:eastAsia="Times New Roman" w:hAnsi="Times New Roman" w:cs="Times New Roman"/>
          <w:color w:val="000000" w:themeColor="text1"/>
          <w:sz w:val="24"/>
          <w:szCs w:val="24"/>
        </w:rPr>
        <w:t>of the two</w:t>
      </w:r>
      <w:r w:rsidRPr="00613B56">
        <w:rPr>
          <w:rFonts w:ascii="Times New Roman" w:eastAsia="Times New Roman" w:hAnsi="Times New Roman" w:cs="Times New Roman"/>
          <w:color w:val="000000" w:themeColor="text1"/>
          <w:sz w:val="24"/>
          <w:szCs w:val="24"/>
        </w:rPr>
        <w:t xml:space="preserve"> </w:t>
      </w:r>
      <w:r w:rsidR="00BD2E32" w:rsidRPr="00613B56">
        <w:rPr>
          <w:rFonts w:ascii="Times New Roman" w:eastAsia="Times New Roman" w:hAnsi="Times New Roman" w:cs="Times New Roman"/>
          <w:color w:val="000000" w:themeColor="text1"/>
          <w:sz w:val="24"/>
          <w:szCs w:val="24"/>
        </w:rPr>
        <w:t>approaches.</w:t>
      </w:r>
      <w:r w:rsidR="00885A99" w:rsidRPr="00613B56">
        <w:rPr>
          <w:rFonts w:ascii="Times New Roman" w:eastAsia="Times New Roman" w:hAnsi="Times New Roman" w:cs="Times New Roman"/>
          <w:color w:val="000000" w:themeColor="text1"/>
          <w:sz w:val="24"/>
          <w:szCs w:val="24"/>
        </w:rPr>
        <w:t xml:space="preserve">    </w:t>
      </w:r>
      <w:r w:rsidR="00FA497A">
        <w:rPr>
          <w:rFonts w:ascii="Times New Roman" w:eastAsia="Times New Roman" w:hAnsi="Times New Roman" w:cs="Times New Roman"/>
          <w:color w:val="000000" w:themeColor="text1"/>
          <w:sz w:val="24"/>
          <w:szCs w:val="24"/>
        </w:rPr>
        <w:tab/>
      </w:r>
      <w:r w:rsidR="00FA497A">
        <w:rPr>
          <w:rFonts w:ascii="Times New Roman" w:eastAsia="Times New Roman" w:hAnsi="Times New Roman" w:cs="Times New Roman"/>
          <w:color w:val="000000" w:themeColor="text1"/>
          <w:sz w:val="24"/>
          <w:szCs w:val="24"/>
        </w:rPr>
        <w:tab/>
      </w:r>
      <w:r w:rsidR="00FA497A">
        <w:rPr>
          <w:rFonts w:ascii="Times New Roman" w:eastAsia="Times New Roman" w:hAnsi="Times New Roman" w:cs="Times New Roman"/>
          <w:color w:val="000000" w:themeColor="text1"/>
          <w:sz w:val="24"/>
          <w:szCs w:val="24"/>
        </w:rPr>
        <w:tab/>
      </w:r>
      <w:r w:rsidR="00FA497A">
        <w:rPr>
          <w:rFonts w:ascii="Times New Roman" w:eastAsia="Times New Roman" w:hAnsi="Times New Roman" w:cs="Times New Roman"/>
          <w:color w:val="000000" w:themeColor="text1"/>
          <w:sz w:val="24"/>
          <w:szCs w:val="24"/>
        </w:rPr>
        <w:tab/>
      </w:r>
      <w:r w:rsidR="00FA497A">
        <w:rPr>
          <w:rFonts w:ascii="Times New Roman" w:eastAsia="Times New Roman" w:hAnsi="Times New Roman" w:cs="Times New Roman"/>
          <w:color w:val="000000" w:themeColor="text1"/>
          <w:sz w:val="24"/>
          <w:szCs w:val="24"/>
        </w:rPr>
        <w:tab/>
      </w:r>
      <w:r w:rsidR="00ED4EE7" w:rsidRPr="006E0712">
        <w:rPr>
          <w:rFonts w:ascii="Times New Roman" w:eastAsia="Times New Roman" w:hAnsi="Times New Roman" w:cs="Times New Roman"/>
          <w:b/>
          <w:color w:val="000000" w:themeColor="text1"/>
          <w:sz w:val="24"/>
          <w:szCs w:val="24"/>
        </w:rPr>
        <w:t>[15</w:t>
      </w:r>
      <w:r w:rsidR="00885A99" w:rsidRPr="006E0712">
        <w:rPr>
          <w:rFonts w:ascii="Times New Roman" w:eastAsia="Times New Roman" w:hAnsi="Times New Roman" w:cs="Times New Roman"/>
          <w:b/>
          <w:color w:val="000000" w:themeColor="text1"/>
          <w:sz w:val="24"/>
          <w:szCs w:val="24"/>
        </w:rPr>
        <w:t xml:space="preserve"> Marks]</w:t>
      </w:r>
    </w:p>
    <w:p w:rsidR="005A6A5E" w:rsidRPr="005A6A5E" w:rsidRDefault="005A6A5E" w:rsidP="005A6A5E">
      <w:pPr>
        <w:rPr>
          <w:rFonts w:ascii="Times New Roman" w:hAnsi="Times New Roman" w:cs="Times New Roman"/>
          <w:sz w:val="24"/>
          <w:szCs w:val="24"/>
        </w:rPr>
      </w:pPr>
      <w:r w:rsidRPr="006E0712">
        <w:rPr>
          <w:rFonts w:ascii="Times New Roman" w:hAnsi="Times New Roman" w:cs="Times New Roman"/>
          <w:b/>
          <w:sz w:val="24"/>
          <w:szCs w:val="24"/>
        </w:rPr>
        <w:t>(ii).</w:t>
      </w:r>
      <w:r>
        <w:rPr>
          <w:rFonts w:ascii="Times New Roman" w:hAnsi="Times New Roman" w:cs="Times New Roman"/>
          <w:sz w:val="24"/>
          <w:szCs w:val="24"/>
        </w:rPr>
        <w:t xml:space="preserve"> </w:t>
      </w:r>
      <w:r w:rsidRPr="005A6A5E">
        <w:rPr>
          <w:rFonts w:ascii="Times New Roman" w:hAnsi="Times New Roman" w:cs="Times New Roman"/>
          <w:sz w:val="24"/>
          <w:szCs w:val="24"/>
        </w:rPr>
        <w:t>The following costs are manufacturing costs for a producer of personal computers.</w:t>
      </w:r>
    </w:p>
    <w:p w:rsidR="005A6A5E" w:rsidRPr="005A6A5E" w:rsidRDefault="005A6A5E" w:rsidP="005A6A5E">
      <w:pPr>
        <w:spacing w:after="0" w:line="240" w:lineRule="auto"/>
        <w:ind w:firstLine="720"/>
        <w:rPr>
          <w:rFonts w:ascii="Times New Roman" w:hAnsi="Times New Roman" w:cs="Times New Roman"/>
          <w:sz w:val="24"/>
          <w:szCs w:val="24"/>
        </w:rPr>
      </w:pPr>
      <w:r w:rsidRPr="005A6A5E">
        <w:rPr>
          <w:rFonts w:ascii="Times New Roman" w:hAnsi="Times New Roman" w:cs="Times New Roman"/>
          <w:sz w:val="24"/>
          <w:szCs w:val="24"/>
        </w:rPr>
        <w:t>1. Wages of employees who conduct quality testing</w:t>
      </w:r>
    </w:p>
    <w:p w:rsidR="005A6A5E" w:rsidRPr="005A6A5E" w:rsidRDefault="005A6A5E" w:rsidP="005A6A5E">
      <w:pPr>
        <w:spacing w:after="0" w:line="240" w:lineRule="auto"/>
        <w:ind w:firstLine="720"/>
        <w:rPr>
          <w:rFonts w:ascii="Times New Roman" w:hAnsi="Times New Roman" w:cs="Times New Roman"/>
          <w:sz w:val="24"/>
          <w:szCs w:val="24"/>
        </w:rPr>
      </w:pPr>
      <w:r w:rsidRPr="005A6A5E">
        <w:rPr>
          <w:rFonts w:ascii="Times New Roman" w:hAnsi="Times New Roman" w:cs="Times New Roman"/>
          <w:sz w:val="24"/>
          <w:szCs w:val="24"/>
        </w:rPr>
        <w:t>2. Purchase Cost of processor chips included in the manufactured computers.</w:t>
      </w:r>
    </w:p>
    <w:p w:rsidR="005A6A5E" w:rsidRPr="005A6A5E" w:rsidRDefault="005A6A5E" w:rsidP="005A6A5E">
      <w:pPr>
        <w:spacing w:after="0" w:line="240" w:lineRule="auto"/>
        <w:ind w:firstLine="720"/>
        <w:rPr>
          <w:rFonts w:ascii="Times New Roman" w:hAnsi="Times New Roman" w:cs="Times New Roman"/>
          <w:sz w:val="24"/>
          <w:szCs w:val="24"/>
        </w:rPr>
      </w:pPr>
      <w:r w:rsidRPr="005A6A5E">
        <w:rPr>
          <w:rFonts w:ascii="Times New Roman" w:hAnsi="Times New Roman" w:cs="Times New Roman"/>
          <w:sz w:val="24"/>
          <w:szCs w:val="24"/>
        </w:rPr>
        <w:t>3. Property tax paid for the manufacturing facility</w:t>
      </w:r>
    </w:p>
    <w:p w:rsidR="005A6A5E" w:rsidRPr="005A6A5E" w:rsidRDefault="005A6A5E" w:rsidP="005A6A5E">
      <w:pPr>
        <w:spacing w:after="0" w:line="240" w:lineRule="auto"/>
        <w:ind w:firstLine="720"/>
        <w:rPr>
          <w:rFonts w:ascii="Times New Roman" w:hAnsi="Times New Roman" w:cs="Times New Roman"/>
          <w:sz w:val="24"/>
          <w:szCs w:val="24"/>
        </w:rPr>
      </w:pPr>
      <w:r w:rsidRPr="005A6A5E">
        <w:rPr>
          <w:rFonts w:ascii="Times New Roman" w:hAnsi="Times New Roman" w:cs="Times New Roman"/>
          <w:sz w:val="24"/>
          <w:szCs w:val="24"/>
        </w:rPr>
        <w:t>4. Salaries paid to a staff nurse who provides care for manufacturing employees.</w:t>
      </w:r>
    </w:p>
    <w:p w:rsidR="005A6A5E" w:rsidRPr="005A6A5E" w:rsidRDefault="005A6A5E" w:rsidP="005A6A5E">
      <w:pPr>
        <w:spacing w:after="0" w:line="240" w:lineRule="auto"/>
        <w:ind w:firstLine="720"/>
        <w:rPr>
          <w:rFonts w:ascii="Times New Roman" w:hAnsi="Times New Roman" w:cs="Times New Roman"/>
          <w:sz w:val="24"/>
          <w:szCs w:val="24"/>
        </w:rPr>
      </w:pPr>
      <w:r w:rsidRPr="005A6A5E">
        <w:rPr>
          <w:rFonts w:ascii="Times New Roman" w:hAnsi="Times New Roman" w:cs="Times New Roman"/>
          <w:sz w:val="24"/>
          <w:szCs w:val="24"/>
        </w:rPr>
        <w:t>5. Wages paid to assembly line employees.</w:t>
      </w:r>
    </w:p>
    <w:p w:rsidR="005A6A5E" w:rsidRPr="005A6A5E" w:rsidRDefault="005A6A5E" w:rsidP="005A6A5E">
      <w:pPr>
        <w:spacing w:after="0" w:line="240" w:lineRule="auto"/>
        <w:ind w:firstLine="720"/>
        <w:rPr>
          <w:rFonts w:ascii="Times New Roman" w:hAnsi="Times New Roman" w:cs="Times New Roman"/>
          <w:sz w:val="24"/>
          <w:szCs w:val="24"/>
        </w:rPr>
      </w:pPr>
      <w:r w:rsidRPr="005A6A5E">
        <w:rPr>
          <w:rFonts w:ascii="Times New Roman" w:hAnsi="Times New Roman" w:cs="Times New Roman"/>
          <w:sz w:val="24"/>
          <w:szCs w:val="24"/>
        </w:rPr>
        <w:t>6. Small screw and fasteners</w:t>
      </w:r>
    </w:p>
    <w:p w:rsidR="00E13870" w:rsidRPr="00E13870" w:rsidRDefault="00E13870" w:rsidP="005A6A5E">
      <w:pPr>
        <w:rPr>
          <w:rFonts w:ascii="Times New Roman" w:hAnsi="Times New Roman" w:cs="Times New Roman"/>
          <w:sz w:val="4"/>
          <w:szCs w:val="24"/>
        </w:rPr>
      </w:pPr>
    </w:p>
    <w:p w:rsidR="005A6A5E" w:rsidRPr="005A6A5E" w:rsidRDefault="005A6A5E" w:rsidP="005A6A5E">
      <w:pPr>
        <w:rPr>
          <w:rFonts w:ascii="Times New Roman" w:hAnsi="Times New Roman" w:cs="Times New Roman"/>
          <w:sz w:val="24"/>
          <w:szCs w:val="24"/>
        </w:rPr>
      </w:pPr>
      <w:r w:rsidRPr="005A6A5E">
        <w:rPr>
          <w:rFonts w:ascii="Times New Roman" w:hAnsi="Times New Roman" w:cs="Times New Roman"/>
          <w:sz w:val="24"/>
          <w:szCs w:val="24"/>
        </w:rPr>
        <w:t>Required:</w:t>
      </w:r>
    </w:p>
    <w:p w:rsidR="005A6A5E" w:rsidRDefault="005A6A5E" w:rsidP="00FA497A">
      <w:pPr>
        <w:rPr>
          <w:rFonts w:ascii="Times New Roman" w:hAnsi="Times New Roman" w:cs="Times New Roman"/>
          <w:b/>
          <w:sz w:val="24"/>
          <w:szCs w:val="24"/>
        </w:rPr>
      </w:pPr>
      <w:r w:rsidRPr="005A6A5E">
        <w:rPr>
          <w:rFonts w:ascii="Times New Roman" w:hAnsi="Times New Roman" w:cs="Times New Roman"/>
          <w:sz w:val="24"/>
          <w:szCs w:val="24"/>
        </w:rPr>
        <w:t xml:space="preserve">Identify whether each of the above cost is Direct Material (DM), Direct </w:t>
      </w:r>
      <w:proofErr w:type="spellStart"/>
      <w:r w:rsidRPr="005A6A5E">
        <w:rPr>
          <w:rFonts w:ascii="Times New Roman" w:hAnsi="Times New Roman" w:cs="Times New Roman"/>
          <w:sz w:val="24"/>
          <w:szCs w:val="24"/>
        </w:rPr>
        <w:t>Labour</w:t>
      </w:r>
      <w:proofErr w:type="spellEnd"/>
      <w:r w:rsidRPr="005A6A5E">
        <w:rPr>
          <w:rFonts w:ascii="Times New Roman" w:hAnsi="Times New Roman" w:cs="Times New Roman"/>
          <w:sz w:val="24"/>
          <w:szCs w:val="24"/>
        </w:rPr>
        <w:t xml:space="preserve"> (DL), Indirect Material (IM), Indirect </w:t>
      </w:r>
      <w:proofErr w:type="spellStart"/>
      <w:r w:rsidRPr="005A6A5E">
        <w:rPr>
          <w:rFonts w:ascii="Times New Roman" w:hAnsi="Times New Roman" w:cs="Times New Roman"/>
          <w:sz w:val="24"/>
          <w:szCs w:val="24"/>
        </w:rPr>
        <w:t>Labour</w:t>
      </w:r>
      <w:proofErr w:type="spellEnd"/>
      <w:r w:rsidRPr="005A6A5E">
        <w:rPr>
          <w:rFonts w:ascii="Times New Roman" w:hAnsi="Times New Roman" w:cs="Times New Roman"/>
          <w:sz w:val="24"/>
          <w:szCs w:val="24"/>
        </w:rPr>
        <w:t xml:space="preserve"> (IL), or another Manufacturing Overhead Cost (MOH). </w:t>
      </w:r>
      <w:r w:rsidR="00FA497A">
        <w:rPr>
          <w:rFonts w:ascii="Times New Roman" w:hAnsi="Times New Roman" w:cs="Times New Roman"/>
          <w:sz w:val="24"/>
          <w:szCs w:val="24"/>
        </w:rPr>
        <w:tab/>
      </w:r>
      <w:r w:rsidR="00FA497A">
        <w:rPr>
          <w:rFonts w:ascii="Times New Roman" w:hAnsi="Times New Roman" w:cs="Times New Roman"/>
          <w:sz w:val="24"/>
          <w:szCs w:val="24"/>
        </w:rPr>
        <w:tab/>
      </w:r>
      <w:r w:rsidRPr="006E0712">
        <w:rPr>
          <w:rFonts w:ascii="Times New Roman" w:hAnsi="Times New Roman" w:cs="Times New Roman"/>
          <w:b/>
          <w:sz w:val="24"/>
          <w:szCs w:val="24"/>
        </w:rPr>
        <w:t>[5 Marks]</w:t>
      </w:r>
    </w:p>
    <w:p w:rsidR="00FA497A" w:rsidRPr="00FA497A" w:rsidRDefault="00FA497A" w:rsidP="00FA497A">
      <w:pPr>
        <w:rPr>
          <w:rFonts w:ascii="Times New Roman" w:hAnsi="Times New Roman" w:cs="Times New Roman"/>
          <w:b/>
          <w:sz w:val="6"/>
          <w:szCs w:val="24"/>
        </w:rPr>
      </w:pPr>
    </w:p>
    <w:p w:rsidR="005A6A5E" w:rsidRPr="00E565AD" w:rsidRDefault="005A6A5E" w:rsidP="00E13870">
      <w:pPr>
        <w:jc w:val="both"/>
        <w:rPr>
          <w:rFonts w:ascii="Times New Roman" w:hAnsi="Times New Roman" w:cs="Times New Roman"/>
          <w:sz w:val="24"/>
          <w:szCs w:val="24"/>
        </w:rPr>
      </w:pPr>
      <w:r w:rsidRPr="006E0712">
        <w:rPr>
          <w:rFonts w:ascii="Times New Roman" w:hAnsi="Times New Roman" w:cs="Times New Roman"/>
          <w:b/>
          <w:sz w:val="24"/>
          <w:szCs w:val="24"/>
        </w:rPr>
        <w:t>Q2.</w:t>
      </w:r>
      <w:r w:rsidRPr="005A6A5E">
        <w:rPr>
          <w:rFonts w:ascii="Times New Roman" w:hAnsi="Times New Roman" w:cs="Times New Roman"/>
          <w:sz w:val="24"/>
          <w:szCs w:val="24"/>
        </w:rPr>
        <w:t xml:space="preserve"> Hammond Fruits Corporation wholesales peaches and oranges. </w:t>
      </w:r>
      <w:proofErr w:type="spellStart"/>
      <w:r w:rsidRPr="005A6A5E">
        <w:rPr>
          <w:rFonts w:ascii="Times New Roman" w:hAnsi="Times New Roman" w:cs="Times New Roman"/>
          <w:sz w:val="24"/>
          <w:szCs w:val="24"/>
        </w:rPr>
        <w:t>Lashanda</w:t>
      </w:r>
      <w:proofErr w:type="spellEnd"/>
      <w:r w:rsidRPr="005A6A5E">
        <w:rPr>
          <w:rFonts w:ascii="Times New Roman" w:hAnsi="Times New Roman" w:cs="Times New Roman"/>
          <w:sz w:val="24"/>
          <w:szCs w:val="24"/>
        </w:rPr>
        <w:t xml:space="preserve"> King is working with the company’s accountant to prepare next year’s budget. Ms. King estimates that sales will increase 5 percent annually for peaches and 10 percent for oranges. The current year’s sales revenue data follow.</w:t>
      </w:r>
    </w:p>
    <w:p w:rsidR="00BD2E32" w:rsidRPr="00E565AD" w:rsidRDefault="00BD2E32" w:rsidP="00BD2E32">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color w:val="333333"/>
          <w:sz w:val="24"/>
          <w:szCs w:val="24"/>
        </w:rPr>
        <w:t xml:space="preserve">                                                                                                                                  </w:t>
      </w:r>
      <w:r w:rsidR="00E4585A">
        <w:rPr>
          <w:rFonts w:ascii="Times New Roman" w:eastAsia="Times New Roman" w:hAnsi="Times New Roman" w:cs="Times New Roman"/>
          <w:color w:val="333333"/>
          <w:sz w:val="24"/>
          <w:szCs w:val="24"/>
        </w:rPr>
        <w:t xml:space="preserve">         </w:t>
      </w:r>
      <w:r w:rsidRPr="00E565AD">
        <w:rPr>
          <w:rFonts w:ascii="Times New Roman" w:eastAsia="Times New Roman" w:hAnsi="Times New Roman" w:cs="Times New Roman"/>
          <w:color w:val="333333"/>
          <w:sz w:val="24"/>
          <w:szCs w:val="24"/>
        </w:rPr>
        <w:t xml:space="preserve"> </w:t>
      </w:r>
      <w:r w:rsidR="00A64BAE" w:rsidRPr="00E565AD">
        <w:rPr>
          <w:rFonts w:ascii="Times New Roman" w:eastAsia="Times New Roman" w:hAnsi="Times New Roman" w:cs="Times New Roman"/>
          <w:color w:val="333333"/>
          <w:sz w:val="24"/>
          <w:szCs w:val="24"/>
        </w:rPr>
        <w:t xml:space="preserve">(In </w:t>
      </w:r>
      <w:proofErr w:type="spellStart"/>
      <w:r w:rsidR="00A64BAE" w:rsidRPr="00E565AD">
        <w:rPr>
          <w:rFonts w:ascii="Times New Roman" w:eastAsia="Times New Roman" w:hAnsi="Times New Roman" w:cs="Times New Roman"/>
          <w:color w:val="333333"/>
          <w:sz w:val="24"/>
          <w:szCs w:val="24"/>
        </w:rPr>
        <w:t>Rs</w:t>
      </w:r>
      <w:proofErr w:type="spellEnd"/>
      <w:r w:rsidRPr="00E565AD">
        <w:rPr>
          <w:rFonts w:ascii="Times New Roman" w:eastAsia="Times New Roman" w:hAnsi="Times New Roman" w:cs="Times New Roman"/>
          <w:color w:val="333333"/>
          <w:sz w:val="24"/>
          <w:szCs w:val="24"/>
        </w:rPr>
        <w:t>.</w:t>
      </w:r>
      <w:r w:rsidR="00A64BAE" w:rsidRPr="00E565AD">
        <w:rPr>
          <w:rFonts w:ascii="Times New Roman" w:eastAsia="Times New Roman" w:hAnsi="Times New Roman" w:cs="Times New Roman"/>
          <w:color w:val="333333"/>
          <w:sz w:val="24"/>
          <w:szCs w:val="24"/>
        </w:rPr>
        <w:t>)</w:t>
      </w:r>
    </w:p>
    <w:tbl>
      <w:tblPr>
        <w:tblW w:w="9270" w:type="dxa"/>
        <w:tblCellSpacing w:w="0" w:type="dxa"/>
        <w:tblLayout w:type="fixed"/>
        <w:tblCellMar>
          <w:left w:w="0" w:type="dxa"/>
          <w:right w:w="0" w:type="dxa"/>
        </w:tblCellMar>
        <w:tblLook w:val="04A0" w:firstRow="1" w:lastRow="0" w:firstColumn="1" w:lastColumn="0" w:noHBand="0" w:noVBand="1"/>
      </w:tblPr>
      <w:tblGrid>
        <w:gridCol w:w="1163"/>
        <w:gridCol w:w="71"/>
        <w:gridCol w:w="882"/>
        <w:gridCol w:w="397"/>
        <w:gridCol w:w="362"/>
        <w:gridCol w:w="992"/>
        <w:gridCol w:w="271"/>
        <w:gridCol w:w="362"/>
        <w:gridCol w:w="1081"/>
        <w:gridCol w:w="273"/>
        <w:gridCol w:w="271"/>
        <w:gridCol w:w="1170"/>
        <w:gridCol w:w="362"/>
        <w:gridCol w:w="41"/>
        <w:gridCol w:w="1400"/>
        <w:gridCol w:w="172"/>
      </w:tblGrid>
      <w:tr w:rsidR="005A6A5E" w:rsidRPr="00E565AD" w:rsidTr="00E4585A">
        <w:trPr>
          <w:tblCellSpacing w:w="0" w:type="dxa"/>
        </w:trPr>
        <w:tc>
          <w:tcPr>
            <w:tcW w:w="628" w:type="pct"/>
            <w:shd w:val="clear" w:color="auto" w:fill="D7DCE6"/>
            <w:vAlign w:val="center"/>
            <w:hideMark/>
          </w:tcPr>
          <w:p w:rsidR="00BD2E32" w:rsidRPr="00E565AD" w:rsidRDefault="00BD2E32" w:rsidP="00187C4F">
            <w:pPr>
              <w:spacing w:after="0" w:line="240" w:lineRule="auto"/>
              <w:jc w:val="center"/>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729" w:type="pct"/>
            <w:gridSpan w:val="3"/>
            <w:shd w:val="clear" w:color="auto" w:fill="D7DCE6"/>
            <w:vAlign w:val="center"/>
            <w:hideMark/>
          </w:tcPr>
          <w:p w:rsidR="00BD2E32" w:rsidRPr="00E565AD" w:rsidRDefault="00BD2E32" w:rsidP="00187C4F">
            <w:pPr>
              <w:spacing w:after="0" w:line="240" w:lineRule="auto"/>
              <w:jc w:val="center"/>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First Quarter</w:t>
            </w:r>
          </w:p>
        </w:tc>
        <w:tc>
          <w:tcPr>
            <w:tcW w:w="875" w:type="pct"/>
            <w:gridSpan w:val="3"/>
            <w:shd w:val="clear" w:color="auto" w:fill="D7DCE6"/>
            <w:vAlign w:val="center"/>
            <w:hideMark/>
          </w:tcPr>
          <w:p w:rsidR="00BD2E32" w:rsidRPr="00E565AD" w:rsidRDefault="00BD2E32" w:rsidP="00187C4F">
            <w:pPr>
              <w:spacing w:after="0" w:line="240" w:lineRule="auto"/>
              <w:jc w:val="center"/>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Second Quarter</w:t>
            </w:r>
          </w:p>
        </w:tc>
        <w:tc>
          <w:tcPr>
            <w:tcW w:w="924" w:type="pct"/>
            <w:gridSpan w:val="3"/>
            <w:shd w:val="clear" w:color="auto" w:fill="D7DCE6"/>
            <w:vAlign w:val="center"/>
            <w:hideMark/>
          </w:tcPr>
          <w:p w:rsidR="00BD2E32" w:rsidRPr="00E565AD" w:rsidRDefault="00BD2E32" w:rsidP="00187C4F">
            <w:pPr>
              <w:spacing w:after="0" w:line="240" w:lineRule="auto"/>
              <w:jc w:val="center"/>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Third Quarter</w:t>
            </w:r>
          </w:p>
        </w:tc>
        <w:tc>
          <w:tcPr>
            <w:tcW w:w="971" w:type="pct"/>
            <w:gridSpan w:val="3"/>
            <w:shd w:val="clear" w:color="auto" w:fill="D7DCE6"/>
            <w:vAlign w:val="center"/>
            <w:hideMark/>
          </w:tcPr>
          <w:p w:rsidR="00BD2E32" w:rsidRPr="00E565AD" w:rsidRDefault="00BD2E32" w:rsidP="00187C4F">
            <w:pPr>
              <w:spacing w:after="0" w:line="240" w:lineRule="auto"/>
              <w:jc w:val="center"/>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Fourth Quarter</w:t>
            </w:r>
          </w:p>
        </w:tc>
        <w:tc>
          <w:tcPr>
            <w:tcW w:w="872" w:type="pct"/>
            <w:gridSpan w:val="3"/>
            <w:shd w:val="clear" w:color="auto" w:fill="D7DCE6"/>
            <w:vAlign w:val="center"/>
            <w:hideMark/>
          </w:tcPr>
          <w:p w:rsidR="00BD2E32" w:rsidRPr="00E565AD" w:rsidRDefault="00BD2E32" w:rsidP="00187C4F">
            <w:pPr>
              <w:spacing w:after="0" w:line="240" w:lineRule="auto"/>
              <w:jc w:val="center"/>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Total</w:t>
            </w:r>
          </w:p>
        </w:tc>
      </w:tr>
      <w:tr w:rsidR="005A6A5E" w:rsidRPr="00E565AD" w:rsidTr="00E4585A">
        <w:trPr>
          <w:tblCellSpacing w:w="0" w:type="dxa"/>
        </w:trPr>
        <w:tc>
          <w:tcPr>
            <w:tcW w:w="628" w:type="pct"/>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Peaches</w:t>
            </w:r>
          </w:p>
        </w:tc>
        <w:tc>
          <w:tcPr>
            <w:tcW w:w="39" w:type="pct"/>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p>
        </w:tc>
        <w:tc>
          <w:tcPr>
            <w:tcW w:w="476" w:type="pct"/>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xml:space="preserve"> 234,000</w:t>
            </w:r>
          </w:p>
        </w:tc>
        <w:tc>
          <w:tcPr>
            <w:tcW w:w="214" w:type="pct"/>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195" w:type="pct"/>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p>
        </w:tc>
        <w:tc>
          <w:tcPr>
            <w:tcW w:w="535" w:type="pct"/>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254,000</w:t>
            </w:r>
          </w:p>
        </w:tc>
        <w:tc>
          <w:tcPr>
            <w:tcW w:w="146" w:type="pct"/>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195" w:type="pct"/>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p>
        </w:tc>
        <w:tc>
          <w:tcPr>
            <w:tcW w:w="583" w:type="pct"/>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314,000</w:t>
            </w:r>
          </w:p>
        </w:tc>
        <w:tc>
          <w:tcPr>
            <w:tcW w:w="147" w:type="pct"/>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146" w:type="pct"/>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p>
        </w:tc>
        <w:tc>
          <w:tcPr>
            <w:tcW w:w="631" w:type="pct"/>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254,000</w:t>
            </w:r>
          </w:p>
        </w:tc>
        <w:tc>
          <w:tcPr>
            <w:tcW w:w="195" w:type="pct"/>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22" w:type="pct"/>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p>
        </w:tc>
        <w:tc>
          <w:tcPr>
            <w:tcW w:w="755" w:type="pct"/>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1,056,000</w:t>
            </w:r>
          </w:p>
        </w:tc>
        <w:tc>
          <w:tcPr>
            <w:tcW w:w="95" w:type="pct"/>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r>
      <w:tr w:rsidR="005A6A5E" w:rsidRPr="00E565AD" w:rsidTr="00E4585A">
        <w:trPr>
          <w:tblCellSpacing w:w="0" w:type="dxa"/>
        </w:trPr>
        <w:tc>
          <w:tcPr>
            <w:tcW w:w="628" w:type="pct"/>
            <w:shd w:val="clear" w:color="auto" w:fill="F7F7F7"/>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Oranges</w:t>
            </w:r>
          </w:p>
        </w:tc>
        <w:tc>
          <w:tcPr>
            <w:tcW w:w="39"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476"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407,000</w:t>
            </w:r>
          </w:p>
        </w:tc>
        <w:tc>
          <w:tcPr>
            <w:tcW w:w="214" w:type="pct"/>
            <w:shd w:val="clear" w:color="auto" w:fill="F7F7F7"/>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195"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535"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457,000</w:t>
            </w:r>
          </w:p>
        </w:tc>
        <w:tc>
          <w:tcPr>
            <w:tcW w:w="146" w:type="pct"/>
            <w:shd w:val="clear" w:color="auto" w:fill="F7F7F7"/>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195"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583"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577,000</w:t>
            </w:r>
          </w:p>
        </w:tc>
        <w:tc>
          <w:tcPr>
            <w:tcW w:w="147" w:type="pct"/>
            <w:shd w:val="clear" w:color="auto" w:fill="F7F7F7"/>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146"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631"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387,000</w:t>
            </w:r>
          </w:p>
        </w:tc>
        <w:tc>
          <w:tcPr>
            <w:tcW w:w="195" w:type="pct"/>
            <w:shd w:val="clear" w:color="auto" w:fill="F7F7F7"/>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22"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755"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1,828,000</w:t>
            </w:r>
          </w:p>
        </w:tc>
        <w:tc>
          <w:tcPr>
            <w:tcW w:w="95" w:type="pct"/>
            <w:shd w:val="clear" w:color="auto" w:fill="F7F7F7"/>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r>
      <w:tr w:rsidR="005A6A5E" w:rsidRPr="00E565AD" w:rsidTr="00E4585A">
        <w:trPr>
          <w:tblCellSpacing w:w="0" w:type="dxa"/>
        </w:trPr>
        <w:tc>
          <w:tcPr>
            <w:tcW w:w="628" w:type="pct"/>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39"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75pt" o:hralign="right" o:hrstd="t" o:hrnoshade="t" o:hr="t" fillcolor="#a0a0a0" stroked="f"/>
              </w:pict>
            </w:r>
          </w:p>
        </w:tc>
        <w:tc>
          <w:tcPr>
            <w:tcW w:w="476"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75pt" o:hralign="right" o:hrstd="t" o:hrnoshade="t" o:hr="t" fillcolor="#a0a0a0" stroked="f"/>
              </w:pict>
            </w:r>
          </w:p>
        </w:tc>
        <w:tc>
          <w:tcPr>
            <w:tcW w:w="214" w:type="pct"/>
            <w:vAlign w:val="center"/>
            <w:hideMark/>
          </w:tcPr>
          <w:p w:rsidR="00BD2E32" w:rsidRPr="00E565AD" w:rsidRDefault="00FA497A" w:rsidP="0018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75pt" o:hralign="right" o:hrstd="t" o:hrnoshade="t" o:hr="t" fillcolor="#a0a0a0" stroked="f"/>
              </w:pict>
            </w:r>
          </w:p>
        </w:tc>
        <w:tc>
          <w:tcPr>
            <w:tcW w:w="195"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75pt" o:hralign="right" o:hrstd="t" o:hrnoshade="t" o:hr="t" fillcolor="#a0a0a0" stroked="f"/>
              </w:pict>
            </w:r>
          </w:p>
        </w:tc>
        <w:tc>
          <w:tcPr>
            <w:tcW w:w="535"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75pt" o:hralign="right" o:hrstd="t" o:hrnoshade="t" o:hr="t" fillcolor="#a0a0a0" stroked="f"/>
              </w:pict>
            </w:r>
          </w:p>
        </w:tc>
        <w:tc>
          <w:tcPr>
            <w:tcW w:w="146" w:type="pct"/>
            <w:vAlign w:val="center"/>
            <w:hideMark/>
          </w:tcPr>
          <w:p w:rsidR="00BD2E32" w:rsidRPr="00E565AD" w:rsidRDefault="00FA497A" w:rsidP="0018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75pt" o:hralign="right" o:hrstd="t" o:hrnoshade="t" o:hr="t" fillcolor="#a0a0a0" stroked="f"/>
              </w:pict>
            </w:r>
          </w:p>
        </w:tc>
        <w:tc>
          <w:tcPr>
            <w:tcW w:w="195"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75pt" o:hralign="right" o:hrstd="t" o:hrnoshade="t" o:hr="t" fillcolor="#a0a0a0" stroked="f"/>
              </w:pict>
            </w:r>
          </w:p>
        </w:tc>
        <w:tc>
          <w:tcPr>
            <w:tcW w:w="583"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75pt" o:hralign="right" o:hrstd="t" o:hrnoshade="t" o:hr="t" fillcolor="#a0a0a0" stroked="f"/>
              </w:pict>
            </w:r>
          </w:p>
        </w:tc>
        <w:tc>
          <w:tcPr>
            <w:tcW w:w="147" w:type="pct"/>
            <w:vAlign w:val="center"/>
            <w:hideMark/>
          </w:tcPr>
          <w:p w:rsidR="00BD2E32" w:rsidRPr="00E565AD" w:rsidRDefault="00FA497A" w:rsidP="0018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75pt" o:hralign="right" o:hrstd="t" o:hrnoshade="t" o:hr="t" fillcolor="#a0a0a0" stroked="f"/>
              </w:pict>
            </w:r>
          </w:p>
        </w:tc>
        <w:tc>
          <w:tcPr>
            <w:tcW w:w="146"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75pt" o:hralign="right" o:hrstd="t" o:hrnoshade="t" o:hr="t" fillcolor="#a0a0a0" stroked="f"/>
              </w:pict>
            </w:r>
          </w:p>
        </w:tc>
        <w:tc>
          <w:tcPr>
            <w:tcW w:w="631"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75pt" o:hralign="right" o:hrstd="t" o:hrnoshade="t" o:hr="t" fillcolor="#a0a0a0" stroked="f"/>
              </w:pict>
            </w:r>
          </w:p>
        </w:tc>
        <w:tc>
          <w:tcPr>
            <w:tcW w:w="195" w:type="pct"/>
            <w:vAlign w:val="center"/>
            <w:hideMark/>
          </w:tcPr>
          <w:p w:rsidR="00BD2E32" w:rsidRPr="00E565AD" w:rsidRDefault="00FA497A" w:rsidP="0018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75pt" o:hralign="right" o:hrstd="t" o:hrnoshade="t" o:hr="t" fillcolor="#a0a0a0" stroked="f"/>
              </w:pict>
            </w:r>
          </w:p>
        </w:tc>
        <w:tc>
          <w:tcPr>
            <w:tcW w:w="22"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75pt" o:hralign="right" o:hrstd="t" o:hrnoshade="t" o:hr="t" fillcolor="#a0a0a0" stroked="f"/>
              </w:pict>
            </w:r>
          </w:p>
        </w:tc>
        <w:tc>
          <w:tcPr>
            <w:tcW w:w="755"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75pt" o:hralign="right" o:hrstd="t" o:hrnoshade="t" o:hr="t" fillcolor="#a0a0a0" stroked="f"/>
              </w:pict>
            </w:r>
          </w:p>
        </w:tc>
        <w:tc>
          <w:tcPr>
            <w:tcW w:w="95" w:type="pct"/>
            <w:vAlign w:val="center"/>
            <w:hideMark/>
          </w:tcPr>
          <w:p w:rsidR="00BD2E32" w:rsidRPr="00E565AD" w:rsidRDefault="00FA497A" w:rsidP="0018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0;height:.75pt" o:hralign="right" o:hrstd="t" o:hrnoshade="t" o:hr="t" fillcolor="#a0a0a0" stroked="f"/>
              </w:pict>
            </w:r>
          </w:p>
        </w:tc>
      </w:tr>
      <w:tr w:rsidR="005A6A5E" w:rsidRPr="00E565AD" w:rsidTr="00E4585A">
        <w:trPr>
          <w:tblCellSpacing w:w="0" w:type="dxa"/>
        </w:trPr>
        <w:tc>
          <w:tcPr>
            <w:tcW w:w="628" w:type="pct"/>
            <w:shd w:val="clear" w:color="auto" w:fill="F7F7F7"/>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Total</w:t>
            </w:r>
          </w:p>
        </w:tc>
        <w:tc>
          <w:tcPr>
            <w:tcW w:w="39"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p>
        </w:tc>
        <w:tc>
          <w:tcPr>
            <w:tcW w:w="476"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641,000</w:t>
            </w:r>
          </w:p>
        </w:tc>
        <w:tc>
          <w:tcPr>
            <w:tcW w:w="214" w:type="pct"/>
            <w:shd w:val="clear" w:color="auto" w:fill="F7F7F7"/>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195"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p>
        </w:tc>
        <w:tc>
          <w:tcPr>
            <w:tcW w:w="535"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711,000</w:t>
            </w:r>
          </w:p>
        </w:tc>
        <w:tc>
          <w:tcPr>
            <w:tcW w:w="146" w:type="pct"/>
            <w:shd w:val="clear" w:color="auto" w:fill="F7F7F7"/>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195"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p>
        </w:tc>
        <w:tc>
          <w:tcPr>
            <w:tcW w:w="583"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891,000</w:t>
            </w:r>
          </w:p>
        </w:tc>
        <w:tc>
          <w:tcPr>
            <w:tcW w:w="147" w:type="pct"/>
            <w:shd w:val="clear" w:color="auto" w:fill="F7F7F7"/>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146"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p>
        </w:tc>
        <w:tc>
          <w:tcPr>
            <w:tcW w:w="631"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641,000</w:t>
            </w:r>
          </w:p>
        </w:tc>
        <w:tc>
          <w:tcPr>
            <w:tcW w:w="195" w:type="pct"/>
            <w:shd w:val="clear" w:color="auto" w:fill="F7F7F7"/>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22"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p>
        </w:tc>
        <w:tc>
          <w:tcPr>
            <w:tcW w:w="755" w:type="pct"/>
            <w:shd w:val="clear" w:color="auto" w:fill="F7F7F7"/>
            <w:vAlign w:val="center"/>
            <w:hideMark/>
          </w:tcPr>
          <w:p w:rsidR="00BD2E32" w:rsidRPr="00E565AD" w:rsidRDefault="00BD2E32" w:rsidP="00187C4F">
            <w:pPr>
              <w:spacing w:after="0" w:line="240" w:lineRule="auto"/>
              <w:jc w:val="right"/>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2,884,000</w:t>
            </w:r>
          </w:p>
        </w:tc>
        <w:tc>
          <w:tcPr>
            <w:tcW w:w="95" w:type="pct"/>
            <w:shd w:val="clear" w:color="auto" w:fill="F7F7F7"/>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r>
      <w:tr w:rsidR="005A6A5E" w:rsidRPr="00E565AD" w:rsidTr="00E4585A">
        <w:trPr>
          <w:tblCellSpacing w:w="0" w:type="dxa"/>
        </w:trPr>
        <w:tc>
          <w:tcPr>
            <w:tcW w:w="628" w:type="pct"/>
            <w:vAlign w:val="center"/>
            <w:hideMark/>
          </w:tcPr>
          <w:p w:rsidR="00BD2E32" w:rsidRPr="00E565AD" w:rsidRDefault="00BD2E32" w:rsidP="00187C4F">
            <w:pPr>
              <w:spacing w:after="0" w:line="240" w:lineRule="auto"/>
              <w:rPr>
                <w:rFonts w:ascii="Times New Roman" w:eastAsia="Times New Roman" w:hAnsi="Times New Roman" w:cs="Times New Roman"/>
                <w:sz w:val="24"/>
                <w:szCs w:val="24"/>
              </w:rPr>
            </w:pPr>
            <w:r w:rsidRPr="00E565AD">
              <w:rPr>
                <w:rFonts w:ascii="Times New Roman" w:eastAsia="Times New Roman" w:hAnsi="Times New Roman" w:cs="Times New Roman"/>
                <w:sz w:val="24"/>
                <w:szCs w:val="24"/>
              </w:rPr>
              <w:t> </w:t>
            </w:r>
          </w:p>
        </w:tc>
        <w:tc>
          <w:tcPr>
            <w:tcW w:w="39"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0;height:.75pt" o:hralign="right" o:hrstd="t" o:hrnoshade="t" o:hr="t" fillcolor="#a0a0a0" stroked="f"/>
              </w:pict>
            </w:r>
          </w:p>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0;height:.75pt" o:hralign="right" o:hrstd="t" o:hrnoshade="t" o:hr="t" fillcolor="#a0a0a0" stroked="f"/>
              </w:pict>
            </w:r>
          </w:p>
        </w:tc>
        <w:tc>
          <w:tcPr>
            <w:tcW w:w="476"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2" style="width:0;height:.75pt" o:hralign="right" o:hrstd="t" o:hrnoshade="t" o:hr="t" fillcolor="#a0a0a0" stroked="f"/>
              </w:pict>
            </w:r>
          </w:p>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3" style="width:0;height:.75pt" o:hralign="right" o:hrstd="t" o:hrnoshade="t" o:hr="t" fillcolor="#a0a0a0" stroked="f"/>
              </w:pict>
            </w:r>
          </w:p>
        </w:tc>
        <w:tc>
          <w:tcPr>
            <w:tcW w:w="214" w:type="pct"/>
            <w:vAlign w:val="center"/>
            <w:hideMark/>
          </w:tcPr>
          <w:p w:rsidR="00BD2E32" w:rsidRPr="00E565AD" w:rsidRDefault="00FA497A" w:rsidP="0018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4" style="width:0;height:.75pt" o:hralign="right" o:hrstd="t" o:hrnoshade="t" o:hr="t" fillcolor="#a0a0a0" stroked="f"/>
              </w:pict>
            </w:r>
          </w:p>
          <w:p w:rsidR="00BD2E32" w:rsidRPr="00E565AD" w:rsidRDefault="00FA497A" w:rsidP="0018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5" style="width:0;height:.75pt" o:hralign="right" o:hrstd="t" o:hrnoshade="t" o:hr="t" fillcolor="#a0a0a0" stroked="f"/>
              </w:pict>
            </w:r>
          </w:p>
        </w:tc>
        <w:tc>
          <w:tcPr>
            <w:tcW w:w="195"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6" style="width:0;height:.75pt" o:hralign="right" o:hrstd="t" o:hrnoshade="t" o:hr="t" fillcolor="#a0a0a0" stroked="f"/>
              </w:pict>
            </w:r>
          </w:p>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7" style="width:0;height:.75pt" o:hralign="right" o:hrstd="t" o:hrnoshade="t" o:hr="t" fillcolor="#a0a0a0" stroked="f"/>
              </w:pict>
            </w:r>
          </w:p>
        </w:tc>
        <w:tc>
          <w:tcPr>
            <w:tcW w:w="535"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8" style="width:0;height:.75pt" o:hralign="right" o:hrstd="t" o:hrnoshade="t" o:hr="t" fillcolor="#a0a0a0" stroked="f"/>
              </w:pict>
            </w:r>
          </w:p>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9" style="width:0;height:.75pt" o:hralign="right" o:hrstd="t" o:hrnoshade="t" o:hr="t" fillcolor="#a0a0a0" stroked="f"/>
              </w:pict>
            </w:r>
          </w:p>
        </w:tc>
        <w:tc>
          <w:tcPr>
            <w:tcW w:w="146" w:type="pct"/>
            <w:vAlign w:val="center"/>
            <w:hideMark/>
          </w:tcPr>
          <w:p w:rsidR="00BD2E32" w:rsidRPr="00E565AD" w:rsidRDefault="00FA497A" w:rsidP="0018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0" style="width:0;height:.75pt" o:hralign="right" o:hrstd="t" o:hrnoshade="t" o:hr="t" fillcolor="#a0a0a0" stroked="f"/>
              </w:pict>
            </w:r>
          </w:p>
          <w:p w:rsidR="00BD2E32" w:rsidRPr="00E565AD" w:rsidRDefault="00FA497A" w:rsidP="0018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1" style="width:0;height:.75pt" o:hralign="right" o:hrstd="t" o:hrnoshade="t" o:hr="t" fillcolor="#a0a0a0" stroked="f"/>
              </w:pict>
            </w:r>
          </w:p>
        </w:tc>
        <w:tc>
          <w:tcPr>
            <w:tcW w:w="195"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2" style="width:0;height:.75pt" o:hralign="right" o:hrstd="t" o:hrnoshade="t" o:hr="t" fillcolor="#a0a0a0" stroked="f"/>
              </w:pict>
            </w:r>
          </w:p>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3" style="width:0;height:.75pt" o:hralign="right" o:hrstd="t" o:hrnoshade="t" o:hr="t" fillcolor="#a0a0a0" stroked="f"/>
              </w:pict>
            </w:r>
          </w:p>
        </w:tc>
        <w:tc>
          <w:tcPr>
            <w:tcW w:w="583"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4" style="width:0;height:.75pt" o:hralign="right" o:hrstd="t" o:hrnoshade="t" o:hr="t" fillcolor="#a0a0a0" stroked="f"/>
              </w:pict>
            </w:r>
          </w:p>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5" style="width:0;height:.75pt" o:hralign="right" o:hrstd="t" o:hrnoshade="t" o:hr="t" fillcolor="#a0a0a0" stroked="f"/>
              </w:pict>
            </w:r>
          </w:p>
        </w:tc>
        <w:tc>
          <w:tcPr>
            <w:tcW w:w="147" w:type="pct"/>
            <w:vAlign w:val="center"/>
            <w:hideMark/>
          </w:tcPr>
          <w:p w:rsidR="00BD2E32" w:rsidRPr="00E565AD" w:rsidRDefault="00FA497A" w:rsidP="0018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6" style="width:0;height:.75pt" o:hralign="right" o:hrstd="t" o:hrnoshade="t" o:hr="t" fillcolor="#a0a0a0" stroked="f"/>
              </w:pict>
            </w:r>
          </w:p>
          <w:p w:rsidR="00BD2E32" w:rsidRPr="00E565AD" w:rsidRDefault="00FA497A" w:rsidP="0018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7" style="width:0;height:.75pt" o:hralign="right" o:hrstd="t" o:hrnoshade="t" o:hr="t" fillcolor="#a0a0a0" stroked="f"/>
              </w:pict>
            </w:r>
          </w:p>
        </w:tc>
        <w:tc>
          <w:tcPr>
            <w:tcW w:w="146"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8" style="width:0;height:.75pt" o:hralign="right" o:hrstd="t" o:hrnoshade="t" o:hr="t" fillcolor="#a0a0a0" stroked="f"/>
              </w:pict>
            </w:r>
          </w:p>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9" style="width:0;height:.75pt" o:hralign="right" o:hrstd="t" o:hrnoshade="t" o:hr="t" fillcolor="#a0a0a0" stroked="f"/>
              </w:pict>
            </w:r>
          </w:p>
        </w:tc>
        <w:tc>
          <w:tcPr>
            <w:tcW w:w="631"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0" style="width:0;height:.75pt" o:hralign="right" o:hrstd="t" o:hrnoshade="t" o:hr="t" fillcolor="#a0a0a0" stroked="f"/>
              </w:pict>
            </w:r>
          </w:p>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1" style="width:0;height:.75pt" o:hralign="right" o:hrstd="t" o:hrnoshade="t" o:hr="t" fillcolor="#a0a0a0" stroked="f"/>
              </w:pict>
            </w:r>
          </w:p>
        </w:tc>
        <w:tc>
          <w:tcPr>
            <w:tcW w:w="195" w:type="pct"/>
            <w:vAlign w:val="center"/>
            <w:hideMark/>
          </w:tcPr>
          <w:p w:rsidR="00BD2E32" w:rsidRPr="00E565AD" w:rsidRDefault="00FA497A" w:rsidP="0018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2" style="width:0;height:.75pt" o:hralign="right" o:hrstd="t" o:hrnoshade="t" o:hr="t" fillcolor="#a0a0a0" stroked="f"/>
              </w:pict>
            </w:r>
          </w:p>
          <w:p w:rsidR="00BD2E32" w:rsidRPr="00E565AD" w:rsidRDefault="00FA497A" w:rsidP="0018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3" style="width:0;height:.75pt" o:hralign="right" o:hrstd="t" o:hrnoshade="t" o:hr="t" fillcolor="#a0a0a0" stroked="f"/>
              </w:pict>
            </w:r>
          </w:p>
        </w:tc>
        <w:tc>
          <w:tcPr>
            <w:tcW w:w="22"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4" style="width:0;height:.75pt" o:hralign="right" o:hrstd="t" o:hrnoshade="t" o:hr="t" fillcolor="#a0a0a0" stroked="f"/>
              </w:pict>
            </w:r>
          </w:p>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5" style="width:0;height:.75pt" o:hralign="right" o:hrstd="t" o:hrnoshade="t" o:hr="t" fillcolor="#a0a0a0" stroked="f"/>
              </w:pict>
            </w:r>
          </w:p>
        </w:tc>
        <w:tc>
          <w:tcPr>
            <w:tcW w:w="755" w:type="pct"/>
            <w:vAlign w:val="center"/>
            <w:hideMark/>
          </w:tcPr>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6" style="width:0;height:.75pt" o:hralign="right" o:hrstd="t" o:hrnoshade="t" o:hr="t" fillcolor="#a0a0a0" stroked="f"/>
              </w:pict>
            </w:r>
          </w:p>
          <w:p w:rsidR="00BD2E32" w:rsidRPr="00E565AD" w:rsidRDefault="00FA497A" w:rsidP="00187C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7" style="width:0;height:.75pt" o:hralign="right" o:hrstd="t" o:hrnoshade="t" o:hr="t" fillcolor="#a0a0a0" stroked="f"/>
              </w:pict>
            </w:r>
          </w:p>
        </w:tc>
        <w:tc>
          <w:tcPr>
            <w:tcW w:w="95" w:type="pct"/>
            <w:vAlign w:val="center"/>
            <w:hideMark/>
          </w:tcPr>
          <w:p w:rsidR="00BD2E32" w:rsidRPr="00E565AD" w:rsidRDefault="00FA497A" w:rsidP="0018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8" style="width:0;height:.75pt" o:hralign="right" o:hrstd="t" o:hrnoshade="t" o:hr="t" fillcolor="#a0a0a0" stroked="f"/>
              </w:pict>
            </w:r>
          </w:p>
          <w:p w:rsidR="00BD2E32" w:rsidRPr="00E565AD" w:rsidRDefault="00FA497A" w:rsidP="0018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69" style="width:0;height:.75pt" o:hralign="right" o:hrstd="t" o:hrnoshade="t" o:hr="t" fillcolor="#a0a0a0" stroked="f"/>
              </w:pict>
            </w:r>
          </w:p>
        </w:tc>
      </w:tr>
      <w:tr w:rsidR="00BD2E32" w:rsidRPr="00E565AD" w:rsidTr="00E4585A">
        <w:trPr>
          <w:trHeight w:val="333"/>
          <w:tblCellSpacing w:w="0" w:type="dxa"/>
        </w:trPr>
        <w:tc>
          <w:tcPr>
            <w:tcW w:w="5000" w:type="pct"/>
            <w:gridSpan w:val="16"/>
            <w:vAlign w:val="center"/>
            <w:hideMark/>
          </w:tcPr>
          <w:p w:rsidR="00BD2E32" w:rsidRPr="00E565AD" w:rsidRDefault="00FA497A" w:rsidP="00187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70" style="width:181.25pt;height:3.75pt" o:hrstd="t" o:hrnoshade="t" o:hr="t" fillcolor="#cdd4e0" stroked="f"/>
              </w:pict>
            </w:r>
          </w:p>
        </w:tc>
      </w:tr>
    </w:tbl>
    <w:p w:rsidR="00BD2E32" w:rsidRDefault="00BD2E32" w:rsidP="00BD2E32">
      <w:pPr>
        <w:spacing w:after="0" w:line="240" w:lineRule="auto"/>
        <w:rPr>
          <w:rFonts w:ascii="Times New Roman" w:eastAsia="Times New Roman" w:hAnsi="Times New Roman" w:cs="Times New Roman"/>
          <w:color w:val="333333"/>
          <w:sz w:val="24"/>
          <w:szCs w:val="24"/>
        </w:rPr>
      </w:pPr>
      <w:r w:rsidRPr="00E565AD">
        <w:rPr>
          <w:rFonts w:ascii="Times New Roman" w:eastAsia="Times New Roman" w:hAnsi="Times New Roman" w:cs="Times New Roman"/>
          <w:color w:val="333333"/>
          <w:sz w:val="24"/>
          <w:szCs w:val="24"/>
        </w:rPr>
        <w:t> </w:t>
      </w:r>
    </w:p>
    <w:p w:rsidR="005A6A5E" w:rsidRPr="005A6A5E" w:rsidRDefault="005A6A5E" w:rsidP="005A6A5E">
      <w:pPr>
        <w:spacing w:after="0" w:line="240" w:lineRule="auto"/>
        <w:rPr>
          <w:rFonts w:ascii="Times New Roman" w:eastAsia="Times New Roman" w:hAnsi="Times New Roman" w:cs="Times New Roman"/>
          <w:color w:val="333333"/>
          <w:sz w:val="24"/>
          <w:szCs w:val="24"/>
        </w:rPr>
      </w:pPr>
      <w:r w:rsidRPr="005A6A5E">
        <w:rPr>
          <w:rFonts w:ascii="Times New Roman" w:eastAsia="Times New Roman" w:hAnsi="Times New Roman" w:cs="Times New Roman"/>
          <w:color w:val="333333"/>
          <w:sz w:val="24"/>
          <w:szCs w:val="24"/>
        </w:rPr>
        <w:t>Based on the company’s past experience, cost of goods sold is usually 65 percent of sales revenue. Company policy is to keep 15 percent of the next period’s estimated cost of goods sold as the current period’s ending inventory.</w:t>
      </w:r>
    </w:p>
    <w:p w:rsidR="005A6A5E" w:rsidRPr="005A6A5E" w:rsidRDefault="005A6A5E" w:rsidP="005A6A5E">
      <w:pPr>
        <w:spacing w:after="0" w:line="240" w:lineRule="auto"/>
        <w:rPr>
          <w:rFonts w:ascii="Times New Roman" w:eastAsia="Times New Roman" w:hAnsi="Times New Roman" w:cs="Times New Roman"/>
          <w:color w:val="333333"/>
          <w:sz w:val="24"/>
          <w:szCs w:val="24"/>
        </w:rPr>
      </w:pPr>
    </w:p>
    <w:p w:rsidR="005A6A5E" w:rsidRDefault="005A6A5E" w:rsidP="005A6A5E">
      <w:pPr>
        <w:spacing w:after="0" w:line="240" w:lineRule="auto"/>
        <w:rPr>
          <w:rFonts w:ascii="Times New Roman" w:eastAsia="Times New Roman" w:hAnsi="Times New Roman" w:cs="Times New Roman"/>
          <w:color w:val="333333"/>
          <w:sz w:val="24"/>
          <w:szCs w:val="24"/>
        </w:rPr>
      </w:pPr>
      <w:r w:rsidRPr="005A6A5E">
        <w:rPr>
          <w:rFonts w:ascii="Times New Roman" w:eastAsia="Times New Roman" w:hAnsi="Times New Roman" w:cs="Times New Roman"/>
          <w:color w:val="333333"/>
          <w:sz w:val="24"/>
          <w:szCs w:val="24"/>
        </w:rPr>
        <w:t>Required:</w:t>
      </w:r>
      <w:bookmarkStart w:id="0" w:name="_GoBack"/>
      <w:bookmarkEnd w:id="0"/>
    </w:p>
    <w:p w:rsidR="005A6A5E" w:rsidRDefault="005A6A5E" w:rsidP="005A6A5E">
      <w:pPr>
        <w:spacing w:after="0" w:line="240" w:lineRule="auto"/>
        <w:rPr>
          <w:rFonts w:ascii="Times New Roman" w:eastAsia="Times New Roman" w:hAnsi="Times New Roman" w:cs="Times New Roman"/>
          <w:color w:val="333333"/>
          <w:sz w:val="24"/>
          <w:szCs w:val="24"/>
        </w:rPr>
      </w:pPr>
    </w:p>
    <w:p w:rsidR="005A6A5E" w:rsidRPr="005A6A5E" w:rsidRDefault="005A6A5E" w:rsidP="00E13870">
      <w:pPr>
        <w:pStyle w:val="ListParagraph"/>
        <w:numPr>
          <w:ilvl w:val="0"/>
          <w:numId w:val="7"/>
        </w:numPr>
        <w:spacing w:after="0" w:line="240" w:lineRule="auto"/>
        <w:jc w:val="both"/>
        <w:rPr>
          <w:rFonts w:ascii="Times New Roman" w:eastAsia="Times New Roman" w:hAnsi="Times New Roman" w:cs="Times New Roman"/>
          <w:color w:val="333333"/>
          <w:sz w:val="24"/>
          <w:szCs w:val="24"/>
        </w:rPr>
      </w:pPr>
      <w:r w:rsidRPr="005A6A5E">
        <w:rPr>
          <w:rFonts w:ascii="Times New Roman" w:eastAsia="Times New Roman" w:hAnsi="Times New Roman" w:cs="Times New Roman"/>
          <w:color w:val="333333"/>
          <w:sz w:val="24"/>
          <w:szCs w:val="24"/>
        </w:rPr>
        <w:t>Prepare the company’s sales budget for the next year for each quarter by individual product.</w:t>
      </w:r>
    </w:p>
    <w:p w:rsidR="005A6A5E" w:rsidRDefault="005A6A5E" w:rsidP="00E13870">
      <w:pPr>
        <w:pStyle w:val="ListParagraph"/>
        <w:numPr>
          <w:ilvl w:val="0"/>
          <w:numId w:val="7"/>
        </w:numPr>
        <w:spacing w:after="0" w:line="240" w:lineRule="auto"/>
        <w:jc w:val="both"/>
        <w:rPr>
          <w:rFonts w:ascii="Times New Roman" w:eastAsia="Times New Roman" w:hAnsi="Times New Roman" w:cs="Times New Roman"/>
          <w:color w:val="333333"/>
          <w:sz w:val="24"/>
          <w:szCs w:val="24"/>
        </w:rPr>
      </w:pPr>
      <w:r w:rsidRPr="005A6A5E">
        <w:rPr>
          <w:rFonts w:ascii="Times New Roman" w:eastAsia="Times New Roman" w:hAnsi="Times New Roman" w:cs="Times New Roman"/>
          <w:color w:val="333333"/>
          <w:sz w:val="24"/>
          <w:szCs w:val="24"/>
        </w:rPr>
        <w:t>If the selling and administrative expenses are estimated to be Rs.6,30,000 prepare the company’s budgeted annual income statement.</w:t>
      </w:r>
    </w:p>
    <w:p w:rsidR="00BD2E32" w:rsidRDefault="005A6A5E" w:rsidP="00E13870">
      <w:pPr>
        <w:pStyle w:val="ListParagraph"/>
        <w:numPr>
          <w:ilvl w:val="0"/>
          <w:numId w:val="7"/>
        </w:numPr>
        <w:spacing w:after="0" w:line="240" w:lineRule="auto"/>
        <w:jc w:val="both"/>
        <w:rPr>
          <w:rFonts w:ascii="Times New Roman" w:hAnsi="Times New Roman" w:cs="Times New Roman"/>
          <w:b/>
          <w:color w:val="000000"/>
          <w:sz w:val="24"/>
          <w:szCs w:val="24"/>
        </w:rPr>
      </w:pPr>
      <w:r w:rsidRPr="00E13870">
        <w:rPr>
          <w:rFonts w:ascii="Times New Roman" w:hAnsi="Times New Roman" w:cs="Times New Roman"/>
          <w:color w:val="000000"/>
          <w:sz w:val="24"/>
          <w:szCs w:val="24"/>
        </w:rPr>
        <w:t xml:space="preserve">Ms. King estimates next year’s ending inventory will be </w:t>
      </w:r>
      <w:proofErr w:type="gramStart"/>
      <w:r w:rsidRPr="00E13870">
        <w:rPr>
          <w:rFonts w:ascii="Times New Roman" w:hAnsi="Times New Roman" w:cs="Times New Roman"/>
          <w:color w:val="000000"/>
          <w:sz w:val="24"/>
          <w:szCs w:val="24"/>
        </w:rPr>
        <w:t>Rs.35,300</w:t>
      </w:r>
      <w:proofErr w:type="gramEnd"/>
      <w:r w:rsidRPr="00E13870">
        <w:rPr>
          <w:rFonts w:ascii="Times New Roman" w:hAnsi="Times New Roman" w:cs="Times New Roman"/>
          <w:color w:val="000000"/>
          <w:sz w:val="24"/>
          <w:szCs w:val="24"/>
        </w:rPr>
        <w:t xml:space="preserve"> for peaches and Rs.57,500 for oranges. Prepare the company’s inventory purchases budgets for the next year showing quarterly figures by product</w:t>
      </w:r>
      <w:r w:rsidR="00E13870">
        <w:rPr>
          <w:rFonts w:ascii="Times New Roman" w:hAnsi="Times New Roman" w:cs="Times New Roman"/>
          <w:color w:val="000000"/>
          <w:sz w:val="24"/>
          <w:szCs w:val="24"/>
        </w:rPr>
        <w:tab/>
      </w:r>
      <w:r w:rsidR="00E13870">
        <w:rPr>
          <w:rFonts w:ascii="Times New Roman" w:hAnsi="Times New Roman" w:cs="Times New Roman"/>
          <w:color w:val="000000"/>
          <w:sz w:val="24"/>
          <w:szCs w:val="24"/>
        </w:rPr>
        <w:tab/>
      </w:r>
      <w:r w:rsidR="00E13870">
        <w:rPr>
          <w:rFonts w:ascii="Times New Roman" w:hAnsi="Times New Roman" w:cs="Times New Roman"/>
          <w:color w:val="000000"/>
          <w:sz w:val="24"/>
          <w:szCs w:val="24"/>
        </w:rPr>
        <w:tab/>
      </w:r>
      <w:r w:rsidR="00E13870">
        <w:rPr>
          <w:rFonts w:ascii="Times New Roman" w:hAnsi="Times New Roman" w:cs="Times New Roman"/>
          <w:color w:val="000000"/>
          <w:sz w:val="24"/>
          <w:szCs w:val="24"/>
        </w:rPr>
        <w:tab/>
      </w:r>
      <w:r w:rsidR="00E13870">
        <w:rPr>
          <w:rFonts w:ascii="Times New Roman" w:hAnsi="Times New Roman" w:cs="Times New Roman"/>
          <w:color w:val="000000"/>
          <w:sz w:val="24"/>
          <w:szCs w:val="24"/>
        </w:rPr>
        <w:tab/>
      </w:r>
      <w:r w:rsidR="00E13870">
        <w:rPr>
          <w:rFonts w:ascii="Times New Roman" w:hAnsi="Times New Roman" w:cs="Times New Roman"/>
          <w:color w:val="000000"/>
          <w:sz w:val="24"/>
          <w:szCs w:val="24"/>
        </w:rPr>
        <w:tab/>
      </w:r>
      <w:r w:rsidR="00E13870">
        <w:rPr>
          <w:rFonts w:ascii="Times New Roman" w:hAnsi="Times New Roman" w:cs="Times New Roman"/>
          <w:color w:val="000000"/>
          <w:sz w:val="24"/>
          <w:szCs w:val="24"/>
        </w:rPr>
        <w:tab/>
      </w:r>
      <w:r w:rsidR="00E13870">
        <w:rPr>
          <w:rFonts w:ascii="Times New Roman" w:hAnsi="Times New Roman" w:cs="Times New Roman"/>
          <w:color w:val="000000"/>
          <w:sz w:val="24"/>
          <w:szCs w:val="24"/>
        </w:rPr>
        <w:tab/>
      </w:r>
      <w:r w:rsidR="00E13870">
        <w:rPr>
          <w:rFonts w:ascii="Times New Roman" w:hAnsi="Times New Roman" w:cs="Times New Roman"/>
          <w:color w:val="000000"/>
          <w:sz w:val="24"/>
          <w:szCs w:val="24"/>
        </w:rPr>
        <w:tab/>
      </w:r>
      <w:r w:rsidR="00885A99" w:rsidRPr="00E13870">
        <w:rPr>
          <w:rFonts w:ascii="Times New Roman" w:hAnsi="Times New Roman" w:cs="Times New Roman"/>
          <w:b/>
          <w:color w:val="000000"/>
          <w:sz w:val="24"/>
          <w:szCs w:val="24"/>
        </w:rPr>
        <w:t xml:space="preserve"> [15 Marks]</w:t>
      </w:r>
    </w:p>
    <w:p w:rsidR="00E13870" w:rsidRPr="00E13870" w:rsidRDefault="00E13870" w:rsidP="00E13870">
      <w:pPr>
        <w:pStyle w:val="ListParagraph"/>
        <w:spacing w:after="0" w:line="240" w:lineRule="auto"/>
        <w:ind w:left="1080"/>
        <w:jc w:val="both"/>
        <w:rPr>
          <w:rFonts w:ascii="Times New Roman" w:hAnsi="Times New Roman" w:cs="Times New Roman"/>
          <w:b/>
          <w:color w:val="000000"/>
          <w:sz w:val="24"/>
          <w:szCs w:val="24"/>
        </w:rPr>
      </w:pPr>
    </w:p>
    <w:p w:rsidR="00BD2E32" w:rsidRPr="00E565AD" w:rsidRDefault="00A64BAE" w:rsidP="006E0712">
      <w:pPr>
        <w:spacing w:after="160"/>
        <w:jc w:val="both"/>
        <w:rPr>
          <w:rFonts w:ascii="Times New Roman" w:hAnsi="Times New Roman" w:cs="Times New Roman"/>
          <w:sz w:val="24"/>
          <w:szCs w:val="24"/>
        </w:rPr>
      </w:pPr>
      <w:r w:rsidRPr="006E0712">
        <w:rPr>
          <w:rFonts w:ascii="Times New Roman" w:hAnsi="Times New Roman" w:cs="Times New Roman"/>
          <w:b/>
          <w:sz w:val="24"/>
          <w:szCs w:val="24"/>
        </w:rPr>
        <w:t>Q3.</w:t>
      </w:r>
      <w:r w:rsidR="006E0712">
        <w:rPr>
          <w:rFonts w:ascii="Times New Roman" w:hAnsi="Times New Roman" w:cs="Times New Roman"/>
          <w:sz w:val="24"/>
          <w:szCs w:val="24"/>
        </w:rPr>
        <w:t xml:space="preserve"> </w:t>
      </w:r>
      <w:r w:rsidR="00BD2E32" w:rsidRPr="00E565AD">
        <w:rPr>
          <w:rFonts w:ascii="Times New Roman" w:hAnsi="Times New Roman" w:cs="Times New Roman"/>
          <w:sz w:val="24"/>
          <w:szCs w:val="24"/>
        </w:rPr>
        <w:t xml:space="preserve">Hacker Aggregates mines and distributes various types of rocks. Most of the company’s rock is sold to contractors who use the product in highway construction projects. </w:t>
      </w:r>
      <w:proofErr w:type="spellStart"/>
      <w:r w:rsidR="00BD2E32" w:rsidRPr="00E565AD">
        <w:rPr>
          <w:rFonts w:ascii="Times New Roman" w:hAnsi="Times New Roman" w:cs="Times New Roman"/>
          <w:sz w:val="24"/>
          <w:szCs w:val="24"/>
        </w:rPr>
        <w:t>Treva</w:t>
      </w:r>
      <w:proofErr w:type="spellEnd"/>
      <w:r w:rsidR="00BD2E32" w:rsidRPr="00E565AD">
        <w:rPr>
          <w:rFonts w:ascii="Times New Roman" w:hAnsi="Times New Roman" w:cs="Times New Roman"/>
          <w:sz w:val="24"/>
          <w:szCs w:val="24"/>
        </w:rPr>
        <w:t xml:space="preserve"> Hacker, company president, believes that the company needs to advertise to increase sales. She has proposed a plan to </w:t>
      </w:r>
      <w:r w:rsidRPr="00E565AD">
        <w:rPr>
          <w:rFonts w:ascii="Times New Roman" w:hAnsi="Times New Roman" w:cs="Times New Roman"/>
          <w:sz w:val="24"/>
          <w:szCs w:val="24"/>
        </w:rPr>
        <w:t>the other managers that Hacker A</w:t>
      </w:r>
      <w:r w:rsidR="00BD2E32" w:rsidRPr="00E565AD">
        <w:rPr>
          <w:rFonts w:ascii="Times New Roman" w:hAnsi="Times New Roman" w:cs="Times New Roman"/>
          <w:sz w:val="24"/>
          <w:szCs w:val="24"/>
        </w:rPr>
        <w:t xml:space="preserve">ggregates spend </w:t>
      </w:r>
      <w:r w:rsidRPr="00E565AD">
        <w:rPr>
          <w:rFonts w:ascii="Times New Roman" w:hAnsi="Times New Roman" w:cs="Times New Roman"/>
          <w:sz w:val="24"/>
          <w:szCs w:val="24"/>
        </w:rPr>
        <w:t>Rs.</w:t>
      </w:r>
      <w:r w:rsidR="00BD2E32" w:rsidRPr="00E565AD">
        <w:rPr>
          <w:rFonts w:ascii="Times New Roman" w:hAnsi="Times New Roman" w:cs="Times New Roman"/>
          <w:sz w:val="24"/>
          <w:szCs w:val="24"/>
        </w:rPr>
        <w:t xml:space="preserve">50,00,000 </w:t>
      </w:r>
      <w:r w:rsidRPr="00E565AD">
        <w:rPr>
          <w:rFonts w:ascii="Times New Roman" w:hAnsi="Times New Roman" w:cs="Times New Roman"/>
          <w:sz w:val="24"/>
          <w:szCs w:val="24"/>
        </w:rPr>
        <w:t>o</w:t>
      </w:r>
      <w:r w:rsidR="00BD2E32" w:rsidRPr="00E565AD">
        <w:rPr>
          <w:rFonts w:ascii="Times New Roman" w:hAnsi="Times New Roman" w:cs="Times New Roman"/>
          <w:sz w:val="24"/>
          <w:szCs w:val="24"/>
        </w:rPr>
        <w:t>n a targeted advertising campaign. The company currently sells 25,000 tons of aggregate for total revenue of Rs</w:t>
      </w:r>
      <w:r w:rsidRPr="00E565AD">
        <w:rPr>
          <w:rFonts w:ascii="Times New Roman" w:hAnsi="Times New Roman" w:cs="Times New Roman"/>
          <w:sz w:val="24"/>
          <w:szCs w:val="24"/>
        </w:rPr>
        <w:t>.</w:t>
      </w:r>
      <w:r w:rsidR="00BD2E32" w:rsidRPr="00E565AD">
        <w:rPr>
          <w:rFonts w:ascii="Times New Roman" w:hAnsi="Times New Roman" w:cs="Times New Roman"/>
          <w:sz w:val="24"/>
          <w:szCs w:val="24"/>
        </w:rPr>
        <w:t xml:space="preserve">25,00,00,000. Other data related to the company’s production and operational cost follow: </w:t>
      </w:r>
    </w:p>
    <w:tbl>
      <w:tblPr>
        <w:tblStyle w:val="TableGrid"/>
        <w:tblW w:w="0" w:type="auto"/>
        <w:tblInd w:w="1191" w:type="dxa"/>
        <w:tblLook w:val="04A0" w:firstRow="1" w:lastRow="0" w:firstColumn="1" w:lastColumn="0" w:noHBand="0" w:noVBand="1"/>
      </w:tblPr>
      <w:tblGrid>
        <w:gridCol w:w="4946"/>
        <w:gridCol w:w="2083"/>
      </w:tblGrid>
      <w:tr w:rsidR="00BD2E32" w:rsidRPr="00E565AD" w:rsidTr="00A0651C">
        <w:trPr>
          <w:trHeight w:val="113"/>
        </w:trPr>
        <w:tc>
          <w:tcPr>
            <w:tcW w:w="4946" w:type="dxa"/>
          </w:tcPr>
          <w:p w:rsidR="00BD2E32" w:rsidRPr="00A0651C" w:rsidRDefault="00BD2E32" w:rsidP="00187C4F">
            <w:pPr>
              <w:spacing w:after="160"/>
              <w:rPr>
                <w:rFonts w:ascii="Times New Roman" w:hAnsi="Times New Roman" w:cs="Times New Roman"/>
              </w:rPr>
            </w:pPr>
            <w:r w:rsidRPr="00A0651C">
              <w:rPr>
                <w:rFonts w:ascii="Times New Roman" w:hAnsi="Times New Roman" w:cs="Times New Roman"/>
              </w:rPr>
              <w:t>Direct labor</w:t>
            </w:r>
          </w:p>
        </w:tc>
        <w:tc>
          <w:tcPr>
            <w:tcW w:w="2083" w:type="dxa"/>
          </w:tcPr>
          <w:p w:rsidR="00BD2E32" w:rsidRPr="00A0651C" w:rsidRDefault="00BD2E32" w:rsidP="00187C4F">
            <w:pPr>
              <w:spacing w:after="160"/>
              <w:rPr>
                <w:rFonts w:ascii="Times New Roman" w:hAnsi="Times New Roman" w:cs="Times New Roman"/>
              </w:rPr>
            </w:pPr>
            <w:r w:rsidRPr="00A0651C">
              <w:rPr>
                <w:rFonts w:ascii="Times New Roman" w:hAnsi="Times New Roman" w:cs="Times New Roman"/>
              </w:rPr>
              <w:t>7,50,00,000</w:t>
            </w:r>
          </w:p>
        </w:tc>
      </w:tr>
      <w:tr w:rsidR="00BD2E32" w:rsidRPr="00E565AD" w:rsidTr="00A0651C">
        <w:trPr>
          <w:trHeight w:val="113"/>
        </w:trPr>
        <w:tc>
          <w:tcPr>
            <w:tcW w:w="4946" w:type="dxa"/>
          </w:tcPr>
          <w:p w:rsidR="00BD2E32" w:rsidRPr="00A0651C" w:rsidRDefault="00BD2E32" w:rsidP="00187C4F">
            <w:pPr>
              <w:spacing w:after="160"/>
              <w:rPr>
                <w:rFonts w:ascii="Times New Roman" w:hAnsi="Times New Roman" w:cs="Times New Roman"/>
              </w:rPr>
            </w:pPr>
            <w:r w:rsidRPr="00A0651C">
              <w:rPr>
                <w:rFonts w:ascii="Times New Roman" w:hAnsi="Times New Roman" w:cs="Times New Roman"/>
              </w:rPr>
              <w:t>Variable Production overhead</w:t>
            </w:r>
          </w:p>
        </w:tc>
        <w:tc>
          <w:tcPr>
            <w:tcW w:w="2083" w:type="dxa"/>
          </w:tcPr>
          <w:p w:rsidR="00BD2E32" w:rsidRPr="00A0651C" w:rsidRDefault="00BD2E32" w:rsidP="00187C4F">
            <w:pPr>
              <w:spacing w:after="160"/>
              <w:rPr>
                <w:rFonts w:ascii="Times New Roman" w:hAnsi="Times New Roman" w:cs="Times New Roman"/>
              </w:rPr>
            </w:pPr>
            <w:r w:rsidRPr="00A0651C">
              <w:rPr>
                <w:rFonts w:ascii="Times New Roman" w:hAnsi="Times New Roman" w:cs="Times New Roman"/>
              </w:rPr>
              <w:t>1,00,00,000</w:t>
            </w:r>
          </w:p>
        </w:tc>
      </w:tr>
      <w:tr w:rsidR="00BD2E32" w:rsidRPr="00E565AD" w:rsidTr="00A0651C">
        <w:trPr>
          <w:trHeight w:val="113"/>
        </w:trPr>
        <w:tc>
          <w:tcPr>
            <w:tcW w:w="4946" w:type="dxa"/>
          </w:tcPr>
          <w:p w:rsidR="00BD2E32" w:rsidRPr="00A0651C" w:rsidRDefault="00BD2E32" w:rsidP="00187C4F">
            <w:pPr>
              <w:spacing w:after="160"/>
              <w:rPr>
                <w:rFonts w:ascii="Times New Roman" w:hAnsi="Times New Roman" w:cs="Times New Roman"/>
              </w:rPr>
            </w:pPr>
            <w:r w:rsidRPr="00A0651C">
              <w:rPr>
                <w:rFonts w:ascii="Times New Roman" w:hAnsi="Times New Roman" w:cs="Times New Roman"/>
              </w:rPr>
              <w:t>Fixed Production overhead</w:t>
            </w:r>
          </w:p>
        </w:tc>
        <w:tc>
          <w:tcPr>
            <w:tcW w:w="2083" w:type="dxa"/>
          </w:tcPr>
          <w:p w:rsidR="00BD2E32" w:rsidRPr="00A0651C" w:rsidRDefault="00BD2E32" w:rsidP="00187C4F">
            <w:pPr>
              <w:spacing w:after="160"/>
              <w:rPr>
                <w:rFonts w:ascii="Times New Roman" w:hAnsi="Times New Roman" w:cs="Times New Roman"/>
              </w:rPr>
            </w:pPr>
            <w:r w:rsidRPr="00A0651C">
              <w:rPr>
                <w:rFonts w:ascii="Times New Roman" w:hAnsi="Times New Roman" w:cs="Times New Roman"/>
              </w:rPr>
              <w:t>1,75,00,000</w:t>
            </w:r>
          </w:p>
        </w:tc>
      </w:tr>
      <w:tr w:rsidR="00BD2E32" w:rsidRPr="00E565AD" w:rsidTr="00A0651C">
        <w:trPr>
          <w:trHeight w:val="113"/>
        </w:trPr>
        <w:tc>
          <w:tcPr>
            <w:tcW w:w="4946" w:type="dxa"/>
          </w:tcPr>
          <w:p w:rsidR="00BD2E32" w:rsidRPr="00A0651C" w:rsidRDefault="00BD2E32" w:rsidP="00187C4F">
            <w:pPr>
              <w:spacing w:after="160"/>
              <w:rPr>
                <w:rFonts w:ascii="Times New Roman" w:hAnsi="Times New Roman" w:cs="Times New Roman"/>
              </w:rPr>
            </w:pPr>
            <w:r w:rsidRPr="00A0651C">
              <w:rPr>
                <w:rFonts w:ascii="Times New Roman" w:hAnsi="Times New Roman" w:cs="Times New Roman"/>
              </w:rPr>
              <w:t>Selling and administrative expenses:</w:t>
            </w:r>
          </w:p>
        </w:tc>
        <w:tc>
          <w:tcPr>
            <w:tcW w:w="2083" w:type="dxa"/>
          </w:tcPr>
          <w:p w:rsidR="00BD2E32" w:rsidRPr="00A0651C" w:rsidRDefault="00BD2E32" w:rsidP="00187C4F">
            <w:pPr>
              <w:spacing w:after="160"/>
              <w:rPr>
                <w:rFonts w:ascii="Times New Roman" w:hAnsi="Times New Roman" w:cs="Times New Roman"/>
              </w:rPr>
            </w:pPr>
          </w:p>
        </w:tc>
      </w:tr>
      <w:tr w:rsidR="00BD2E32" w:rsidRPr="00E565AD" w:rsidTr="00A0651C">
        <w:trPr>
          <w:trHeight w:val="113"/>
        </w:trPr>
        <w:tc>
          <w:tcPr>
            <w:tcW w:w="4946" w:type="dxa"/>
          </w:tcPr>
          <w:p w:rsidR="00BD2E32" w:rsidRPr="00A0651C" w:rsidRDefault="00BD2E32" w:rsidP="00187C4F">
            <w:pPr>
              <w:spacing w:after="160"/>
              <w:rPr>
                <w:rFonts w:ascii="Times New Roman" w:hAnsi="Times New Roman" w:cs="Times New Roman"/>
              </w:rPr>
            </w:pPr>
            <w:r w:rsidRPr="00A0651C">
              <w:rPr>
                <w:rFonts w:ascii="Times New Roman" w:hAnsi="Times New Roman" w:cs="Times New Roman"/>
              </w:rPr>
              <w:t>Variable</w:t>
            </w:r>
          </w:p>
        </w:tc>
        <w:tc>
          <w:tcPr>
            <w:tcW w:w="2083" w:type="dxa"/>
          </w:tcPr>
          <w:p w:rsidR="00BD2E32" w:rsidRPr="00A0651C" w:rsidRDefault="00BD2E32" w:rsidP="00187C4F">
            <w:pPr>
              <w:spacing w:after="160"/>
              <w:rPr>
                <w:rFonts w:ascii="Times New Roman" w:hAnsi="Times New Roman" w:cs="Times New Roman"/>
              </w:rPr>
            </w:pPr>
            <w:r w:rsidRPr="00A0651C">
              <w:rPr>
                <w:rFonts w:ascii="Times New Roman" w:hAnsi="Times New Roman" w:cs="Times New Roman"/>
              </w:rPr>
              <w:t>25,00,000</w:t>
            </w:r>
          </w:p>
        </w:tc>
      </w:tr>
      <w:tr w:rsidR="00BD2E32" w:rsidRPr="00E565AD" w:rsidTr="00A0651C">
        <w:trPr>
          <w:trHeight w:val="113"/>
        </w:trPr>
        <w:tc>
          <w:tcPr>
            <w:tcW w:w="4946" w:type="dxa"/>
          </w:tcPr>
          <w:p w:rsidR="00BD2E32" w:rsidRPr="00A0651C" w:rsidRDefault="00BD2E32" w:rsidP="00187C4F">
            <w:pPr>
              <w:spacing w:after="160"/>
              <w:rPr>
                <w:rFonts w:ascii="Times New Roman" w:hAnsi="Times New Roman" w:cs="Times New Roman"/>
              </w:rPr>
            </w:pPr>
            <w:r w:rsidRPr="00A0651C">
              <w:rPr>
                <w:rFonts w:ascii="Times New Roman" w:hAnsi="Times New Roman" w:cs="Times New Roman"/>
              </w:rPr>
              <w:t>Fixed</w:t>
            </w:r>
          </w:p>
        </w:tc>
        <w:tc>
          <w:tcPr>
            <w:tcW w:w="2083" w:type="dxa"/>
          </w:tcPr>
          <w:p w:rsidR="00BD2E32" w:rsidRPr="00A0651C" w:rsidRDefault="00BD2E32" w:rsidP="00187C4F">
            <w:pPr>
              <w:spacing w:after="160"/>
              <w:rPr>
                <w:rFonts w:ascii="Times New Roman" w:hAnsi="Times New Roman" w:cs="Times New Roman"/>
              </w:rPr>
            </w:pPr>
            <w:r w:rsidRPr="00A0651C">
              <w:rPr>
                <w:rFonts w:ascii="Times New Roman" w:hAnsi="Times New Roman" w:cs="Times New Roman"/>
              </w:rPr>
              <w:t>1,50,00,000</w:t>
            </w:r>
          </w:p>
        </w:tc>
      </w:tr>
    </w:tbl>
    <w:p w:rsidR="00F2753B" w:rsidRPr="00E565AD" w:rsidRDefault="00F2753B" w:rsidP="00BD2E32">
      <w:pPr>
        <w:spacing w:after="160"/>
        <w:rPr>
          <w:rFonts w:ascii="Times New Roman" w:hAnsi="Times New Roman" w:cs="Times New Roman"/>
          <w:sz w:val="24"/>
          <w:szCs w:val="24"/>
        </w:rPr>
      </w:pPr>
      <w:r w:rsidRPr="00E565AD">
        <w:rPr>
          <w:rFonts w:ascii="Times New Roman" w:hAnsi="Times New Roman" w:cs="Times New Roman"/>
          <w:sz w:val="24"/>
          <w:szCs w:val="24"/>
        </w:rPr>
        <w:t>Required:</w:t>
      </w:r>
    </w:p>
    <w:p w:rsidR="00BD2E32" w:rsidRPr="00E565AD" w:rsidRDefault="00BD2E32" w:rsidP="00F2753B">
      <w:pPr>
        <w:pStyle w:val="ListParagraph"/>
        <w:numPr>
          <w:ilvl w:val="0"/>
          <w:numId w:val="6"/>
        </w:numPr>
        <w:spacing w:after="160"/>
        <w:rPr>
          <w:rFonts w:ascii="Times New Roman" w:hAnsi="Times New Roman" w:cs="Times New Roman"/>
          <w:sz w:val="24"/>
          <w:szCs w:val="24"/>
        </w:rPr>
      </w:pPr>
      <w:r w:rsidRPr="00E565AD">
        <w:rPr>
          <w:rFonts w:ascii="Times New Roman" w:hAnsi="Times New Roman" w:cs="Times New Roman"/>
          <w:sz w:val="24"/>
          <w:szCs w:val="24"/>
        </w:rPr>
        <w:t>Compute breakeven point in units</w:t>
      </w:r>
    </w:p>
    <w:p w:rsidR="00F2753B" w:rsidRPr="00E565AD" w:rsidRDefault="00F2753B" w:rsidP="00F2753B">
      <w:pPr>
        <w:pStyle w:val="ListParagraph"/>
        <w:numPr>
          <w:ilvl w:val="0"/>
          <w:numId w:val="6"/>
        </w:numPr>
        <w:spacing w:after="160"/>
        <w:rPr>
          <w:rFonts w:ascii="Times New Roman" w:hAnsi="Times New Roman" w:cs="Times New Roman"/>
          <w:sz w:val="24"/>
          <w:szCs w:val="24"/>
        </w:rPr>
      </w:pPr>
      <w:r w:rsidRPr="00E565AD">
        <w:rPr>
          <w:rFonts w:ascii="Times New Roman" w:hAnsi="Times New Roman" w:cs="Times New Roman"/>
          <w:sz w:val="24"/>
          <w:szCs w:val="24"/>
        </w:rPr>
        <w:t>Compute contribution margin ratio</w:t>
      </w:r>
    </w:p>
    <w:p w:rsidR="00F2753B" w:rsidRPr="00E13870" w:rsidRDefault="00F2753B" w:rsidP="00781152">
      <w:pPr>
        <w:pStyle w:val="ListParagraph"/>
        <w:numPr>
          <w:ilvl w:val="0"/>
          <w:numId w:val="6"/>
        </w:numPr>
        <w:spacing w:after="160"/>
        <w:rPr>
          <w:rFonts w:ascii="Times New Roman" w:hAnsi="Times New Roman" w:cs="Times New Roman"/>
          <w:b/>
          <w:sz w:val="24"/>
          <w:szCs w:val="24"/>
        </w:rPr>
      </w:pPr>
      <w:r w:rsidRPr="00E13870">
        <w:rPr>
          <w:rFonts w:ascii="Times New Roman" w:hAnsi="Times New Roman" w:cs="Times New Roman"/>
          <w:sz w:val="24"/>
          <w:szCs w:val="24"/>
        </w:rPr>
        <w:t xml:space="preserve">If </w:t>
      </w:r>
      <w:proofErr w:type="spellStart"/>
      <w:r w:rsidRPr="00E13870">
        <w:rPr>
          <w:rFonts w:ascii="Times New Roman" w:hAnsi="Times New Roman" w:cs="Times New Roman"/>
          <w:sz w:val="24"/>
          <w:szCs w:val="24"/>
        </w:rPr>
        <w:t>Treva</w:t>
      </w:r>
      <w:proofErr w:type="spellEnd"/>
      <w:r w:rsidRPr="00E13870">
        <w:rPr>
          <w:rFonts w:ascii="Times New Roman" w:hAnsi="Times New Roman" w:cs="Times New Roman"/>
          <w:sz w:val="24"/>
          <w:szCs w:val="24"/>
        </w:rPr>
        <w:t xml:space="preserve"> decides to spend </w:t>
      </w:r>
      <w:r w:rsidR="00E4585A" w:rsidRPr="00E13870">
        <w:rPr>
          <w:rFonts w:ascii="Times New Roman" w:hAnsi="Times New Roman" w:cs="Times New Roman"/>
          <w:sz w:val="24"/>
          <w:szCs w:val="24"/>
        </w:rPr>
        <w:t>Rs.</w:t>
      </w:r>
      <w:r w:rsidRPr="00E13870">
        <w:rPr>
          <w:rFonts w:ascii="Times New Roman" w:hAnsi="Times New Roman" w:cs="Times New Roman"/>
          <w:sz w:val="24"/>
          <w:szCs w:val="24"/>
        </w:rPr>
        <w:t xml:space="preserve">50, 00,000 on advertising and the company expects the advertising to increase sales by Rs.1,00,00,000 should the company go for advertising? Prepare a new projected income statement for this proposal.  </w:t>
      </w:r>
      <w:r w:rsidR="00E13870">
        <w:rPr>
          <w:rFonts w:ascii="Times New Roman" w:hAnsi="Times New Roman" w:cs="Times New Roman"/>
          <w:sz w:val="24"/>
          <w:szCs w:val="24"/>
        </w:rPr>
        <w:tab/>
      </w:r>
      <w:r w:rsidR="00E13870">
        <w:rPr>
          <w:rFonts w:ascii="Times New Roman" w:hAnsi="Times New Roman" w:cs="Times New Roman"/>
          <w:sz w:val="24"/>
          <w:szCs w:val="24"/>
        </w:rPr>
        <w:tab/>
      </w:r>
      <w:r w:rsidR="00E13870">
        <w:rPr>
          <w:rFonts w:ascii="Times New Roman" w:hAnsi="Times New Roman" w:cs="Times New Roman"/>
          <w:sz w:val="24"/>
          <w:szCs w:val="24"/>
        </w:rPr>
        <w:tab/>
      </w:r>
      <w:r w:rsidR="00E13870">
        <w:rPr>
          <w:rFonts w:ascii="Times New Roman" w:hAnsi="Times New Roman" w:cs="Times New Roman"/>
          <w:sz w:val="24"/>
          <w:szCs w:val="24"/>
        </w:rPr>
        <w:tab/>
      </w:r>
      <w:r w:rsidR="00E13870">
        <w:rPr>
          <w:rFonts w:ascii="Times New Roman" w:hAnsi="Times New Roman" w:cs="Times New Roman"/>
          <w:sz w:val="24"/>
          <w:szCs w:val="24"/>
        </w:rPr>
        <w:tab/>
      </w:r>
      <w:r w:rsidRPr="00E13870">
        <w:rPr>
          <w:rFonts w:ascii="Times New Roman" w:hAnsi="Times New Roman" w:cs="Times New Roman"/>
          <w:b/>
          <w:sz w:val="24"/>
          <w:szCs w:val="24"/>
        </w:rPr>
        <w:t>[10 Marks]</w:t>
      </w:r>
      <w:r w:rsidR="00AB419B" w:rsidRPr="00E13870">
        <w:rPr>
          <w:rFonts w:ascii="Times New Roman" w:hAnsi="Times New Roman" w:cs="Times New Roman"/>
          <w:b/>
          <w:sz w:val="24"/>
          <w:szCs w:val="24"/>
        </w:rPr>
        <w:t xml:space="preserve">    </w:t>
      </w:r>
    </w:p>
    <w:p w:rsidR="00AB419B" w:rsidRPr="00E13870" w:rsidRDefault="00AB419B" w:rsidP="00BD2E32">
      <w:pPr>
        <w:spacing w:after="160"/>
        <w:rPr>
          <w:rFonts w:ascii="Times New Roman" w:hAnsi="Times New Roman" w:cs="Times New Roman"/>
          <w:sz w:val="6"/>
          <w:szCs w:val="24"/>
        </w:rPr>
      </w:pPr>
      <w:r w:rsidRPr="00E565AD">
        <w:rPr>
          <w:rFonts w:ascii="Times New Roman" w:hAnsi="Times New Roman" w:cs="Times New Roman"/>
          <w:sz w:val="24"/>
          <w:szCs w:val="24"/>
        </w:rPr>
        <w:t xml:space="preserve">                                                           </w:t>
      </w:r>
    </w:p>
    <w:p w:rsidR="00885A99" w:rsidRPr="00E565AD" w:rsidRDefault="00F2753B" w:rsidP="00885A99">
      <w:pPr>
        <w:rPr>
          <w:rFonts w:ascii="Times New Roman" w:hAnsi="Times New Roman" w:cs="Times New Roman"/>
          <w:sz w:val="24"/>
          <w:szCs w:val="24"/>
        </w:rPr>
      </w:pPr>
      <w:r w:rsidRPr="006E0712">
        <w:rPr>
          <w:rFonts w:ascii="Times New Roman" w:hAnsi="Times New Roman" w:cs="Times New Roman"/>
          <w:b/>
          <w:sz w:val="24"/>
          <w:szCs w:val="24"/>
        </w:rPr>
        <w:t>Q4.</w:t>
      </w:r>
      <w:r w:rsidRPr="00E565AD">
        <w:rPr>
          <w:rFonts w:ascii="Times New Roman" w:hAnsi="Times New Roman" w:cs="Times New Roman"/>
          <w:sz w:val="24"/>
          <w:szCs w:val="24"/>
        </w:rPr>
        <w:t xml:space="preserve"> </w:t>
      </w:r>
      <w:r w:rsidR="006E0712">
        <w:rPr>
          <w:rFonts w:ascii="Times New Roman" w:hAnsi="Times New Roman" w:cs="Times New Roman"/>
          <w:sz w:val="24"/>
          <w:szCs w:val="24"/>
        </w:rPr>
        <w:t xml:space="preserve"> </w:t>
      </w:r>
      <w:r w:rsidR="00885A99" w:rsidRPr="00E565AD">
        <w:rPr>
          <w:rFonts w:ascii="Times New Roman" w:hAnsi="Times New Roman" w:cs="Times New Roman"/>
          <w:sz w:val="24"/>
          <w:szCs w:val="24"/>
        </w:rPr>
        <w:t>A Company manufactures three products. The data is given as under:</w:t>
      </w:r>
    </w:p>
    <w:tbl>
      <w:tblPr>
        <w:tblStyle w:val="TableGrid"/>
        <w:tblW w:w="0" w:type="auto"/>
        <w:tblInd w:w="895" w:type="dxa"/>
        <w:tblLook w:val="01E0" w:firstRow="1" w:lastRow="1" w:firstColumn="1" w:lastColumn="1" w:noHBand="0" w:noVBand="0"/>
      </w:tblPr>
      <w:tblGrid>
        <w:gridCol w:w="3330"/>
        <w:gridCol w:w="1800"/>
        <w:gridCol w:w="1710"/>
        <w:gridCol w:w="1440"/>
      </w:tblGrid>
      <w:tr w:rsidR="00885A99" w:rsidRPr="00E565AD" w:rsidTr="00B25617">
        <w:tc>
          <w:tcPr>
            <w:tcW w:w="3330" w:type="dxa"/>
          </w:tcPr>
          <w:p w:rsidR="00885A99" w:rsidRPr="00E565AD" w:rsidRDefault="00885A99" w:rsidP="00E4585A">
            <w:pPr>
              <w:spacing w:after="0" w:line="240" w:lineRule="auto"/>
              <w:rPr>
                <w:rFonts w:ascii="Times New Roman" w:hAnsi="Times New Roman" w:cs="Times New Roman"/>
                <w:sz w:val="24"/>
                <w:szCs w:val="24"/>
              </w:rPr>
            </w:pPr>
            <w:r w:rsidRPr="00E565AD">
              <w:rPr>
                <w:rFonts w:ascii="Times New Roman" w:hAnsi="Times New Roman" w:cs="Times New Roman"/>
                <w:sz w:val="24"/>
                <w:szCs w:val="24"/>
              </w:rPr>
              <w:t>Particulars</w:t>
            </w:r>
          </w:p>
        </w:tc>
        <w:tc>
          <w:tcPr>
            <w:tcW w:w="180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Product A</w:t>
            </w:r>
          </w:p>
        </w:tc>
        <w:tc>
          <w:tcPr>
            <w:tcW w:w="171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Product B</w:t>
            </w:r>
          </w:p>
        </w:tc>
        <w:tc>
          <w:tcPr>
            <w:tcW w:w="144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Product C</w:t>
            </w:r>
          </w:p>
        </w:tc>
      </w:tr>
      <w:tr w:rsidR="00885A99" w:rsidRPr="00E565AD" w:rsidTr="00B25617">
        <w:tc>
          <w:tcPr>
            <w:tcW w:w="3330" w:type="dxa"/>
          </w:tcPr>
          <w:p w:rsidR="00885A99" w:rsidRPr="00E565AD" w:rsidRDefault="00885A99" w:rsidP="00E4585A">
            <w:pPr>
              <w:spacing w:after="0" w:line="240" w:lineRule="auto"/>
              <w:rPr>
                <w:rFonts w:ascii="Times New Roman" w:hAnsi="Times New Roman" w:cs="Times New Roman"/>
                <w:sz w:val="24"/>
                <w:szCs w:val="24"/>
              </w:rPr>
            </w:pPr>
            <w:r w:rsidRPr="00E565AD">
              <w:rPr>
                <w:rFonts w:ascii="Times New Roman" w:hAnsi="Times New Roman" w:cs="Times New Roman"/>
                <w:sz w:val="24"/>
                <w:szCs w:val="24"/>
              </w:rPr>
              <w:t>Budgeted Units</w:t>
            </w:r>
          </w:p>
        </w:tc>
        <w:tc>
          <w:tcPr>
            <w:tcW w:w="180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1800</w:t>
            </w:r>
          </w:p>
        </w:tc>
        <w:tc>
          <w:tcPr>
            <w:tcW w:w="171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3000</w:t>
            </w:r>
          </w:p>
        </w:tc>
        <w:tc>
          <w:tcPr>
            <w:tcW w:w="144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1200</w:t>
            </w:r>
          </w:p>
        </w:tc>
      </w:tr>
      <w:tr w:rsidR="00885A99" w:rsidRPr="00E565AD" w:rsidTr="00B25617">
        <w:tc>
          <w:tcPr>
            <w:tcW w:w="3330" w:type="dxa"/>
          </w:tcPr>
          <w:p w:rsidR="00885A99" w:rsidRPr="00E565AD" w:rsidRDefault="00885A99" w:rsidP="00E4585A">
            <w:pPr>
              <w:spacing w:after="0" w:line="240" w:lineRule="auto"/>
              <w:rPr>
                <w:rFonts w:ascii="Times New Roman" w:hAnsi="Times New Roman" w:cs="Times New Roman"/>
                <w:sz w:val="24"/>
                <w:szCs w:val="24"/>
              </w:rPr>
            </w:pPr>
            <w:r w:rsidRPr="00E565AD">
              <w:rPr>
                <w:rFonts w:ascii="Times New Roman" w:hAnsi="Times New Roman" w:cs="Times New Roman"/>
                <w:sz w:val="24"/>
                <w:szCs w:val="24"/>
              </w:rPr>
              <w:t>Selling Price per Unit (</w:t>
            </w:r>
            <w:proofErr w:type="spellStart"/>
            <w:r w:rsidRPr="00E565AD">
              <w:rPr>
                <w:rFonts w:ascii="Times New Roman" w:hAnsi="Times New Roman" w:cs="Times New Roman"/>
                <w:sz w:val="24"/>
                <w:szCs w:val="24"/>
              </w:rPr>
              <w:t>Rs</w:t>
            </w:r>
            <w:proofErr w:type="spellEnd"/>
            <w:r w:rsidRPr="00E565AD">
              <w:rPr>
                <w:rFonts w:ascii="Times New Roman" w:hAnsi="Times New Roman" w:cs="Times New Roman"/>
                <w:sz w:val="24"/>
                <w:szCs w:val="24"/>
              </w:rPr>
              <w:t>.)</w:t>
            </w:r>
          </w:p>
        </w:tc>
        <w:tc>
          <w:tcPr>
            <w:tcW w:w="180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60</w:t>
            </w:r>
          </w:p>
        </w:tc>
        <w:tc>
          <w:tcPr>
            <w:tcW w:w="171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55</w:t>
            </w:r>
          </w:p>
        </w:tc>
        <w:tc>
          <w:tcPr>
            <w:tcW w:w="144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50</w:t>
            </w:r>
          </w:p>
        </w:tc>
      </w:tr>
      <w:tr w:rsidR="00885A99" w:rsidRPr="00E565AD" w:rsidTr="00B25617">
        <w:tc>
          <w:tcPr>
            <w:tcW w:w="3330" w:type="dxa"/>
          </w:tcPr>
          <w:p w:rsidR="00885A99" w:rsidRPr="00E565AD" w:rsidRDefault="00885A99" w:rsidP="00E4585A">
            <w:pPr>
              <w:spacing w:after="0" w:line="240" w:lineRule="auto"/>
              <w:rPr>
                <w:rFonts w:ascii="Times New Roman" w:hAnsi="Times New Roman" w:cs="Times New Roman"/>
                <w:sz w:val="24"/>
                <w:szCs w:val="24"/>
              </w:rPr>
            </w:pPr>
            <w:r w:rsidRPr="00E565AD">
              <w:rPr>
                <w:rFonts w:ascii="Times New Roman" w:hAnsi="Times New Roman" w:cs="Times New Roman"/>
                <w:sz w:val="24"/>
                <w:szCs w:val="24"/>
              </w:rPr>
              <w:t>Direct Material per Unit (kg)</w:t>
            </w:r>
          </w:p>
        </w:tc>
        <w:tc>
          <w:tcPr>
            <w:tcW w:w="180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5</w:t>
            </w:r>
          </w:p>
        </w:tc>
        <w:tc>
          <w:tcPr>
            <w:tcW w:w="171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3</w:t>
            </w:r>
          </w:p>
        </w:tc>
        <w:tc>
          <w:tcPr>
            <w:tcW w:w="144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4</w:t>
            </w:r>
          </w:p>
        </w:tc>
      </w:tr>
      <w:tr w:rsidR="00885A99" w:rsidRPr="00E565AD" w:rsidTr="00B25617">
        <w:tc>
          <w:tcPr>
            <w:tcW w:w="3330" w:type="dxa"/>
          </w:tcPr>
          <w:p w:rsidR="00885A99" w:rsidRPr="00E565AD" w:rsidRDefault="00885A99" w:rsidP="00E4585A">
            <w:pPr>
              <w:spacing w:after="0" w:line="240" w:lineRule="auto"/>
              <w:rPr>
                <w:rFonts w:ascii="Times New Roman" w:hAnsi="Times New Roman" w:cs="Times New Roman"/>
                <w:sz w:val="24"/>
                <w:szCs w:val="24"/>
              </w:rPr>
            </w:pPr>
            <w:r w:rsidRPr="00E565AD">
              <w:rPr>
                <w:rFonts w:ascii="Times New Roman" w:hAnsi="Times New Roman" w:cs="Times New Roman"/>
                <w:sz w:val="24"/>
                <w:szCs w:val="24"/>
              </w:rPr>
              <w:t>Cost of Direct Material per kg</w:t>
            </w:r>
          </w:p>
        </w:tc>
        <w:tc>
          <w:tcPr>
            <w:tcW w:w="180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4</w:t>
            </w:r>
          </w:p>
        </w:tc>
        <w:tc>
          <w:tcPr>
            <w:tcW w:w="171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4</w:t>
            </w:r>
          </w:p>
        </w:tc>
        <w:tc>
          <w:tcPr>
            <w:tcW w:w="144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4</w:t>
            </w:r>
          </w:p>
        </w:tc>
      </w:tr>
      <w:tr w:rsidR="00885A99" w:rsidRPr="00E565AD" w:rsidTr="00B25617">
        <w:tc>
          <w:tcPr>
            <w:tcW w:w="3330" w:type="dxa"/>
          </w:tcPr>
          <w:p w:rsidR="00885A99" w:rsidRPr="00E565AD" w:rsidRDefault="00885A99" w:rsidP="00E4585A">
            <w:pPr>
              <w:spacing w:after="0" w:line="240" w:lineRule="auto"/>
              <w:rPr>
                <w:rFonts w:ascii="Times New Roman" w:hAnsi="Times New Roman" w:cs="Times New Roman"/>
                <w:sz w:val="24"/>
                <w:szCs w:val="24"/>
              </w:rPr>
            </w:pPr>
            <w:r w:rsidRPr="00E565AD">
              <w:rPr>
                <w:rFonts w:ascii="Times New Roman" w:hAnsi="Times New Roman" w:cs="Times New Roman"/>
                <w:sz w:val="24"/>
                <w:szCs w:val="24"/>
              </w:rPr>
              <w:t xml:space="preserve">Direct </w:t>
            </w:r>
            <w:proofErr w:type="spellStart"/>
            <w:r w:rsidRPr="00E565AD">
              <w:rPr>
                <w:rFonts w:ascii="Times New Roman" w:hAnsi="Times New Roman" w:cs="Times New Roman"/>
                <w:sz w:val="24"/>
                <w:szCs w:val="24"/>
              </w:rPr>
              <w:t>Labour</w:t>
            </w:r>
            <w:proofErr w:type="spellEnd"/>
            <w:r w:rsidRPr="00E565AD">
              <w:rPr>
                <w:rFonts w:ascii="Times New Roman" w:hAnsi="Times New Roman" w:cs="Times New Roman"/>
                <w:sz w:val="24"/>
                <w:szCs w:val="24"/>
              </w:rPr>
              <w:t xml:space="preserve"> per unit (hrs</w:t>
            </w:r>
            <w:r w:rsidR="006610B8" w:rsidRPr="00E565AD">
              <w:rPr>
                <w:rFonts w:ascii="Times New Roman" w:hAnsi="Times New Roman" w:cs="Times New Roman"/>
                <w:sz w:val="24"/>
                <w:szCs w:val="24"/>
              </w:rPr>
              <w:t>.</w:t>
            </w:r>
            <w:r w:rsidRPr="00E565AD">
              <w:rPr>
                <w:rFonts w:ascii="Times New Roman" w:hAnsi="Times New Roman" w:cs="Times New Roman"/>
                <w:sz w:val="24"/>
                <w:szCs w:val="24"/>
              </w:rPr>
              <w:t>)</w:t>
            </w:r>
          </w:p>
        </w:tc>
        <w:tc>
          <w:tcPr>
            <w:tcW w:w="180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4</w:t>
            </w:r>
          </w:p>
        </w:tc>
        <w:tc>
          <w:tcPr>
            <w:tcW w:w="171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3</w:t>
            </w:r>
          </w:p>
        </w:tc>
        <w:tc>
          <w:tcPr>
            <w:tcW w:w="144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2</w:t>
            </w:r>
          </w:p>
        </w:tc>
      </w:tr>
      <w:tr w:rsidR="00885A99" w:rsidRPr="00E565AD" w:rsidTr="00B25617">
        <w:tc>
          <w:tcPr>
            <w:tcW w:w="3330" w:type="dxa"/>
          </w:tcPr>
          <w:p w:rsidR="00885A99" w:rsidRPr="00E565AD" w:rsidRDefault="00885A99" w:rsidP="00E4585A">
            <w:pPr>
              <w:spacing w:after="0" w:line="240" w:lineRule="auto"/>
              <w:rPr>
                <w:rFonts w:ascii="Times New Roman" w:hAnsi="Times New Roman" w:cs="Times New Roman"/>
                <w:sz w:val="24"/>
                <w:szCs w:val="24"/>
              </w:rPr>
            </w:pPr>
            <w:r w:rsidRPr="00E565AD">
              <w:rPr>
                <w:rFonts w:ascii="Times New Roman" w:hAnsi="Times New Roman" w:cs="Times New Roman"/>
                <w:sz w:val="24"/>
                <w:szCs w:val="24"/>
              </w:rPr>
              <w:t xml:space="preserve">Direct </w:t>
            </w:r>
            <w:proofErr w:type="spellStart"/>
            <w:r w:rsidRPr="00E565AD">
              <w:rPr>
                <w:rFonts w:ascii="Times New Roman" w:hAnsi="Times New Roman" w:cs="Times New Roman"/>
                <w:sz w:val="24"/>
                <w:szCs w:val="24"/>
              </w:rPr>
              <w:t>Labour</w:t>
            </w:r>
            <w:proofErr w:type="spellEnd"/>
            <w:r w:rsidRPr="00E565AD">
              <w:rPr>
                <w:rFonts w:ascii="Times New Roman" w:hAnsi="Times New Roman" w:cs="Times New Roman"/>
                <w:sz w:val="24"/>
                <w:szCs w:val="24"/>
              </w:rPr>
              <w:t xml:space="preserve"> hour rate (</w:t>
            </w:r>
            <w:proofErr w:type="spellStart"/>
            <w:r w:rsidRPr="00E565AD">
              <w:rPr>
                <w:rFonts w:ascii="Times New Roman" w:hAnsi="Times New Roman" w:cs="Times New Roman"/>
                <w:sz w:val="24"/>
                <w:szCs w:val="24"/>
              </w:rPr>
              <w:t>Rs</w:t>
            </w:r>
            <w:proofErr w:type="spellEnd"/>
            <w:r w:rsidRPr="00E565AD">
              <w:rPr>
                <w:rFonts w:ascii="Times New Roman" w:hAnsi="Times New Roman" w:cs="Times New Roman"/>
                <w:sz w:val="24"/>
                <w:szCs w:val="24"/>
              </w:rPr>
              <w:t>.</w:t>
            </w:r>
            <w:r w:rsidR="006610B8" w:rsidRPr="00E565AD">
              <w:rPr>
                <w:rFonts w:ascii="Times New Roman" w:hAnsi="Times New Roman" w:cs="Times New Roman"/>
                <w:sz w:val="24"/>
                <w:szCs w:val="24"/>
              </w:rPr>
              <w:t>)</w:t>
            </w:r>
          </w:p>
        </w:tc>
        <w:tc>
          <w:tcPr>
            <w:tcW w:w="180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2</w:t>
            </w:r>
          </w:p>
        </w:tc>
        <w:tc>
          <w:tcPr>
            <w:tcW w:w="171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2</w:t>
            </w:r>
          </w:p>
        </w:tc>
        <w:tc>
          <w:tcPr>
            <w:tcW w:w="144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2</w:t>
            </w:r>
          </w:p>
        </w:tc>
      </w:tr>
      <w:tr w:rsidR="00885A99" w:rsidRPr="00E565AD" w:rsidTr="00B25617">
        <w:tc>
          <w:tcPr>
            <w:tcW w:w="3330" w:type="dxa"/>
          </w:tcPr>
          <w:p w:rsidR="00885A99" w:rsidRPr="00E565AD" w:rsidRDefault="00885A99" w:rsidP="00E4585A">
            <w:pPr>
              <w:spacing w:after="0" w:line="240" w:lineRule="auto"/>
              <w:rPr>
                <w:rFonts w:ascii="Times New Roman" w:hAnsi="Times New Roman" w:cs="Times New Roman"/>
                <w:sz w:val="24"/>
                <w:szCs w:val="24"/>
              </w:rPr>
            </w:pPr>
            <w:r w:rsidRPr="00E565AD">
              <w:rPr>
                <w:rFonts w:ascii="Times New Roman" w:hAnsi="Times New Roman" w:cs="Times New Roman"/>
                <w:sz w:val="24"/>
                <w:szCs w:val="24"/>
              </w:rPr>
              <w:t>Variable Overheads(</w:t>
            </w:r>
            <w:proofErr w:type="spellStart"/>
            <w:r w:rsidRPr="00E565AD">
              <w:rPr>
                <w:rFonts w:ascii="Times New Roman" w:hAnsi="Times New Roman" w:cs="Times New Roman"/>
                <w:sz w:val="24"/>
                <w:szCs w:val="24"/>
              </w:rPr>
              <w:t>Rs</w:t>
            </w:r>
            <w:proofErr w:type="spellEnd"/>
            <w:r w:rsidRPr="00E565AD">
              <w:rPr>
                <w:rFonts w:ascii="Times New Roman" w:hAnsi="Times New Roman" w:cs="Times New Roman"/>
                <w:sz w:val="24"/>
                <w:szCs w:val="24"/>
              </w:rPr>
              <w:t>.)</w:t>
            </w:r>
          </w:p>
        </w:tc>
        <w:tc>
          <w:tcPr>
            <w:tcW w:w="180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7</w:t>
            </w:r>
          </w:p>
        </w:tc>
        <w:tc>
          <w:tcPr>
            <w:tcW w:w="171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13</w:t>
            </w:r>
          </w:p>
        </w:tc>
        <w:tc>
          <w:tcPr>
            <w:tcW w:w="144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8</w:t>
            </w:r>
          </w:p>
        </w:tc>
      </w:tr>
      <w:tr w:rsidR="00885A99" w:rsidRPr="00E565AD" w:rsidTr="00B25617">
        <w:tc>
          <w:tcPr>
            <w:tcW w:w="3330" w:type="dxa"/>
          </w:tcPr>
          <w:p w:rsidR="00885A99" w:rsidRPr="00E565AD" w:rsidRDefault="00885A99" w:rsidP="00E4585A">
            <w:pPr>
              <w:spacing w:after="0" w:line="240" w:lineRule="auto"/>
              <w:rPr>
                <w:rFonts w:ascii="Times New Roman" w:hAnsi="Times New Roman" w:cs="Times New Roman"/>
                <w:sz w:val="24"/>
                <w:szCs w:val="24"/>
              </w:rPr>
            </w:pPr>
            <w:r w:rsidRPr="00E565AD">
              <w:rPr>
                <w:rFonts w:ascii="Times New Roman" w:hAnsi="Times New Roman" w:cs="Times New Roman"/>
                <w:sz w:val="24"/>
                <w:szCs w:val="24"/>
              </w:rPr>
              <w:t>Maximum possible units of sale</w:t>
            </w:r>
          </w:p>
        </w:tc>
        <w:tc>
          <w:tcPr>
            <w:tcW w:w="180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4000</w:t>
            </w:r>
          </w:p>
        </w:tc>
        <w:tc>
          <w:tcPr>
            <w:tcW w:w="171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5000</w:t>
            </w:r>
          </w:p>
        </w:tc>
        <w:tc>
          <w:tcPr>
            <w:tcW w:w="1440" w:type="dxa"/>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1500</w:t>
            </w:r>
          </w:p>
        </w:tc>
      </w:tr>
      <w:tr w:rsidR="00885A99" w:rsidRPr="00E565AD" w:rsidTr="00B25617">
        <w:tc>
          <w:tcPr>
            <w:tcW w:w="3330" w:type="dxa"/>
          </w:tcPr>
          <w:p w:rsidR="00885A99" w:rsidRPr="00E565AD" w:rsidRDefault="00885A99" w:rsidP="00E4585A">
            <w:pPr>
              <w:spacing w:after="0" w:line="240" w:lineRule="auto"/>
              <w:rPr>
                <w:rFonts w:ascii="Times New Roman" w:hAnsi="Times New Roman" w:cs="Times New Roman"/>
                <w:sz w:val="24"/>
                <w:szCs w:val="24"/>
              </w:rPr>
            </w:pPr>
            <w:r w:rsidRPr="00E565AD">
              <w:rPr>
                <w:rFonts w:ascii="Times New Roman" w:hAnsi="Times New Roman" w:cs="Times New Roman"/>
                <w:sz w:val="24"/>
                <w:szCs w:val="24"/>
              </w:rPr>
              <w:t>Fixed Overhead (</w:t>
            </w:r>
            <w:proofErr w:type="spellStart"/>
            <w:r w:rsidRPr="00E565AD">
              <w:rPr>
                <w:rFonts w:ascii="Times New Roman" w:hAnsi="Times New Roman" w:cs="Times New Roman"/>
                <w:sz w:val="24"/>
                <w:szCs w:val="24"/>
              </w:rPr>
              <w:t>Rs</w:t>
            </w:r>
            <w:proofErr w:type="spellEnd"/>
            <w:r w:rsidRPr="00E565AD">
              <w:rPr>
                <w:rFonts w:ascii="Times New Roman" w:hAnsi="Times New Roman" w:cs="Times New Roman"/>
                <w:sz w:val="24"/>
                <w:szCs w:val="24"/>
              </w:rPr>
              <w:t>.)</w:t>
            </w:r>
          </w:p>
        </w:tc>
        <w:tc>
          <w:tcPr>
            <w:tcW w:w="4950" w:type="dxa"/>
            <w:gridSpan w:val="3"/>
          </w:tcPr>
          <w:p w:rsidR="00885A99" w:rsidRPr="00E565AD" w:rsidRDefault="00885A99" w:rsidP="00E4585A">
            <w:pPr>
              <w:spacing w:after="0" w:line="240" w:lineRule="auto"/>
              <w:jc w:val="center"/>
              <w:rPr>
                <w:rFonts w:ascii="Times New Roman" w:hAnsi="Times New Roman" w:cs="Times New Roman"/>
                <w:sz w:val="24"/>
                <w:szCs w:val="24"/>
              </w:rPr>
            </w:pPr>
            <w:r w:rsidRPr="00E565AD">
              <w:rPr>
                <w:rFonts w:ascii="Times New Roman" w:hAnsi="Times New Roman" w:cs="Times New Roman"/>
                <w:sz w:val="24"/>
                <w:szCs w:val="24"/>
              </w:rPr>
              <w:t>60000</w:t>
            </w:r>
          </w:p>
        </w:tc>
      </w:tr>
    </w:tbl>
    <w:p w:rsidR="00AB419B" w:rsidRPr="00E565AD" w:rsidRDefault="00AB419B" w:rsidP="00AB419B">
      <w:pPr>
        <w:pStyle w:val="ListParagraph"/>
        <w:spacing w:after="0" w:line="240" w:lineRule="auto"/>
        <w:rPr>
          <w:rFonts w:ascii="Times New Roman" w:hAnsi="Times New Roman" w:cs="Times New Roman"/>
          <w:sz w:val="24"/>
          <w:szCs w:val="24"/>
        </w:rPr>
      </w:pPr>
    </w:p>
    <w:p w:rsidR="00885A99" w:rsidRPr="00E565AD" w:rsidRDefault="00885A99" w:rsidP="006E0712">
      <w:pPr>
        <w:pStyle w:val="ListParagraph"/>
        <w:numPr>
          <w:ilvl w:val="0"/>
          <w:numId w:val="5"/>
        </w:numPr>
        <w:spacing w:after="0" w:line="240" w:lineRule="auto"/>
        <w:jc w:val="both"/>
        <w:rPr>
          <w:rFonts w:ascii="Times New Roman" w:hAnsi="Times New Roman" w:cs="Times New Roman"/>
          <w:sz w:val="24"/>
          <w:szCs w:val="24"/>
        </w:rPr>
      </w:pPr>
      <w:r w:rsidRPr="00E565AD">
        <w:rPr>
          <w:rFonts w:ascii="Times New Roman" w:hAnsi="Times New Roman" w:cs="Times New Roman"/>
          <w:sz w:val="24"/>
          <w:szCs w:val="24"/>
        </w:rPr>
        <w:t>Present a statement of budgeted profit.</w:t>
      </w:r>
    </w:p>
    <w:p w:rsidR="00AB419B" w:rsidRPr="006E0712" w:rsidRDefault="00AB419B" w:rsidP="00A0651C">
      <w:pPr>
        <w:pStyle w:val="ListParagraph"/>
        <w:numPr>
          <w:ilvl w:val="0"/>
          <w:numId w:val="5"/>
        </w:numPr>
        <w:jc w:val="both"/>
        <w:rPr>
          <w:rFonts w:ascii="Times New Roman" w:hAnsi="Times New Roman" w:cs="Times New Roman"/>
          <w:b/>
          <w:sz w:val="24"/>
          <w:szCs w:val="24"/>
        </w:rPr>
      </w:pPr>
      <w:r w:rsidRPr="00E565AD">
        <w:rPr>
          <w:rFonts w:ascii="Times New Roman" w:hAnsi="Times New Roman" w:cs="Times New Roman"/>
          <w:sz w:val="24"/>
          <w:szCs w:val="24"/>
        </w:rPr>
        <w:t xml:space="preserve">Set optimal product mix and determine the profit if the supply of </w:t>
      </w:r>
      <w:proofErr w:type="spellStart"/>
      <w:r w:rsidRPr="00E565AD">
        <w:rPr>
          <w:rFonts w:ascii="Times New Roman" w:hAnsi="Times New Roman" w:cs="Times New Roman"/>
          <w:sz w:val="24"/>
          <w:szCs w:val="24"/>
        </w:rPr>
        <w:t>labour</w:t>
      </w:r>
      <w:proofErr w:type="spellEnd"/>
      <w:r w:rsidRPr="00E565AD">
        <w:rPr>
          <w:rFonts w:ascii="Times New Roman" w:hAnsi="Times New Roman" w:cs="Times New Roman"/>
          <w:sz w:val="24"/>
          <w:szCs w:val="24"/>
        </w:rPr>
        <w:t xml:space="preserve"> is limited to 18600 hrs. All the three products are produced from the same direct material using the same type of machines and </w:t>
      </w:r>
      <w:proofErr w:type="spellStart"/>
      <w:r w:rsidRPr="00E565AD">
        <w:rPr>
          <w:rFonts w:ascii="Times New Roman" w:hAnsi="Times New Roman" w:cs="Times New Roman"/>
          <w:sz w:val="24"/>
          <w:szCs w:val="24"/>
        </w:rPr>
        <w:t>labour</w:t>
      </w:r>
      <w:proofErr w:type="spellEnd"/>
      <w:r w:rsidRPr="00E565AD">
        <w:rPr>
          <w:rFonts w:ascii="Times New Roman" w:hAnsi="Times New Roman" w:cs="Times New Roman"/>
          <w:sz w:val="24"/>
          <w:szCs w:val="24"/>
        </w:rPr>
        <w:t xml:space="preserve">.         </w:t>
      </w:r>
      <w:r w:rsidR="00A0651C">
        <w:rPr>
          <w:rFonts w:ascii="Times New Roman" w:hAnsi="Times New Roman" w:cs="Times New Roman"/>
          <w:sz w:val="24"/>
          <w:szCs w:val="24"/>
        </w:rPr>
        <w:tab/>
      </w:r>
      <w:r w:rsidR="00A0651C">
        <w:rPr>
          <w:rFonts w:ascii="Times New Roman" w:hAnsi="Times New Roman" w:cs="Times New Roman"/>
          <w:sz w:val="24"/>
          <w:szCs w:val="24"/>
        </w:rPr>
        <w:tab/>
      </w:r>
      <w:r w:rsidR="00A0651C">
        <w:rPr>
          <w:rFonts w:ascii="Times New Roman" w:hAnsi="Times New Roman" w:cs="Times New Roman"/>
          <w:sz w:val="24"/>
          <w:szCs w:val="24"/>
        </w:rPr>
        <w:tab/>
      </w:r>
      <w:r w:rsidR="00A0651C">
        <w:rPr>
          <w:rFonts w:ascii="Times New Roman" w:hAnsi="Times New Roman" w:cs="Times New Roman"/>
          <w:sz w:val="24"/>
          <w:szCs w:val="24"/>
        </w:rPr>
        <w:tab/>
      </w:r>
      <w:r w:rsidR="00A0651C">
        <w:rPr>
          <w:rFonts w:ascii="Times New Roman" w:hAnsi="Times New Roman" w:cs="Times New Roman"/>
          <w:sz w:val="24"/>
          <w:szCs w:val="24"/>
        </w:rPr>
        <w:tab/>
      </w:r>
      <w:r w:rsidR="00A0651C">
        <w:rPr>
          <w:rFonts w:ascii="Times New Roman" w:hAnsi="Times New Roman" w:cs="Times New Roman"/>
          <w:sz w:val="24"/>
          <w:szCs w:val="24"/>
        </w:rPr>
        <w:tab/>
      </w:r>
      <w:r w:rsidR="00A0651C">
        <w:rPr>
          <w:rFonts w:ascii="Times New Roman" w:hAnsi="Times New Roman" w:cs="Times New Roman"/>
          <w:sz w:val="24"/>
          <w:szCs w:val="24"/>
        </w:rPr>
        <w:tab/>
        <w:t>[</w:t>
      </w:r>
      <w:r w:rsidRPr="006E0712">
        <w:rPr>
          <w:rFonts w:ascii="Times New Roman" w:hAnsi="Times New Roman" w:cs="Times New Roman"/>
          <w:b/>
          <w:sz w:val="24"/>
          <w:szCs w:val="24"/>
        </w:rPr>
        <w:t>15 Marks]</w:t>
      </w:r>
    </w:p>
    <w:sectPr w:rsidR="00AB419B" w:rsidRPr="006E0712" w:rsidSect="00FA497A">
      <w:pgSz w:w="12240" w:h="15840"/>
      <w:pgMar w:top="709" w:right="900" w:bottom="568"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0FF"/>
    <w:multiLevelType w:val="hybridMultilevel"/>
    <w:tmpl w:val="6F06B63C"/>
    <w:lvl w:ilvl="0" w:tplc="8D0C9EA2">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CFF3493"/>
    <w:multiLevelType w:val="multilevel"/>
    <w:tmpl w:val="2CAE9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3246EB"/>
    <w:multiLevelType w:val="hybridMultilevel"/>
    <w:tmpl w:val="A7A04F22"/>
    <w:lvl w:ilvl="0" w:tplc="29F032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AD189D"/>
    <w:multiLevelType w:val="hybridMultilevel"/>
    <w:tmpl w:val="992A619C"/>
    <w:lvl w:ilvl="0" w:tplc="0D721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3F3CC8"/>
    <w:multiLevelType w:val="hybridMultilevel"/>
    <w:tmpl w:val="E892D290"/>
    <w:lvl w:ilvl="0" w:tplc="5E8206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3A077D"/>
    <w:multiLevelType w:val="hybridMultilevel"/>
    <w:tmpl w:val="64523D62"/>
    <w:lvl w:ilvl="0" w:tplc="5D30725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lvlOverride w:ilvl="0">
      <w:lvl w:ilvl="0">
        <w:numFmt w:val="decimal"/>
        <w:lvlText w:val=""/>
        <w:lvlJc w:val="left"/>
      </w:lvl>
    </w:lvlOverride>
    <w:lvlOverride w:ilvl="1">
      <w:lvl w:ilvl="1">
        <w:numFmt w:val="lowerLetter"/>
        <w:lvlText w:val="%2."/>
        <w:lvlJc w:val="left"/>
      </w:lvl>
    </w:lvlOverride>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32"/>
    <w:rsid w:val="0008033E"/>
    <w:rsid w:val="005A6A5E"/>
    <w:rsid w:val="00611B78"/>
    <w:rsid w:val="00613B56"/>
    <w:rsid w:val="006610B8"/>
    <w:rsid w:val="006E0712"/>
    <w:rsid w:val="007F3183"/>
    <w:rsid w:val="00872169"/>
    <w:rsid w:val="00885A99"/>
    <w:rsid w:val="008D4567"/>
    <w:rsid w:val="00A0651C"/>
    <w:rsid w:val="00A57870"/>
    <w:rsid w:val="00A64BAE"/>
    <w:rsid w:val="00AB419B"/>
    <w:rsid w:val="00B25617"/>
    <w:rsid w:val="00B26AD1"/>
    <w:rsid w:val="00BD2E32"/>
    <w:rsid w:val="00E13870"/>
    <w:rsid w:val="00E4585A"/>
    <w:rsid w:val="00E565AD"/>
    <w:rsid w:val="00ED4EE7"/>
    <w:rsid w:val="00F2753B"/>
    <w:rsid w:val="00FA497A"/>
    <w:rsid w:val="00FF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E334"/>
  <w15:chartTrackingRefBased/>
  <w15:docId w15:val="{E1D1D78F-4C22-44D9-AC29-361482B2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E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2E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B4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1905</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Chaudhary</dc:creator>
  <cp:keywords/>
  <dc:description/>
  <cp:lastModifiedBy>Exam Indore</cp:lastModifiedBy>
  <cp:revision>12</cp:revision>
  <dcterms:created xsi:type="dcterms:W3CDTF">2019-12-13T08:15:00Z</dcterms:created>
  <dcterms:modified xsi:type="dcterms:W3CDTF">2019-12-26T08:48:00Z</dcterms:modified>
</cp:coreProperties>
</file>