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921E9B" w:rsidRPr="00921E9B" w14:paraId="58092B1D" w14:textId="77777777" w:rsidTr="00000F8C">
        <w:trPr>
          <w:trHeight w:val="827"/>
        </w:trPr>
        <w:tc>
          <w:tcPr>
            <w:tcW w:w="1441" w:type="pct"/>
          </w:tcPr>
          <w:p w14:paraId="24B9E9AA" w14:textId="77777777"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7F3A92D2" wp14:editId="051F8A37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0B45DC6D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122607E2" w14:textId="77777777" w:rsidR="00BB291F" w:rsidRPr="00921E9B" w:rsidRDefault="00BB291F" w:rsidP="00B56B49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  <w:r w:rsidR="00C8245F">
              <w:rPr>
                <w:rFonts w:ascii="Calibri" w:hAnsi="Calibri" w:cs="Calibri"/>
                <w:sz w:val="28"/>
                <w:szCs w:val="32"/>
                <w:lang w:val="en-IN"/>
              </w:rPr>
              <w:t xml:space="preserve"> (</w:t>
            </w:r>
            <w:r w:rsidR="00C8245F" w:rsidRPr="00C8245F">
              <w:rPr>
                <w:rFonts w:ascii="Calibri" w:hAnsi="Calibri" w:cs="Calibri"/>
                <w:sz w:val="28"/>
                <w:szCs w:val="28"/>
                <w:lang w:val="en-IN"/>
              </w:rPr>
              <w:t>Batch 202</w:t>
            </w:r>
            <w:r w:rsidR="00B56B49">
              <w:rPr>
                <w:rFonts w:ascii="Calibri" w:hAnsi="Calibri" w:cs="Calibri"/>
                <w:sz w:val="28"/>
                <w:szCs w:val="28"/>
                <w:lang w:val="en-IN"/>
              </w:rPr>
              <w:t>3</w:t>
            </w:r>
            <w:r w:rsidR="00C8245F" w:rsidRPr="00C8245F">
              <w:rPr>
                <w:rFonts w:ascii="Calibri" w:hAnsi="Calibri" w:cs="Calibri"/>
                <w:sz w:val="28"/>
                <w:szCs w:val="28"/>
                <w:lang w:val="en-IN"/>
              </w:rPr>
              <w:t>-2</w:t>
            </w:r>
            <w:r w:rsidR="00B56B49">
              <w:rPr>
                <w:rFonts w:ascii="Calibri" w:hAnsi="Calibri" w:cs="Calibri"/>
                <w:sz w:val="28"/>
                <w:szCs w:val="28"/>
                <w:lang w:val="en-IN"/>
              </w:rPr>
              <w:t>5</w:t>
            </w:r>
            <w:r w:rsidR="00C8245F" w:rsidRPr="00C8245F">
              <w:rPr>
                <w:rFonts w:ascii="Calibri" w:hAnsi="Calibri" w:cs="Calibri"/>
                <w:sz w:val="28"/>
                <w:szCs w:val="28"/>
                <w:lang w:val="en-IN"/>
              </w:rPr>
              <w:t>)</w:t>
            </w:r>
          </w:p>
        </w:tc>
      </w:tr>
      <w:tr w:rsidR="00921E9B" w:rsidRPr="00921E9B" w14:paraId="2A7F31E7" w14:textId="77777777" w:rsidTr="00000F8C">
        <w:trPr>
          <w:trHeight w:val="755"/>
        </w:trPr>
        <w:tc>
          <w:tcPr>
            <w:tcW w:w="5000" w:type="pct"/>
            <w:gridSpan w:val="2"/>
          </w:tcPr>
          <w:p w14:paraId="72C7D258" w14:textId="77777777"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F36441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Equity Analysis &amp; Portfolio</w:t>
            </w:r>
            <w:r w:rsidR="00406204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 xml:space="preserve"> Management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40620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40222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76DD7FDD" w14:textId="63DC2550" w:rsidR="00BB291F" w:rsidRPr="00921E9B" w:rsidRDefault="00BD34C9" w:rsidP="00B31366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Improvement</w:t>
            </w:r>
            <w:r w:rsidR="00667832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 w:rsidR="00790642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Examination, Term - 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785A11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V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proofErr w:type="gramStart"/>
            <w:r w:rsidR="003944EA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November,</w:t>
            </w:r>
            <w:proofErr w:type="gramEnd"/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202</w:t>
            </w:r>
            <w:r w:rsidR="00B56B4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14:paraId="5B2817A1" w14:textId="77777777" w:rsidTr="00000F8C">
        <w:tc>
          <w:tcPr>
            <w:tcW w:w="5000" w:type="pct"/>
            <w:gridSpan w:val="2"/>
          </w:tcPr>
          <w:p w14:paraId="6CAA450E" w14:textId="77777777" w:rsidR="00BB291F" w:rsidRPr="00921E9B" w:rsidRDefault="00903A58" w:rsidP="00406204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2C1F6AE8" w14:textId="77777777"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4C5523F1" w14:textId="77777777" w:rsidR="00E61C02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14:paraId="7950B056" w14:textId="77777777" w:rsidR="0048258B" w:rsidRPr="00921E9B" w:rsidRDefault="0048258B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789C0A4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14:paraId="6AB00E8B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Marks against each question </w:t>
      </w:r>
      <w:r w:rsidR="00406204">
        <w:rPr>
          <w:rFonts w:ascii="Calibri" w:hAnsi="Calibri" w:cs="Calibri"/>
          <w:bCs/>
          <w:i/>
          <w:sz w:val="24"/>
          <w:szCs w:val="24"/>
        </w:rPr>
        <w:t>are</w:t>
      </w:r>
      <w:r w:rsidRPr="00921E9B">
        <w:rPr>
          <w:rFonts w:ascii="Calibri" w:hAnsi="Calibri" w:cs="Calibri"/>
          <w:bCs/>
          <w:i/>
          <w:sz w:val="24"/>
          <w:szCs w:val="24"/>
        </w:rPr>
        <w:t xml:space="preserve"> indicated to its right.</w:t>
      </w:r>
    </w:p>
    <w:p w14:paraId="7F2AE8D2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 all the questions of a ‘Section/Question’ </w:t>
      </w:r>
      <w:r w:rsidR="00406204">
        <w:rPr>
          <w:rFonts w:ascii="Calibri" w:hAnsi="Calibri" w:cs="Calibri"/>
          <w:bCs/>
          <w:i/>
          <w:sz w:val="24"/>
          <w:szCs w:val="24"/>
        </w:rPr>
        <w:t>in</w:t>
      </w:r>
      <w:r w:rsidRPr="00921E9B">
        <w:rPr>
          <w:rFonts w:ascii="Calibri" w:hAnsi="Calibri" w:cs="Calibri"/>
          <w:bCs/>
          <w:i/>
          <w:sz w:val="24"/>
          <w:szCs w:val="24"/>
        </w:rPr>
        <w:t xml:space="preserve"> one place in continuation.</w:t>
      </w:r>
    </w:p>
    <w:p w14:paraId="2C32C9EF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  <w:r w:rsidR="00B25769">
        <w:rPr>
          <w:rFonts w:ascii="Calibri" w:hAnsi="Calibri" w:cs="Calibri"/>
          <w:bCs/>
          <w:i/>
          <w:sz w:val="24"/>
          <w:szCs w:val="24"/>
        </w:rPr>
        <w:t>Cite examples wherever required.</w:t>
      </w:r>
    </w:p>
    <w:p w14:paraId="3379A33A" w14:textId="77777777" w:rsidR="000C6F0D" w:rsidRDefault="000C6F0D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Do not write </w:t>
      </w:r>
      <w:r w:rsidR="00B25769">
        <w:rPr>
          <w:rFonts w:ascii="Calibri" w:hAnsi="Calibri" w:cs="Calibri"/>
          <w:bCs/>
          <w:i/>
          <w:sz w:val="24"/>
          <w:szCs w:val="24"/>
        </w:rPr>
        <w:t xml:space="preserve">anything </w:t>
      </w:r>
      <w:r w:rsidRPr="00921E9B">
        <w:rPr>
          <w:rFonts w:ascii="Calibri" w:hAnsi="Calibri" w:cs="Calibri"/>
          <w:bCs/>
          <w:i/>
          <w:sz w:val="24"/>
          <w:szCs w:val="24"/>
        </w:rPr>
        <w:t>on the question paper except your roll number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>.</w:t>
      </w:r>
    </w:p>
    <w:p w14:paraId="5C77B3E5" w14:textId="77777777" w:rsidR="000B2795" w:rsidRDefault="000B2795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You can use any scientific / financial calculators</w:t>
      </w:r>
    </w:p>
    <w:p w14:paraId="773D517F" w14:textId="77777777" w:rsidR="000B2795" w:rsidRDefault="000B2795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MS Excel may not be required to do calculations</w:t>
      </w:r>
    </w:p>
    <w:p w14:paraId="066C7844" w14:textId="77777777" w:rsidR="007A1902" w:rsidRPr="00921E9B" w:rsidRDefault="007A1902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 xml:space="preserve">It is </w:t>
      </w:r>
      <w:r w:rsidRPr="007A1902">
        <w:rPr>
          <w:rFonts w:ascii="Calibri" w:hAnsi="Calibri" w:cs="Calibri"/>
          <w:b/>
          <w:bCs/>
          <w:i/>
          <w:sz w:val="24"/>
          <w:szCs w:val="24"/>
        </w:rPr>
        <w:t>a closed book exam</w:t>
      </w:r>
    </w:p>
    <w:p w14:paraId="0A4E7763" w14:textId="77777777" w:rsidR="00AF7654" w:rsidRP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14:paraId="7F46CAA8" w14:textId="77777777" w:rsidR="00722A90" w:rsidRDefault="0091524B" w:rsidP="000A111D">
      <w:pPr>
        <w:spacing w:after="120"/>
        <w:jc w:val="both"/>
        <w:rPr>
          <w:rFonts w:eastAsia="Times New Roman" w:cstheme="minorHAnsi"/>
          <w:sz w:val="24"/>
          <w:szCs w:val="24"/>
        </w:rPr>
      </w:pPr>
      <w:r w:rsidRPr="0080350C">
        <w:rPr>
          <w:rFonts w:eastAsia="Times New Roman" w:cstheme="minorHAnsi"/>
          <w:sz w:val="24"/>
          <w:szCs w:val="24"/>
        </w:rPr>
        <w:t>Q1</w:t>
      </w:r>
      <w:r w:rsidR="00722A90">
        <w:rPr>
          <w:rFonts w:eastAsia="Times New Roman" w:cstheme="minorHAnsi"/>
          <w:sz w:val="24"/>
          <w:szCs w:val="24"/>
        </w:rPr>
        <w:t xml:space="preserve"> </w:t>
      </w:r>
      <w:r w:rsidR="000A111D">
        <w:rPr>
          <w:rFonts w:eastAsia="Times New Roman" w:cstheme="minorHAnsi"/>
          <w:sz w:val="24"/>
          <w:szCs w:val="24"/>
        </w:rPr>
        <w:t>Watson David, CFA</w:t>
      </w:r>
      <w:r w:rsidR="00722A90">
        <w:rPr>
          <w:rFonts w:eastAsia="Times New Roman" w:cstheme="minorHAnsi"/>
          <w:sz w:val="24"/>
          <w:szCs w:val="24"/>
        </w:rPr>
        <w:t xml:space="preserve"> </w:t>
      </w:r>
      <w:r w:rsidR="000A111D">
        <w:rPr>
          <w:rFonts w:eastAsia="Times New Roman" w:cstheme="minorHAnsi"/>
          <w:sz w:val="24"/>
          <w:szCs w:val="24"/>
        </w:rPr>
        <w:t>is planning to value ION Corporation using a single-stage FCFF approach. ION provides a variety of industrial metals and minerals. The financial information David has assembled for his valuation is as follows:</w:t>
      </w:r>
    </w:p>
    <w:p w14:paraId="59D989FD" w14:textId="77777777" w:rsidR="000A111D" w:rsidRDefault="000A111D" w:rsidP="000A111D">
      <w:pPr>
        <w:pStyle w:val="ListParagraph"/>
        <w:numPr>
          <w:ilvl w:val="0"/>
          <w:numId w:val="17"/>
        </w:numPr>
        <w:spacing w:after="1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company has 1,852 million shares outstanding</w:t>
      </w:r>
    </w:p>
    <w:p w14:paraId="098F8B9A" w14:textId="77777777" w:rsidR="000A111D" w:rsidRDefault="000A111D" w:rsidP="000A111D">
      <w:pPr>
        <w:pStyle w:val="ListParagraph"/>
        <w:numPr>
          <w:ilvl w:val="0"/>
          <w:numId w:val="17"/>
        </w:numPr>
        <w:spacing w:after="1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Market Value of debt is $3.192 billion</w:t>
      </w:r>
    </w:p>
    <w:p w14:paraId="62EB3A81" w14:textId="77777777" w:rsidR="000A111D" w:rsidRDefault="000A111D" w:rsidP="000A111D">
      <w:pPr>
        <w:pStyle w:val="ListParagraph"/>
        <w:numPr>
          <w:ilvl w:val="0"/>
          <w:numId w:val="17"/>
        </w:numPr>
        <w:spacing w:after="1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FCFF is currently $1.1559 billion</w:t>
      </w:r>
    </w:p>
    <w:p w14:paraId="75306377" w14:textId="0E5DA1A0" w:rsidR="000A111D" w:rsidRDefault="000A111D" w:rsidP="000A111D">
      <w:pPr>
        <w:pStyle w:val="ListParagraph"/>
        <w:numPr>
          <w:ilvl w:val="0"/>
          <w:numId w:val="17"/>
        </w:numPr>
        <w:spacing w:after="1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Equity beta is 0.90, the equity risk premium is 5.5%, and the risk –free rate is 5.5%</w:t>
      </w:r>
      <w:r w:rsidR="003727BC">
        <w:rPr>
          <w:rFonts w:eastAsia="Times New Roman" w:cstheme="minorHAnsi"/>
          <w:sz w:val="24"/>
          <w:szCs w:val="24"/>
        </w:rPr>
        <w:t xml:space="preserve"> </w:t>
      </w:r>
    </w:p>
    <w:p w14:paraId="706DFD24" w14:textId="49A15A52" w:rsidR="003727BC" w:rsidRDefault="003727BC" w:rsidP="000A111D">
      <w:pPr>
        <w:pStyle w:val="ListParagraph"/>
        <w:numPr>
          <w:ilvl w:val="0"/>
          <w:numId w:val="17"/>
        </w:numPr>
        <w:spacing w:after="1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before – tax cost of debt is 7%</w:t>
      </w:r>
    </w:p>
    <w:p w14:paraId="5C64CF0E" w14:textId="77777777" w:rsidR="000A111D" w:rsidRDefault="000A111D" w:rsidP="000A111D">
      <w:pPr>
        <w:pStyle w:val="ListParagraph"/>
        <w:numPr>
          <w:ilvl w:val="0"/>
          <w:numId w:val="17"/>
        </w:numPr>
        <w:spacing w:after="1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tax rate is 40%</w:t>
      </w:r>
    </w:p>
    <w:p w14:paraId="22682B9F" w14:textId="77777777" w:rsidR="000A111D" w:rsidRDefault="000A111D" w:rsidP="000A111D">
      <w:pPr>
        <w:pStyle w:val="ListParagraph"/>
        <w:numPr>
          <w:ilvl w:val="0"/>
          <w:numId w:val="17"/>
        </w:numPr>
        <w:spacing w:after="1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 calculate WACC, assume the company is financed 25% with debt</w:t>
      </w:r>
    </w:p>
    <w:p w14:paraId="115E3CF2" w14:textId="77777777" w:rsidR="000A111D" w:rsidRDefault="000A111D" w:rsidP="000A111D">
      <w:pPr>
        <w:pStyle w:val="ListParagraph"/>
        <w:numPr>
          <w:ilvl w:val="0"/>
          <w:numId w:val="17"/>
        </w:numPr>
        <w:spacing w:after="1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FCFF growth rate is 4%</w:t>
      </w:r>
    </w:p>
    <w:p w14:paraId="6754BCA5" w14:textId="77777777" w:rsidR="00722A90" w:rsidRDefault="00722A90" w:rsidP="00722A90">
      <w:pPr>
        <w:pStyle w:val="ListParagraph"/>
        <w:spacing w:after="120"/>
        <w:jc w:val="both"/>
        <w:rPr>
          <w:rFonts w:eastAsia="Times New Roman" w:cstheme="minorHAnsi"/>
          <w:sz w:val="24"/>
          <w:szCs w:val="24"/>
        </w:rPr>
      </w:pPr>
    </w:p>
    <w:p w14:paraId="38D5F0A4" w14:textId="77777777" w:rsidR="00722A90" w:rsidRPr="00722A90" w:rsidRDefault="000A111D" w:rsidP="00722A90">
      <w:pPr>
        <w:pStyle w:val="ListParagraph"/>
        <w:spacing w:after="120"/>
        <w:jc w:val="both"/>
        <w:rPr>
          <w:rFonts w:eastAsia="Times New Roman" w:cstheme="minorHAnsi"/>
          <w:sz w:val="24"/>
          <w:szCs w:val="24"/>
        </w:rPr>
      </w:pPr>
      <w:r w:rsidRPr="000A111D">
        <w:rPr>
          <w:rFonts w:eastAsia="Times New Roman" w:cstheme="minorHAnsi"/>
          <w:sz w:val="24"/>
          <w:szCs w:val="24"/>
        </w:rPr>
        <w:t>Using David’s information,</w:t>
      </w:r>
      <w:r>
        <w:rPr>
          <w:rFonts w:eastAsia="Times New Roman" w:cstheme="minorHAnsi"/>
          <w:i/>
          <w:sz w:val="24"/>
          <w:szCs w:val="24"/>
        </w:rPr>
        <w:t xml:space="preserve"> </w:t>
      </w:r>
      <w:r w:rsidR="0062754D" w:rsidRPr="00B25769">
        <w:rPr>
          <w:rFonts w:eastAsia="Times New Roman" w:cstheme="minorHAnsi"/>
          <w:i/>
          <w:sz w:val="24"/>
          <w:szCs w:val="24"/>
        </w:rPr>
        <w:t>Inspect</w:t>
      </w:r>
      <w:r w:rsidR="0062754D">
        <w:rPr>
          <w:rFonts w:eastAsia="Times New Roman" w:cstheme="minorHAnsi"/>
          <w:sz w:val="24"/>
          <w:szCs w:val="24"/>
        </w:rPr>
        <w:t xml:space="preserve"> the </w:t>
      </w:r>
      <w:r w:rsidR="00F36441">
        <w:rPr>
          <w:rFonts w:eastAsia="Times New Roman" w:cstheme="minorHAnsi"/>
          <w:sz w:val="24"/>
          <w:szCs w:val="24"/>
        </w:rPr>
        <w:t>intrinsic</w:t>
      </w:r>
      <w:r w:rsidR="0062754D">
        <w:rPr>
          <w:rFonts w:eastAsia="Times New Roman" w:cstheme="minorHAnsi"/>
          <w:sz w:val="24"/>
          <w:szCs w:val="24"/>
        </w:rPr>
        <w:t xml:space="preserve"> value per common share of </w:t>
      </w:r>
      <w:r>
        <w:rPr>
          <w:rFonts w:eastAsia="Times New Roman" w:cstheme="minorHAnsi"/>
          <w:sz w:val="24"/>
          <w:szCs w:val="24"/>
        </w:rPr>
        <w:t>ION Corporation</w:t>
      </w:r>
      <w:r w:rsidR="0062754D">
        <w:rPr>
          <w:rFonts w:eastAsia="Times New Roman" w:cstheme="minorHAnsi"/>
          <w:sz w:val="24"/>
          <w:szCs w:val="24"/>
        </w:rPr>
        <w:t xml:space="preserve">. </w:t>
      </w:r>
    </w:p>
    <w:p w14:paraId="027D903C" w14:textId="5810AD33" w:rsidR="00000F8C" w:rsidRPr="00CB590B" w:rsidRDefault="00BA712B" w:rsidP="00CD0D15">
      <w:pPr>
        <w:spacing w:after="120"/>
        <w:ind w:left="720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          </w:t>
      </w:r>
      <w:r w:rsidR="001A5BF9">
        <w:rPr>
          <w:rFonts w:eastAsia="Times New Roman" w:cstheme="minorHAnsi"/>
          <w:b/>
          <w:sz w:val="24"/>
          <w:szCs w:val="24"/>
        </w:rPr>
        <w:t xml:space="preserve">           </w:t>
      </w:r>
      <w:r w:rsidR="00DB69A4" w:rsidRPr="00CB590B">
        <w:rPr>
          <w:rFonts w:eastAsia="Times New Roman" w:cstheme="minorHAnsi"/>
          <w:b/>
          <w:sz w:val="24"/>
          <w:szCs w:val="24"/>
        </w:rPr>
        <w:t xml:space="preserve">(Marks </w:t>
      </w:r>
      <w:r w:rsidR="00000F8C" w:rsidRPr="00CB590B">
        <w:rPr>
          <w:rFonts w:eastAsia="Times New Roman" w:cstheme="minorHAnsi"/>
          <w:b/>
          <w:sz w:val="24"/>
          <w:szCs w:val="24"/>
        </w:rPr>
        <w:t>8)</w:t>
      </w:r>
    </w:p>
    <w:p w14:paraId="2612FA4E" w14:textId="77777777" w:rsidR="00DB69A4" w:rsidRPr="0080350C" w:rsidRDefault="00DB69A4" w:rsidP="0080350C">
      <w:pPr>
        <w:spacing w:after="120"/>
        <w:jc w:val="both"/>
        <w:rPr>
          <w:rFonts w:eastAsia="Times New Roman" w:cstheme="minorHAnsi"/>
          <w:sz w:val="24"/>
          <w:szCs w:val="24"/>
        </w:rPr>
      </w:pPr>
    </w:p>
    <w:p w14:paraId="41195822" w14:textId="77777777" w:rsidR="00015489" w:rsidRDefault="00A962F5" w:rsidP="002F58AB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r w:rsidRPr="0080350C">
        <w:rPr>
          <w:rFonts w:eastAsia="Times New Roman" w:cstheme="minorHAnsi"/>
          <w:sz w:val="24"/>
          <w:szCs w:val="24"/>
        </w:rPr>
        <w:t>Q2.</w:t>
      </w:r>
      <w:r w:rsidR="00E54CEB" w:rsidRPr="0080350C">
        <w:rPr>
          <w:rFonts w:eastAsia="Times New Roman" w:cstheme="minorHAnsi"/>
          <w:sz w:val="24"/>
          <w:szCs w:val="24"/>
        </w:rPr>
        <w:t xml:space="preserve"> </w:t>
      </w:r>
      <w:r w:rsidR="00804D87">
        <w:rPr>
          <w:rFonts w:eastAsia="Times New Roman" w:cstheme="minorHAnsi"/>
          <w:sz w:val="24"/>
          <w:szCs w:val="24"/>
        </w:rPr>
        <w:t xml:space="preserve"> </w:t>
      </w:r>
      <w:r w:rsidR="002F58AB">
        <w:rPr>
          <w:rFonts w:eastAsia="Times New Roman" w:cstheme="minorHAnsi"/>
          <w:sz w:val="24"/>
          <w:szCs w:val="24"/>
        </w:rPr>
        <w:t xml:space="preserve">You are analyzing three large –cap European stock issues with approximately equal earnings growth prospects and risk. As one step in your analysis, you have decided to check valuations </w:t>
      </w:r>
      <w:r w:rsidR="002F58AB">
        <w:rPr>
          <w:rFonts w:eastAsia="Times New Roman" w:cstheme="minorHAnsi"/>
          <w:sz w:val="24"/>
          <w:szCs w:val="24"/>
        </w:rPr>
        <w:lastRenderedPageBreak/>
        <w:t xml:space="preserve">relative to the Financial Times Stock Exchange (FTSE), Eurotop 300, an index of Europe’s 300 largest </w:t>
      </w:r>
      <w:r w:rsidR="00015489">
        <w:rPr>
          <w:rFonts w:eastAsia="Times New Roman" w:cstheme="minorHAnsi"/>
          <w:sz w:val="24"/>
          <w:szCs w:val="24"/>
        </w:rPr>
        <w:t>companies, Table</w:t>
      </w:r>
      <w:r w:rsidR="002F58AB" w:rsidRPr="00015489">
        <w:rPr>
          <w:rFonts w:eastAsia="Times New Roman" w:cstheme="minorHAnsi"/>
          <w:b/>
          <w:sz w:val="24"/>
          <w:szCs w:val="24"/>
        </w:rPr>
        <w:t xml:space="preserve"> P-1</w:t>
      </w:r>
      <w:r w:rsidR="002F58AB">
        <w:rPr>
          <w:rFonts w:eastAsia="Times New Roman" w:cstheme="minorHAnsi"/>
          <w:sz w:val="24"/>
          <w:szCs w:val="24"/>
        </w:rPr>
        <w:t xml:space="preserve"> provides the data</w:t>
      </w:r>
      <w:r w:rsidR="00BA712B">
        <w:rPr>
          <w:rFonts w:eastAsia="Times New Roman" w:cstheme="minorHAnsi"/>
          <w:sz w:val="24"/>
          <w:szCs w:val="24"/>
        </w:rPr>
        <w:t>:</w:t>
      </w:r>
      <w:r w:rsidR="00DB69A4" w:rsidRPr="0080350C">
        <w:rPr>
          <w:rFonts w:eastAsia="Times New Roman" w:cstheme="minorHAnsi"/>
          <w:b/>
          <w:sz w:val="24"/>
          <w:szCs w:val="24"/>
        </w:rPr>
        <w:tab/>
      </w:r>
    </w:p>
    <w:p w14:paraId="0456DA03" w14:textId="77777777" w:rsidR="00BA712B" w:rsidRDefault="00BA712B" w:rsidP="002F58AB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</w:p>
    <w:p w14:paraId="12F64769" w14:textId="77777777" w:rsidR="00015489" w:rsidRDefault="00015489" w:rsidP="002F58AB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Table P-1: Comparison with an Index Multiple (Prices and EPS in Euros)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15489" w14:paraId="239CB20A" w14:textId="77777777" w:rsidTr="00015489">
        <w:tc>
          <w:tcPr>
            <w:tcW w:w="1870" w:type="dxa"/>
            <w:shd w:val="clear" w:color="auto" w:fill="D9D9D9" w:themeFill="background1" w:themeFillShade="D9"/>
          </w:tcPr>
          <w:p w14:paraId="0D1E41F7" w14:textId="77777777" w:rsidR="00015489" w:rsidRDefault="00015489" w:rsidP="00015489">
            <w:pPr>
              <w:spacing w:after="12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As of 31</w:t>
            </w:r>
            <w:r w:rsidRPr="00015489"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October 2024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5CD56AC2" w14:textId="77777777" w:rsidR="00015489" w:rsidRDefault="00015489" w:rsidP="00015489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Stock A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026D8001" w14:textId="77777777" w:rsidR="00015489" w:rsidRDefault="00015489" w:rsidP="00015489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Stock B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3DD44C94" w14:textId="77777777" w:rsidR="00015489" w:rsidRDefault="00015489" w:rsidP="00015489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Stock C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148A95AC" w14:textId="77777777" w:rsidR="00015489" w:rsidRDefault="00015489" w:rsidP="00015489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FTSE Eurotop300</w:t>
            </w:r>
          </w:p>
        </w:tc>
      </w:tr>
      <w:tr w:rsidR="00015489" w14:paraId="063DB225" w14:textId="77777777" w:rsidTr="00015489">
        <w:tc>
          <w:tcPr>
            <w:tcW w:w="1870" w:type="dxa"/>
          </w:tcPr>
          <w:p w14:paraId="4D66F935" w14:textId="77777777" w:rsidR="00015489" w:rsidRDefault="00015489" w:rsidP="002F58AB">
            <w:pPr>
              <w:spacing w:after="12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Current price</w:t>
            </w:r>
          </w:p>
        </w:tc>
        <w:tc>
          <w:tcPr>
            <w:tcW w:w="1870" w:type="dxa"/>
          </w:tcPr>
          <w:p w14:paraId="02733C5A" w14:textId="77777777" w:rsidR="00015489" w:rsidRPr="00015489" w:rsidRDefault="00015489" w:rsidP="00015489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5489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1870" w:type="dxa"/>
          </w:tcPr>
          <w:p w14:paraId="19DEF0DC" w14:textId="77777777" w:rsidR="00015489" w:rsidRPr="00015489" w:rsidRDefault="00015489" w:rsidP="00015489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5489">
              <w:rPr>
                <w:rFonts w:eastAsia="Times New Roman" w:cstheme="minorHAnsi"/>
                <w:sz w:val="24"/>
                <w:szCs w:val="24"/>
              </w:rPr>
              <w:t>50</w:t>
            </w:r>
          </w:p>
        </w:tc>
        <w:tc>
          <w:tcPr>
            <w:tcW w:w="1870" w:type="dxa"/>
          </w:tcPr>
          <w:p w14:paraId="18CAE931" w14:textId="77777777" w:rsidR="00015489" w:rsidRPr="00015489" w:rsidRDefault="00015489" w:rsidP="00015489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5489">
              <w:rPr>
                <w:rFonts w:eastAsia="Times New Roman" w:cstheme="minorHAnsi"/>
                <w:sz w:val="24"/>
                <w:szCs w:val="24"/>
              </w:rPr>
              <w:t>260</w:t>
            </w:r>
          </w:p>
        </w:tc>
        <w:tc>
          <w:tcPr>
            <w:tcW w:w="1870" w:type="dxa"/>
          </w:tcPr>
          <w:p w14:paraId="3B60A8EF" w14:textId="77777777" w:rsidR="00015489" w:rsidRPr="00015489" w:rsidRDefault="00015489" w:rsidP="00015489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5489">
              <w:rPr>
                <w:rFonts w:eastAsia="Times New Roman" w:cstheme="minorHAnsi"/>
                <w:sz w:val="24"/>
                <w:szCs w:val="24"/>
              </w:rPr>
              <w:t>1229</w:t>
            </w:r>
          </w:p>
        </w:tc>
      </w:tr>
      <w:tr w:rsidR="00015489" w14:paraId="55C459D7" w14:textId="77777777" w:rsidTr="00015489">
        <w:tc>
          <w:tcPr>
            <w:tcW w:w="1870" w:type="dxa"/>
          </w:tcPr>
          <w:p w14:paraId="07E7D657" w14:textId="77777777" w:rsidR="00015489" w:rsidRDefault="00015489" w:rsidP="002F58AB">
            <w:pPr>
              <w:spacing w:after="12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P/E 2025E</w:t>
            </w:r>
          </w:p>
        </w:tc>
        <w:tc>
          <w:tcPr>
            <w:tcW w:w="1870" w:type="dxa"/>
          </w:tcPr>
          <w:p w14:paraId="6416711D" w14:textId="77777777" w:rsidR="00015489" w:rsidRPr="00015489" w:rsidRDefault="00015489" w:rsidP="00015489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5489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1870" w:type="dxa"/>
          </w:tcPr>
          <w:p w14:paraId="4BFE5780" w14:textId="77777777" w:rsidR="00015489" w:rsidRPr="00015489" w:rsidRDefault="00015489" w:rsidP="00015489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5489">
              <w:rPr>
                <w:rFonts w:eastAsia="Times New Roman" w:cstheme="minorHAnsi"/>
                <w:sz w:val="24"/>
                <w:szCs w:val="24"/>
              </w:rPr>
              <w:t>25.5</w:t>
            </w:r>
          </w:p>
        </w:tc>
        <w:tc>
          <w:tcPr>
            <w:tcW w:w="1870" w:type="dxa"/>
          </w:tcPr>
          <w:p w14:paraId="776FADE7" w14:textId="77777777" w:rsidR="00015489" w:rsidRPr="00015489" w:rsidRDefault="00015489" w:rsidP="00015489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5489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1870" w:type="dxa"/>
          </w:tcPr>
          <w:p w14:paraId="126F600C" w14:textId="77777777" w:rsidR="00015489" w:rsidRPr="00015489" w:rsidRDefault="00015489" w:rsidP="00015489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5489">
              <w:rPr>
                <w:rFonts w:eastAsia="Times New Roman" w:cstheme="minorHAnsi"/>
                <w:sz w:val="24"/>
                <w:szCs w:val="24"/>
              </w:rPr>
              <w:t>23.2</w:t>
            </w:r>
          </w:p>
        </w:tc>
      </w:tr>
      <w:tr w:rsidR="00015489" w14:paraId="759317A8" w14:textId="77777777" w:rsidTr="00015489">
        <w:tc>
          <w:tcPr>
            <w:tcW w:w="1870" w:type="dxa"/>
          </w:tcPr>
          <w:p w14:paraId="68B770C2" w14:textId="77777777" w:rsidR="00015489" w:rsidRDefault="00015489" w:rsidP="002F58AB">
            <w:pPr>
              <w:spacing w:after="12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Five –year average P/E ( as a % of Eurotop 300 P/E)</w:t>
            </w:r>
          </w:p>
        </w:tc>
        <w:tc>
          <w:tcPr>
            <w:tcW w:w="1870" w:type="dxa"/>
          </w:tcPr>
          <w:p w14:paraId="606DB2A4" w14:textId="77777777" w:rsidR="00015489" w:rsidRPr="00015489" w:rsidRDefault="00015489" w:rsidP="00015489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5489">
              <w:rPr>
                <w:rFonts w:eastAsia="Times New Roman" w:cstheme="minorHAnsi"/>
                <w:sz w:val="24"/>
                <w:szCs w:val="24"/>
              </w:rPr>
              <w:t>80</w:t>
            </w:r>
          </w:p>
        </w:tc>
        <w:tc>
          <w:tcPr>
            <w:tcW w:w="1870" w:type="dxa"/>
          </w:tcPr>
          <w:p w14:paraId="6B6B3A8E" w14:textId="77777777" w:rsidR="00015489" w:rsidRPr="00015489" w:rsidRDefault="00015489" w:rsidP="00015489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5489">
              <w:rPr>
                <w:rFonts w:eastAsia="Times New Roman" w:cstheme="minorHAnsi"/>
                <w:sz w:val="24"/>
                <w:szCs w:val="24"/>
              </w:rPr>
              <w:t>110</w:t>
            </w:r>
          </w:p>
        </w:tc>
        <w:tc>
          <w:tcPr>
            <w:tcW w:w="1870" w:type="dxa"/>
          </w:tcPr>
          <w:p w14:paraId="0BB258E5" w14:textId="77777777" w:rsidR="00015489" w:rsidRPr="00015489" w:rsidRDefault="00015489" w:rsidP="00015489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5489">
              <w:rPr>
                <w:rFonts w:eastAsia="Times New Roman" w:cstheme="minorHAnsi"/>
                <w:sz w:val="24"/>
                <w:szCs w:val="24"/>
              </w:rPr>
              <w:t>105</w:t>
            </w:r>
          </w:p>
        </w:tc>
        <w:tc>
          <w:tcPr>
            <w:tcW w:w="1870" w:type="dxa"/>
          </w:tcPr>
          <w:p w14:paraId="5408EDAE" w14:textId="77777777" w:rsidR="00015489" w:rsidRPr="00015489" w:rsidRDefault="00015489" w:rsidP="00015489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6FF7401" w14:textId="77777777" w:rsidR="00015489" w:rsidRDefault="00DB69A4" w:rsidP="002F58AB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r w:rsidRPr="0080350C">
        <w:rPr>
          <w:rFonts w:eastAsia="Times New Roman" w:cstheme="minorHAnsi"/>
          <w:b/>
          <w:sz w:val="24"/>
          <w:szCs w:val="24"/>
        </w:rPr>
        <w:tab/>
      </w:r>
      <w:r w:rsidRPr="0080350C">
        <w:rPr>
          <w:rFonts w:eastAsia="Times New Roman" w:cstheme="minorHAnsi"/>
          <w:b/>
          <w:sz w:val="24"/>
          <w:szCs w:val="24"/>
        </w:rPr>
        <w:tab/>
      </w:r>
    </w:p>
    <w:p w14:paraId="31121A76" w14:textId="77777777" w:rsidR="00015489" w:rsidRPr="00015489" w:rsidRDefault="00015489" w:rsidP="002F58AB">
      <w:pPr>
        <w:spacing w:after="120"/>
        <w:jc w:val="both"/>
        <w:rPr>
          <w:rFonts w:eastAsia="Times New Roman" w:cstheme="minorHAnsi"/>
          <w:sz w:val="24"/>
          <w:szCs w:val="24"/>
        </w:rPr>
      </w:pPr>
      <w:r w:rsidRPr="00015489">
        <w:rPr>
          <w:rFonts w:eastAsia="Times New Roman" w:cstheme="minorHAnsi"/>
          <w:sz w:val="24"/>
          <w:szCs w:val="24"/>
        </w:rPr>
        <w:t>Based only on the data in Table P-1</w:t>
      </w:r>
      <w:r w:rsidR="007A1902">
        <w:rPr>
          <w:rFonts w:eastAsia="Times New Roman" w:cstheme="minorHAnsi"/>
          <w:sz w:val="24"/>
          <w:szCs w:val="24"/>
        </w:rPr>
        <w:t>, answer the following question</w:t>
      </w:r>
      <w:r w:rsidRPr="00015489">
        <w:rPr>
          <w:rFonts w:eastAsia="Times New Roman" w:cstheme="minorHAnsi"/>
          <w:sz w:val="24"/>
          <w:szCs w:val="24"/>
        </w:rPr>
        <w:t>:</w:t>
      </w:r>
    </w:p>
    <w:p w14:paraId="1E8E0161" w14:textId="77777777" w:rsidR="00015489" w:rsidRPr="00015489" w:rsidRDefault="00015489" w:rsidP="00015489">
      <w:pPr>
        <w:pStyle w:val="ListParagraph"/>
        <w:spacing w:after="120"/>
        <w:jc w:val="both"/>
        <w:rPr>
          <w:rFonts w:eastAsia="Times New Roman" w:cstheme="minorHAnsi"/>
          <w:sz w:val="24"/>
          <w:szCs w:val="24"/>
        </w:rPr>
      </w:pPr>
      <w:r w:rsidRPr="00B430B0">
        <w:rPr>
          <w:rFonts w:eastAsia="Times New Roman" w:cstheme="minorHAnsi"/>
          <w:i/>
          <w:sz w:val="24"/>
          <w:szCs w:val="24"/>
        </w:rPr>
        <w:t xml:space="preserve"> Inspect</w:t>
      </w:r>
      <w:r w:rsidRPr="00015489">
        <w:rPr>
          <w:rFonts w:eastAsia="Times New Roman" w:cstheme="minorHAnsi"/>
          <w:sz w:val="24"/>
          <w:szCs w:val="24"/>
        </w:rPr>
        <w:t xml:space="preserve"> which stock appears relatively undervalued against the FTSE Eurotop 300? Give justification to your argument.</w:t>
      </w:r>
    </w:p>
    <w:p w14:paraId="48D797EA" w14:textId="427920C6" w:rsidR="004B0392" w:rsidRDefault="00DB69A4" w:rsidP="00BA712B">
      <w:pPr>
        <w:pStyle w:val="ListParagraph"/>
        <w:spacing w:after="120"/>
        <w:jc w:val="both"/>
        <w:rPr>
          <w:rFonts w:eastAsia="Times New Roman" w:cstheme="minorHAnsi"/>
          <w:b/>
          <w:sz w:val="24"/>
          <w:szCs w:val="24"/>
        </w:rPr>
      </w:pPr>
      <w:r w:rsidRPr="00015489">
        <w:rPr>
          <w:rFonts w:eastAsia="Times New Roman" w:cstheme="minorHAnsi"/>
          <w:b/>
          <w:sz w:val="24"/>
          <w:szCs w:val="24"/>
        </w:rPr>
        <w:tab/>
      </w:r>
      <w:r w:rsidRPr="00015489">
        <w:rPr>
          <w:rFonts w:eastAsia="Times New Roman" w:cstheme="minorHAnsi"/>
          <w:b/>
          <w:sz w:val="24"/>
          <w:szCs w:val="24"/>
        </w:rPr>
        <w:tab/>
      </w:r>
      <w:r w:rsidRPr="00015489">
        <w:rPr>
          <w:rFonts w:eastAsia="Times New Roman" w:cstheme="minorHAnsi"/>
          <w:b/>
          <w:sz w:val="24"/>
          <w:szCs w:val="24"/>
        </w:rPr>
        <w:tab/>
      </w:r>
      <w:r w:rsidR="00BA712B">
        <w:rPr>
          <w:rFonts w:eastAsia="Times New Roman" w:cstheme="minorHAnsi"/>
          <w:b/>
          <w:sz w:val="24"/>
          <w:szCs w:val="24"/>
        </w:rPr>
        <w:tab/>
      </w:r>
      <w:r w:rsidR="00BA712B">
        <w:rPr>
          <w:rFonts w:eastAsia="Times New Roman" w:cstheme="minorHAnsi"/>
          <w:b/>
          <w:sz w:val="24"/>
          <w:szCs w:val="24"/>
        </w:rPr>
        <w:tab/>
      </w:r>
      <w:r w:rsidR="00BA712B">
        <w:rPr>
          <w:rFonts w:eastAsia="Times New Roman" w:cstheme="minorHAnsi"/>
          <w:b/>
          <w:sz w:val="24"/>
          <w:szCs w:val="24"/>
        </w:rPr>
        <w:tab/>
      </w:r>
      <w:r w:rsidR="00BA712B">
        <w:rPr>
          <w:rFonts w:eastAsia="Times New Roman" w:cstheme="minorHAnsi"/>
          <w:b/>
          <w:sz w:val="24"/>
          <w:szCs w:val="24"/>
        </w:rPr>
        <w:tab/>
      </w:r>
      <w:r w:rsidR="00BA712B">
        <w:rPr>
          <w:rFonts w:eastAsia="Times New Roman" w:cstheme="minorHAnsi"/>
          <w:b/>
          <w:sz w:val="24"/>
          <w:szCs w:val="24"/>
        </w:rPr>
        <w:tab/>
      </w:r>
      <w:r w:rsidR="00BA712B">
        <w:rPr>
          <w:rFonts w:eastAsia="Times New Roman" w:cstheme="minorHAnsi"/>
          <w:b/>
          <w:sz w:val="24"/>
          <w:szCs w:val="24"/>
        </w:rPr>
        <w:tab/>
        <w:t xml:space="preserve">         </w:t>
      </w:r>
      <w:r w:rsidR="001A5BF9">
        <w:rPr>
          <w:rFonts w:eastAsia="Times New Roman" w:cstheme="minorHAnsi"/>
          <w:b/>
          <w:sz w:val="24"/>
          <w:szCs w:val="24"/>
        </w:rPr>
        <w:t xml:space="preserve">             </w:t>
      </w:r>
      <w:r w:rsidRPr="0080350C">
        <w:rPr>
          <w:rFonts w:eastAsia="Times New Roman" w:cstheme="minorHAnsi"/>
          <w:b/>
          <w:sz w:val="24"/>
          <w:szCs w:val="24"/>
        </w:rPr>
        <w:t>Marks (</w:t>
      </w:r>
      <w:r w:rsidR="00015489">
        <w:rPr>
          <w:rFonts w:eastAsia="Times New Roman" w:cstheme="minorHAnsi"/>
          <w:b/>
          <w:sz w:val="24"/>
          <w:szCs w:val="24"/>
        </w:rPr>
        <w:t>7</w:t>
      </w:r>
      <w:r w:rsidRPr="0080350C">
        <w:rPr>
          <w:rFonts w:eastAsia="Times New Roman" w:cstheme="minorHAnsi"/>
          <w:b/>
          <w:sz w:val="24"/>
          <w:szCs w:val="24"/>
        </w:rPr>
        <w:t>)</w:t>
      </w:r>
      <w:r w:rsidR="00804D87">
        <w:rPr>
          <w:rFonts w:eastAsia="Times New Roman" w:cstheme="minorHAnsi"/>
          <w:b/>
          <w:sz w:val="24"/>
          <w:szCs w:val="24"/>
        </w:rPr>
        <w:t xml:space="preserve"> </w:t>
      </w:r>
    </w:p>
    <w:p w14:paraId="11EBD642" w14:textId="77777777" w:rsidR="00BA712B" w:rsidRDefault="00BA712B" w:rsidP="00BA712B">
      <w:pPr>
        <w:pStyle w:val="ListParagraph"/>
        <w:spacing w:after="120"/>
        <w:jc w:val="both"/>
        <w:rPr>
          <w:rFonts w:eastAsia="Times New Roman" w:cstheme="minorHAnsi"/>
          <w:b/>
          <w:sz w:val="24"/>
          <w:szCs w:val="24"/>
        </w:rPr>
      </w:pPr>
    </w:p>
    <w:p w14:paraId="1F876B2F" w14:textId="77777777" w:rsidR="007D284E" w:rsidRPr="00BA712B" w:rsidRDefault="00FD6645" w:rsidP="00015489">
      <w:pPr>
        <w:spacing w:after="120"/>
        <w:jc w:val="both"/>
        <w:rPr>
          <w:rFonts w:eastAsia="Times New Roman" w:cstheme="minorHAnsi"/>
          <w:sz w:val="24"/>
          <w:szCs w:val="24"/>
        </w:rPr>
      </w:pPr>
      <w:r w:rsidRPr="00BA712B">
        <w:rPr>
          <w:rFonts w:eastAsia="Times New Roman" w:cstheme="minorHAnsi"/>
          <w:sz w:val="24"/>
          <w:szCs w:val="24"/>
        </w:rPr>
        <w:t>Q</w:t>
      </w:r>
      <w:r w:rsidR="00B430B0" w:rsidRPr="00BA712B">
        <w:rPr>
          <w:rFonts w:eastAsia="Times New Roman" w:cstheme="minorHAnsi"/>
          <w:sz w:val="24"/>
          <w:szCs w:val="24"/>
        </w:rPr>
        <w:t xml:space="preserve">3 </w:t>
      </w:r>
      <w:r w:rsidR="00EE0EF7" w:rsidRPr="00BA712B">
        <w:rPr>
          <w:rFonts w:eastAsia="Times New Roman" w:cstheme="minorHAnsi"/>
          <w:sz w:val="24"/>
          <w:szCs w:val="24"/>
        </w:rPr>
        <w:t>You have the following information for Sweat Inc. Corporation for the years 2023 and 2024 (all figures are in $ million)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E0EF7" w14:paraId="1BE6B790" w14:textId="77777777" w:rsidTr="00EE0EF7">
        <w:tc>
          <w:tcPr>
            <w:tcW w:w="3116" w:type="dxa"/>
            <w:shd w:val="clear" w:color="auto" w:fill="D9D9D9" w:themeFill="background1" w:themeFillShade="D9"/>
          </w:tcPr>
          <w:p w14:paraId="2927AF4F" w14:textId="77777777" w:rsidR="00EE0EF7" w:rsidRDefault="00EE0EF7" w:rsidP="00EE0EF7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Financial ratios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727D3D3E" w14:textId="77777777" w:rsidR="00EE0EF7" w:rsidRDefault="00EE0EF7" w:rsidP="00EE0EF7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9A361AB" w14:textId="77777777" w:rsidR="00EE0EF7" w:rsidRDefault="00EE0EF7" w:rsidP="00EE0EF7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2024</w:t>
            </w:r>
          </w:p>
        </w:tc>
      </w:tr>
      <w:tr w:rsidR="00EE0EF7" w14:paraId="5A16425B" w14:textId="77777777" w:rsidTr="00EE0EF7">
        <w:tc>
          <w:tcPr>
            <w:tcW w:w="3116" w:type="dxa"/>
          </w:tcPr>
          <w:p w14:paraId="7D1CCC00" w14:textId="77777777" w:rsidR="00EE0EF7" w:rsidRDefault="00EE0EF7" w:rsidP="00BA712B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Net income</w:t>
            </w:r>
          </w:p>
        </w:tc>
        <w:tc>
          <w:tcPr>
            <w:tcW w:w="3117" w:type="dxa"/>
          </w:tcPr>
          <w:p w14:paraId="54CB2126" w14:textId="77777777" w:rsidR="00EE0EF7" w:rsidRPr="00EE0EF7" w:rsidRDefault="00EE0EF7" w:rsidP="00EE0EF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E0EF7">
              <w:rPr>
                <w:rFonts w:eastAsia="Times New Roman" w:cstheme="minorHAnsi"/>
                <w:sz w:val="24"/>
                <w:szCs w:val="24"/>
              </w:rPr>
              <w:t>253.7</w:t>
            </w:r>
          </w:p>
        </w:tc>
        <w:tc>
          <w:tcPr>
            <w:tcW w:w="3117" w:type="dxa"/>
          </w:tcPr>
          <w:p w14:paraId="0FC3801B" w14:textId="77777777" w:rsidR="00EE0EF7" w:rsidRPr="00EE0EF7" w:rsidRDefault="00EE0EF7" w:rsidP="00EE0EF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E0EF7">
              <w:rPr>
                <w:rFonts w:eastAsia="Times New Roman" w:cstheme="minorHAnsi"/>
                <w:sz w:val="24"/>
                <w:szCs w:val="24"/>
              </w:rPr>
              <w:t>239</w:t>
            </w:r>
          </w:p>
        </w:tc>
      </w:tr>
      <w:tr w:rsidR="00EE0EF7" w14:paraId="1556D66D" w14:textId="77777777" w:rsidTr="00EE0EF7">
        <w:tc>
          <w:tcPr>
            <w:tcW w:w="3116" w:type="dxa"/>
          </w:tcPr>
          <w:p w14:paraId="22FC7FE4" w14:textId="77777777" w:rsidR="00EE0EF7" w:rsidRDefault="00EE0EF7" w:rsidP="00BA712B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Pretax income</w:t>
            </w:r>
          </w:p>
        </w:tc>
        <w:tc>
          <w:tcPr>
            <w:tcW w:w="3117" w:type="dxa"/>
          </w:tcPr>
          <w:p w14:paraId="4BC317B5" w14:textId="77777777" w:rsidR="00EE0EF7" w:rsidRPr="00EE0EF7" w:rsidRDefault="00EE0EF7" w:rsidP="00EE0EF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E0EF7">
              <w:rPr>
                <w:rFonts w:eastAsia="Times New Roman" w:cstheme="minorHAnsi"/>
                <w:sz w:val="24"/>
                <w:szCs w:val="24"/>
              </w:rPr>
              <w:t>411.9</w:t>
            </w:r>
          </w:p>
        </w:tc>
        <w:tc>
          <w:tcPr>
            <w:tcW w:w="3117" w:type="dxa"/>
          </w:tcPr>
          <w:p w14:paraId="16715858" w14:textId="77777777" w:rsidR="00EE0EF7" w:rsidRPr="00EE0EF7" w:rsidRDefault="00EE0EF7" w:rsidP="00EE0EF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E0EF7">
              <w:rPr>
                <w:rFonts w:eastAsia="Times New Roman" w:cstheme="minorHAnsi"/>
                <w:sz w:val="24"/>
                <w:szCs w:val="24"/>
              </w:rPr>
              <w:t>375.6</w:t>
            </w:r>
          </w:p>
        </w:tc>
      </w:tr>
      <w:tr w:rsidR="00EE0EF7" w14:paraId="19AFF70C" w14:textId="77777777" w:rsidTr="00EE0EF7">
        <w:tc>
          <w:tcPr>
            <w:tcW w:w="3116" w:type="dxa"/>
          </w:tcPr>
          <w:p w14:paraId="3F6CDEC0" w14:textId="77777777" w:rsidR="00EE0EF7" w:rsidRDefault="00EE0EF7" w:rsidP="00BA712B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EBIT</w:t>
            </w:r>
          </w:p>
        </w:tc>
        <w:tc>
          <w:tcPr>
            <w:tcW w:w="3117" w:type="dxa"/>
          </w:tcPr>
          <w:p w14:paraId="4EAA4CB5" w14:textId="77777777" w:rsidR="00EE0EF7" w:rsidRPr="00EE0EF7" w:rsidRDefault="00EE0EF7" w:rsidP="00EE0EF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E0EF7">
              <w:rPr>
                <w:rFonts w:eastAsia="Times New Roman" w:cstheme="minorHAnsi"/>
                <w:sz w:val="24"/>
                <w:szCs w:val="24"/>
              </w:rPr>
              <w:t>517.6</w:t>
            </w:r>
          </w:p>
        </w:tc>
        <w:tc>
          <w:tcPr>
            <w:tcW w:w="3117" w:type="dxa"/>
          </w:tcPr>
          <w:p w14:paraId="764D973D" w14:textId="77777777" w:rsidR="00EE0EF7" w:rsidRPr="00EE0EF7" w:rsidRDefault="00EE0EF7" w:rsidP="00EE0EF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E0EF7">
              <w:rPr>
                <w:rFonts w:eastAsia="Times New Roman" w:cstheme="minorHAnsi"/>
                <w:sz w:val="24"/>
                <w:szCs w:val="24"/>
              </w:rPr>
              <w:t>403.1</w:t>
            </w:r>
          </w:p>
        </w:tc>
      </w:tr>
      <w:tr w:rsidR="00EE0EF7" w14:paraId="5B24D2BD" w14:textId="77777777" w:rsidTr="00EE0EF7">
        <w:tc>
          <w:tcPr>
            <w:tcW w:w="3116" w:type="dxa"/>
          </w:tcPr>
          <w:p w14:paraId="0EA552D1" w14:textId="77777777" w:rsidR="00EE0EF7" w:rsidRDefault="00EE0EF7" w:rsidP="00BA712B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Average assets</w:t>
            </w:r>
          </w:p>
        </w:tc>
        <w:tc>
          <w:tcPr>
            <w:tcW w:w="3117" w:type="dxa"/>
          </w:tcPr>
          <w:p w14:paraId="7766CC07" w14:textId="77777777" w:rsidR="00EE0EF7" w:rsidRPr="00EE0EF7" w:rsidRDefault="00EE0EF7" w:rsidP="00EE0EF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E0EF7">
              <w:rPr>
                <w:rFonts w:eastAsia="Times New Roman" w:cstheme="minorHAnsi"/>
                <w:sz w:val="24"/>
                <w:szCs w:val="24"/>
              </w:rPr>
              <w:t>4,857.9</w:t>
            </w:r>
          </w:p>
        </w:tc>
        <w:tc>
          <w:tcPr>
            <w:tcW w:w="3117" w:type="dxa"/>
          </w:tcPr>
          <w:p w14:paraId="3DAE19E9" w14:textId="77777777" w:rsidR="00EE0EF7" w:rsidRPr="00EE0EF7" w:rsidRDefault="00EE0EF7" w:rsidP="00EE0EF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E0EF7">
              <w:rPr>
                <w:rFonts w:eastAsia="Times New Roman" w:cstheme="minorHAnsi"/>
                <w:sz w:val="24"/>
                <w:szCs w:val="24"/>
              </w:rPr>
              <w:t>3,459.7</w:t>
            </w:r>
          </w:p>
        </w:tc>
      </w:tr>
      <w:tr w:rsidR="00EE0EF7" w14:paraId="15DF09BA" w14:textId="77777777" w:rsidTr="00EE0EF7">
        <w:tc>
          <w:tcPr>
            <w:tcW w:w="3116" w:type="dxa"/>
          </w:tcPr>
          <w:p w14:paraId="2EB5875C" w14:textId="77777777" w:rsidR="00EE0EF7" w:rsidRDefault="00EE0EF7" w:rsidP="00BA712B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Sales</w:t>
            </w:r>
          </w:p>
        </w:tc>
        <w:tc>
          <w:tcPr>
            <w:tcW w:w="3117" w:type="dxa"/>
          </w:tcPr>
          <w:p w14:paraId="0516A114" w14:textId="77777777" w:rsidR="00EE0EF7" w:rsidRPr="00EE0EF7" w:rsidRDefault="00EE0EF7" w:rsidP="00EE0EF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E0EF7">
              <w:rPr>
                <w:rFonts w:eastAsia="Times New Roman" w:cstheme="minorHAnsi"/>
                <w:sz w:val="24"/>
                <w:szCs w:val="24"/>
              </w:rPr>
              <w:t>6,679.3</w:t>
            </w:r>
          </w:p>
        </w:tc>
        <w:tc>
          <w:tcPr>
            <w:tcW w:w="3117" w:type="dxa"/>
          </w:tcPr>
          <w:p w14:paraId="502E28C6" w14:textId="77777777" w:rsidR="00EE0EF7" w:rsidRPr="00EE0EF7" w:rsidRDefault="00EE0EF7" w:rsidP="00EE0EF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E0EF7">
              <w:rPr>
                <w:rFonts w:eastAsia="Times New Roman" w:cstheme="minorHAnsi"/>
                <w:sz w:val="24"/>
                <w:szCs w:val="24"/>
              </w:rPr>
              <w:t>4,537.0</w:t>
            </w:r>
          </w:p>
        </w:tc>
      </w:tr>
      <w:tr w:rsidR="00EE0EF7" w14:paraId="672B619A" w14:textId="77777777" w:rsidTr="00EE0EF7">
        <w:tc>
          <w:tcPr>
            <w:tcW w:w="3116" w:type="dxa"/>
          </w:tcPr>
          <w:p w14:paraId="2884D739" w14:textId="77777777" w:rsidR="00EE0EF7" w:rsidRDefault="00EE0EF7" w:rsidP="00BA712B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Shareholder’s equity</w:t>
            </w:r>
          </w:p>
        </w:tc>
        <w:tc>
          <w:tcPr>
            <w:tcW w:w="3117" w:type="dxa"/>
          </w:tcPr>
          <w:p w14:paraId="0B417775" w14:textId="77777777" w:rsidR="00EE0EF7" w:rsidRPr="00EE0EF7" w:rsidRDefault="00EE0EF7" w:rsidP="00EE0EF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E0EF7">
              <w:rPr>
                <w:rFonts w:eastAsia="Times New Roman" w:cstheme="minorHAnsi"/>
                <w:sz w:val="24"/>
                <w:szCs w:val="24"/>
              </w:rPr>
              <w:t>2,233.3</w:t>
            </w:r>
          </w:p>
        </w:tc>
        <w:tc>
          <w:tcPr>
            <w:tcW w:w="3117" w:type="dxa"/>
          </w:tcPr>
          <w:p w14:paraId="69907D7F" w14:textId="77777777" w:rsidR="00EE0EF7" w:rsidRPr="00EE0EF7" w:rsidRDefault="00EE0EF7" w:rsidP="00EE0EF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E0EF7">
              <w:rPr>
                <w:rFonts w:eastAsia="Times New Roman" w:cstheme="minorHAnsi"/>
                <w:sz w:val="24"/>
                <w:szCs w:val="24"/>
              </w:rPr>
              <w:t>2,347.3</w:t>
            </w:r>
          </w:p>
        </w:tc>
      </w:tr>
    </w:tbl>
    <w:p w14:paraId="064C4371" w14:textId="77777777" w:rsidR="00EE0EF7" w:rsidRPr="0080350C" w:rsidRDefault="00EE0EF7" w:rsidP="00015489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</w:p>
    <w:p w14:paraId="36C3E825" w14:textId="77777777" w:rsidR="0000378A" w:rsidRDefault="00BA712B" w:rsidP="0080350C">
      <w:pPr>
        <w:spacing w:after="120"/>
        <w:jc w:val="both"/>
        <w:rPr>
          <w:rFonts w:eastAsia="Times New Roman" w:cstheme="minorHAnsi"/>
          <w:sz w:val="24"/>
          <w:szCs w:val="24"/>
        </w:rPr>
      </w:pPr>
      <w:r w:rsidRPr="00BA712B">
        <w:rPr>
          <w:rFonts w:eastAsia="Times New Roman" w:cstheme="minorHAnsi"/>
          <w:sz w:val="24"/>
          <w:szCs w:val="24"/>
        </w:rPr>
        <w:t>Examine the trend of ROE from the given information</w:t>
      </w:r>
      <w:r>
        <w:rPr>
          <w:rFonts w:eastAsia="Times New Roman" w:cstheme="minorHAnsi"/>
          <w:sz w:val="24"/>
          <w:szCs w:val="24"/>
        </w:rPr>
        <w:t>.</w:t>
      </w:r>
    </w:p>
    <w:p w14:paraId="14AD9FB9" w14:textId="467803EF" w:rsidR="00BA712B" w:rsidRPr="00BA712B" w:rsidRDefault="00BA712B" w:rsidP="0080350C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 xml:space="preserve">        </w:t>
      </w:r>
      <w:r w:rsidR="001A5BF9">
        <w:rPr>
          <w:rFonts w:eastAsia="Times New Roman" w:cstheme="minorHAnsi"/>
          <w:sz w:val="24"/>
          <w:szCs w:val="24"/>
        </w:rPr>
        <w:t xml:space="preserve">                 </w:t>
      </w:r>
      <w:r w:rsidRPr="00BA712B">
        <w:rPr>
          <w:rFonts w:eastAsia="Times New Roman" w:cstheme="minorHAnsi"/>
          <w:b/>
          <w:sz w:val="24"/>
          <w:szCs w:val="24"/>
        </w:rPr>
        <w:t>Marks 5</w:t>
      </w:r>
    </w:p>
    <w:p w14:paraId="63D52C3C" w14:textId="77777777" w:rsidR="00B31366" w:rsidRDefault="0048258B" w:rsidP="00C760AC">
      <w:pPr>
        <w:spacing w:after="1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Q</w:t>
      </w:r>
      <w:r w:rsidR="00FD6645">
        <w:rPr>
          <w:rFonts w:eastAsia="Times New Roman" w:cstheme="minorHAnsi"/>
          <w:sz w:val="24"/>
          <w:szCs w:val="24"/>
        </w:rPr>
        <w:t>4</w:t>
      </w:r>
      <w:r w:rsidR="00E43120" w:rsidRPr="0080350C">
        <w:rPr>
          <w:rFonts w:eastAsia="Times New Roman" w:cstheme="minorHAnsi"/>
          <w:sz w:val="24"/>
          <w:szCs w:val="24"/>
        </w:rPr>
        <w:t>.</w:t>
      </w:r>
      <w:r w:rsidR="00B31366">
        <w:rPr>
          <w:rFonts w:eastAsia="Times New Roman" w:cstheme="minorHAnsi"/>
          <w:sz w:val="24"/>
          <w:szCs w:val="24"/>
        </w:rPr>
        <w:t xml:space="preserve"> Suppose that the risk-free rate is 6% and the expected return on the investor’s tangency portfolio is 14%, with a standard deviation of 24%</w:t>
      </w:r>
    </w:p>
    <w:p w14:paraId="040EE433" w14:textId="77777777" w:rsidR="00B31366" w:rsidRDefault="00B31366" w:rsidP="00B31366">
      <w:pPr>
        <w:pStyle w:val="ListParagraph"/>
        <w:numPr>
          <w:ilvl w:val="1"/>
          <w:numId w:val="1"/>
        </w:numPr>
        <w:spacing w:after="120"/>
        <w:jc w:val="both"/>
        <w:rPr>
          <w:rFonts w:eastAsia="Times New Roman" w:cstheme="minorHAnsi"/>
          <w:sz w:val="24"/>
          <w:szCs w:val="24"/>
        </w:rPr>
      </w:pPr>
      <w:r w:rsidRPr="00B430B0">
        <w:rPr>
          <w:rFonts w:eastAsia="Times New Roman" w:cstheme="minorHAnsi"/>
          <w:i/>
          <w:sz w:val="24"/>
          <w:szCs w:val="24"/>
        </w:rPr>
        <w:t>Deduce</w:t>
      </w:r>
      <w:r>
        <w:rPr>
          <w:rFonts w:eastAsia="Times New Roman" w:cstheme="minorHAnsi"/>
          <w:sz w:val="24"/>
          <w:szCs w:val="24"/>
        </w:rPr>
        <w:t xml:space="preserve"> the investor’s expected risk premium per unit of risk</w:t>
      </w:r>
    </w:p>
    <w:p w14:paraId="4A55294E" w14:textId="77777777" w:rsidR="007D284E" w:rsidRDefault="00B31366" w:rsidP="00B31366">
      <w:pPr>
        <w:pStyle w:val="ListParagraph"/>
        <w:numPr>
          <w:ilvl w:val="1"/>
          <w:numId w:val="1"/>
        </w:numPr>
        <w:spacing w:after="120"/>
        <w:jc w:val="both"/>
        <w:rPr>
          <w:rFonts w:eastAsia="Times New Roman" w:cstheme="minorHAnsi"/>
          <w:sz w:val="24"/>
          <w:szCs w:val="24"/>
        </w:rPr>
      </w:pPr>
      <w:r w:rsidRPr="00B430B0">
        <w:rPr>
          <w:rFonts w:eastAsia="Times New Roman" w:cstheme="minorHAnsi"/>
          <w:i/>
          <w:sz w:val="24"/>
          <w:szCs w:val="24"/>
        </w:rPr>
        <w:t>Determine</w:t>
      </w:r>
      <w:r>
        <w:rPr>
          <w:rFonts w:eastAsia="Times New Roman" w:cstheme="minorHAnsi"/>
          <w:sz w:val="24"/>
          <w:szCs w:val="24"/>
        </w:rPr>
        <w:t xml:space="preserve"> the portfolio’s expected return if the portfolio’s standard deviation on return is 20 %</w:t>
      </w:r>
      <w:r w:rsidR="005354D9" w:rsidRPr="00B31366">
        <w:rPr>
          <w:rFonts w:eastAsia="Times New Roman" w:cstheme="minorHAnsi"/>
          <w:sz w:val="24"/>
          <w:szCs w:val="24"/>
        </w:rPr>
        <w:tab/>
      </w:r>
    </w:p>
    <w:p w14:paraId="401E78B1" w14:textId="77777777" w:rsidR="00B25769" w:rsidRPr="00EE0EF7" w:rsidRDefault="007D284E" w:rsidP="00B31366">
      <w:pPr>
        <w:pStyle w:val="ListParagraph"/>
        <w:numPr>
          <w:ilvl w:val="1"/>
          <w:numId w:val="1"/>
        </w:numPr>
        <w:spacing w:after="120"/>
        <w:jc w:val="both"/>
        <w:rPr>
          <w:rFonts w:eastAsia="Times New Roman" w:cstheme="minorHAnsi"/>
          <w:sz w:val="24"/>
          <w:szCs w:val="24"/>
        </w:rPr>
      </w:pPr>
      <w:r w:rsidRPr="00EE0EF7">
        <w:rPr>
          <w:rFonts w:eastAsia="Times New Roman" w:cstheme="minorHAnsi"/>
          <w:sz w:val="24"/>
          <w:szCs w:val="24"/>
        </w:rPr>
        <w:t>If expected return ne</w:t>
      </w:r>
      <w:r w:rsidR="00EE0EF7">
        <w:rPr>
          <w:rFonts w:eastAsia="Times New Roman" w:cstheme="minorHAnsi"/>
          <w:sz w:val="24"/>
          <w:szCs w:val="24"/>
        </w:rPr>
        <w:t>eded for a complete portfolio is</w:t>
      </w:r>
      <w:r w:rsidRPr="00EE0EF7">
        <w:rPr>
          <w:rFonts w:eastAsia="Times New Roman" w:cstheme="minorHAnsi"/>
          <w:sz w:val="24"/>
          <w:szCs w:val="24"/>
        </w:rPr>
        <w:t xml:space="preserve"> 16%, how much amount should the investor invest in risk free government bonds?</w:t>
      </w:r>
      <w:r w:rsidR="005354D9" w:rsidRPr="00EE0EF7">
        <w:rPr>
          <w:rFonts w:eastAsia="Times New Roman" w:cstheme="minorHAnsi"/>
          <w:sz w:val="24"/>
          <w:szCs w:val="24"/>
        </w:rPr>
        <w:tab/>
      </w:r>
      <w:r w:rsidR="005354D9" w:rsidRPr="00EE0EF7">
        <w:rPr>
          <w:rFonts w:eastAsia="Times New Roman" w:cstheme="minorHAnsi"/>
          <w:sz w:val="24"/>
          <w:szCs w:val="24"/>
        </w:rPr>
        <w:tab/>
      </w:r>
      <w:r w:rsidR="005354D9" w:rsidRPr="00EE0EF7">
        <w:rPr>
          <w:rFonts w:eastAsia="Times New Roman" w:cstheme="minorHAnsi"/>
          <w:sz w:val="24"/>
          <w:szCs w:val="24"/>
        </w:rPr>
        <w:tab/>
      </w:r>
      <w:r w:rsidR="005354D9" w:rsidRPr="00EE0EF7">
        <w:rPr>
          <w:rFonts w:eastAsia="Times New Roman" w:cstheme="minorHAnsi"/>
          <w:sz w:val="24"/>
          <w:szCs w:val="24"/>
        </w:rPr>
        <w:tab/>
      </w:r>
    </w:p>
    <w:p w14:paraId="6C08F298" w14:textId="0634105F" w:rsidR="00CB590B" w:rsidRPr="00B25769" w:rsidRDefault="001A5BF9" w:rsidP="00B25769">
      <w:pPr>
        <w:spacing w:after="120"/>
        <w:ind w:left="6480" w:firstLine="72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          </w:t>
      </w:r>
      <w:r w:rsidR="005354D9" w:rsidRPr="00B25769">
        <w:rPr>
          <w:rFonts w:eastAsia="Times New Roman" w:cstheme="minorHAnsi"/>
          <w:b/>
          <w:sz w:val="24"/>
          <w:szCs w:val="24"/>
        </w:rPr>
        <w:t xml:space="preserve">Marks </w:t>
      </w:r>
      <w:r w:rsidR="00697C42" w:rsidRPr="00B25769">
        <w:rPr>
          <w:rFonts w:eastAsia="Times New Roman" w:cstheme="minorHAnsi"/>
          <w:b/>
          <w:sz w:val="24"/>
          <w:szCs w:val="24"/>
        </w:rPr>
        <w:t>(</w:t>
      </w:r>
      <w:r w:rsidR="00B31366">
        <w:rPr>
          <w:rFonts w:eastAsia="Times New Roman" w:cstheme="minorHAnsi"/>
          <w:b/>
          <w:sz w:val="24"/>
          <w:szCs w:val="24"/>
        </w:rPr>
        <w:t xml:space="preserve">2+ </w:t>
      </w:r>
      <w:r w:rsidR="00697C42" w:rsidRPr="00B25769">
        <w:rPr>
          <w:rFonts w:eastAsia="Times New Roman" w:cstheme="minorHAnsi"/>
          <w:b/>
          <w:sz w:val="24"/>
          <w:szCs w:val="24"/>
        </w:rPr>
        <w:t>4</w:t>
      </w:r>
      <w:r w:rsidR="007D284E">
        <w:rPr>
          <w:rFonts w:eastAsia="Times New Roman" w:cstheme="minorHAnsi"/>
          <w:b/>
          <w:sz w:val="24"/>
          <w:szCs w:val="24"/>
        </w:rPr>
        <w:t xml:space="preserve"> +2</w:t>
      </w:r>
      <w:r w:rsidR="005354D9" w:rsidRPr="00B25769">
        <w:rPr>
          <w:rFonts w:eastAsia="Times New Roman" w:cstheme="minorHAnsi"/>
          <w:b/>
          <w:sz w:val="24"/>
          <w:szCs w:val="24"/>
        </w:rPr>
        <w:t>)</w:t>
      </w:r>
      <w:r w:rsidR="00FD7DF8" w:rsidRPr="00B25769">
        <w:rPr>
          <w:rFonts w:eastAsia="Times New Roman" w:cstheme="minorHAnsi"/>
          <w:b/>
          <w:sz w:val="24"/>
          <w:szCs w:val="24"/>
        </w:rPr>
        <w:t xml:space="preserve"> </w:t>
      </w:r>
    </w:p>
    <w:p w14:paraId="2E4F9852" w14:textId="77777777" w:rsidR="00C760AC" w:rsidRDefault="00C760AC" w:rsidP="00C760AC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</w:p>
    <w:p w14:paraId="3E93593B" w14:textId="77777777" w:rsidR="005354D9" w:rsidRPr="002F025B" w:rsidRDefault="0048258B" w:rsidP="00FD6645">
      <w:pPr>
        <w:spacing w:after="1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Q</w:t>
      </w:r>
      <w:r w:rsidR="00FD6645">
        <w:rPr>
          <w:rFonts w:eastAsia="Times New Roman" w:cstheme="minorHAnsi"/>
          <w:sz w:val="24"/>
          <w:szCs w:val="24"/>
        </w:rPr>
        <w:t>5</w:t>
      </w:r>
      <w:r w:rsidR="00C760AC" w:rsidRPr="002F025B">
        <w:rPr>
          <w:rFonts w:eastAsia="Times New Roman" w:cstheme="minorHAnsi"/>
          <w:sz w:val="24"/>
          <w:szCs w:val="24"/>
        </w:rPr>
        <w:t xml:space="preserve">. </w:t>
      </w:r>
      <w:r w:rsidR="00B31366">
        <w:rPr>
          <w:rFonts w:eastAsia="Times New Roman" w:cstheme="minorHAnsi"/>
          <w:sz w:val="24"/>
          <w:szCs w:val="24"/>
        </w:rPr>
        <w:t xml:space="preserve"> Geeta Mansharamani is the chief investment officer of an Indian pension scheme invested in Indian equities, Indian government bonds, and U.S. equities. Her current portfolio has a Sharpe ratio of 0.15, and she is considering adding U.S. bonds is 0.10, and their predicted correlation with the existing portfolio is 0.20. </w:t>
      </w:r>
      <w:r w:rsidR="00B31366" w:rsidRPr="00B430B0">
        <w:rPr>
          <w:rFonts w:eastAsia="Times New Roman" w:cstheme="minorHAnsi"/>
          <w:i/>
          <w:sz w:val="24"/>
          <w:szCs w:val="24"/>
        </w:rPr>
        <w:t>Explain</w:t>
      </w:r>
      <w:r w:rsidR="00B31366">
        <w:rPr>
          <w:rFonts w:eastAsia="Times New Roman" w:cstheme="minorHAnsi"/>
          <w:sz w:val="24"/>
          <w:szCs w:val="24"/>
        </w:rPr>
        <w:t xml:space="preserve"> whether Geeta should add U.S. bonds to the</w:t>
      </w:r>
      <w:r w:rsidR="00B430B0">
        <w:rPr>
          <w:rFonts w:eastAsia="Times New Roman" w:cstheme="minorHAnsi"/>
          <w:sz w:val="24"/>
          <w:szCs w:val="24"/>
        </w:rPr>
        <w:t xml:space="preserve"> pension funds with a logical explanation.</w:t>
      </w:r>
    </w:p>
    <w:p w14:paraId="35D3054D" w14:textId="14D4EB37" w:rsidR="00E43120" w:rsidRPr="00B25769" w:rsidRDefault="00BA712B" w:rsidP="00BA712B">
      <w:pPr>
        <w:pStyle w:val="ListParagraph"/>
        <w:spacing w:after="120"/>
        <w:ind w:left="720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         </w:t>
      </w:r>
      <w:r w:rsidR="001A5BF9">
        <w:rPr>
          <w:rFonts w:eastAsia="Times New Roman" w:cstheme="minorHAnsi"/>
          <w:b/>
          <w:sz w:val="24"/>
          <w:szCs w:val="24"/>
        </w:rPr>
        <w:t xml:space="preserve">           </w:t>
      </w:r>
      <w:r w:rsidR="00886C26" w:rsidRPr="00B25769">
        <w:rPr>
          <w:rFonts w:eastAsia="Times New Roman" w:cstheme="minorHAnsi"/>
          <w:b/>
          <w:sz w:val="24"/>
          <w:szCs w:val="24"/>
        </w:rPr>
        <w:t>Marks (</w:t>
      </w:r>
      <w:r w:rsidR="00B430B0">
        <w:rPr>
          <w:rFonts w:eastAsia="Times New Roman" w:cstheme="minorHAnsi"/>
          <w:b/>
          <w:sz w:val="24"/>
          <w:szCs w:val="24"/>
        </w:rPr>
        <w:t>5</w:t>
      </w:r>
      <w:r w:rsidR="00E43120" w:rsidRPr="00B25769">
        <w:rPr>
          <w:rFonts w:eastAsia="Times New Roman" w:cstheme="minorHAnsi"/>
          <w:b/>
          <w:sz w:val="24"/>
          <w:szCs w:val="24"/>
        </w:rPr>
        <w:t>)</w:t>
      </w:r>
    </w:p>
    <w:p w14:paraId="7B7F1EC8" w14:textId="77777777" w:rsidR="00CB590B" w:rsidRDefault="00CB590B" w:rsidP="0080350C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</w:p>
    <w:p w14:paraId="56CCC741" w14:textId="77777777" w:rsidR="007D284E" w:rsidRPr="00EE0EF7" w:rsidRDefault="00FD6645" w:rsidP="007D284E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E101A"/>
        </w:rPr>
      </w:pPr>
      <w:r>
        <w:rPr>
          <w:rFonts w:asciiTheme="minorHAnsi" w:hAnsiTheme="minorHAnsi" w:cstheme="minorHAnsi"/>
        </w:rPr>
        <w:t>Q6</w:t>
      </w:r>
      <w:r w:rsidR="00BB624E">
        <w:rPr>
          <w:rFonts w:asciiTheme="minorHAnsi" w:hAnsiTheme="minorHAnsi" w:cstheme="minorHAnsi"/>
        </w:rPr>
        <w:t xml:space="preserve"> </w:t>
      </w:r>
      <w:r w:rsidR="007D284E" w:rsidRPr="00EE0EF7">
        <w:rPr>
          <w:rFonts w:asciiTheme="minorHAnsi" w:hAnsiTheme="minorHAnsi" w:cstheme="minorHAnsi"/>
          <w:color w:val="0E101A"/>
        </w:rPr>
        <w:t xml:space="preserve">An analyst is tasked with estimating the </w:t>
      </w:r>
      <w:r w:rsidR="007D284E" w:rsidRPr="00EE0EF7">
        <w:rPr>
          <w:rFonts w:asciiTheme="minorHAnsi" w:hAnsiTheme="minorHAnsi" w:cstheme="minorHAnsi"/>
          <w:bCs/>
          <w:color w:val="0E101A"/>
        </w:rPr>
        <w:t>cost of equity</w:t>
      </w:r>
      <w:r w:rsidR="007D284E" w:rsidRPr="00EE0EF7">
        <w:rPr>
          <w:rFonts w:asciiTheme="minorHAnsi" w:hAnsiTheme="minorHAnsi" w:cstheme="minorHAnsi"/>
          <w:color w:val="0E101A"/>
        </w:rPr>
        <w:t xml:space="preserve"> for a publicly traded company and wants to incorporate factors such as </w:t>
      </w:r>
      <w:r w:rsidR="007D284E" w:rsidRPr="00EE0EF7">
        <w:rPr>
          <w:rFonts w:asciiTheme="minorHAnsi" w:hAnsiTheme="minorHAnsi" w:cstheme="minorHAnsi"/>
          <w:bCs/>
          <w:color w:val="0E101A"/>
        </w:rPr>
        <w:t>financial distress risk</w:t>
      </w:r>
      <w:r w:rsidR="007D284E" w:rsidRPr="00EE0EF7">
        <w:rPr>
          <w:rFonts w:asciiTheme="minorHAnsi" w:hAnsiTheme="minorHAnsi" w:cstheme="minorHAnsi"/>
          <w:color w:val="0E101A"/>
        </w:rPr>
        <w:t xml:space="preserve">, </w:t>
      </w:r>
      <w:r w:rsidR="007D284E" w:rsidRPr="00EE0EF7">
        <w:rPr>
          <w:rFonts w:asciiTheme="minorHAnsi" w:hAnsiTheme="minorHAnsi" w:cstheme="minorHAnsi"/>
          <w:bCs/>
          <w:color w:val="0E101A"/>
        </w:rPr>
        <w:t>market capitalization</w:t>
      </w:r>
      <w:r w:rsidR="007D284E" w:rsidRPr="00EE0EF7">
        <w:rPr>
          <w:rFonts w:asciiTheme="minorHAnsi" w:hAnsiTheme="minorHAnsi" w:cstheme="minorHAnsi"/>
          <w:color w:val="0E101A"/>
        </w:rPr>
        <w:t xml:space="preserve">, and </w:t>
      </w:r>
      <w:r w:rsidR="007D284E" w:rsidRPr="00EE0EF7">
        <w:rPr>
          <w:rFonts w:asciiTheme="minorHAnsi" w:hAnsiTheme="minorHAnsi" w:cstheme="minorHAnsi"/>
          <w:bCs/>
          <w:color w:val="0E101A"/>
        </w:rPr>
        <w:t>market risk</w:t>
      </w:r>
      <w:r w:rsidR="007D284E" w:rsidRPr="00EE0EF7">
        <w:rPr>
          <w:rFonts w:asciiTheme="minorHAnsi" w:hAnsiTheme="minorHAnsi" w:cstheme="minorHAnsi"/>
          <w:color w:val="0E101A"/>
        </w:rPr>
        <w:t xml:space="preserve"> into the analysis. Three models have been proposed: </w:t>
      </w:r>
      <w:r w:rsidR="00EE0EF7" w:rsidRPr="00EE0EF7">
        <w:rPr>
          <w:rFonts w:asciiTheme="minorHAnsi" w:hAnsiTheme="minorHAnsi" w:cstheme="minorHAnsi"/>
          <w:color w:val="0E101A"/>
        </w:rPr>
        <w:t>The</w:t>
      </w:r>
      <w:r w:rsidR="007D284E" w:rsidRPr="00EE0EF7">
        <w:rPr>
          <w:rFonts w:asciiTheme="minorHAnsi" w:hAnsiTheme="minorHAnsi" w:cstheme="minorHAnsi"/>
          <w:color w:val="0E101A"/>
        </w:rPr>
        <w:t xml:space="preserve"> </w:t>
      </w:r>
      <w:r w:rsidR="007D284E" w:rsidRPr="00EE0EF7">
        <w:rPr>
          <w:rFonts w:asciiTheme="minorHAnsi" w:hAnsiTheme="minorHAnsi" w:cstheme="minorHAnsi"/>
          <w:bCs/>
          <w:color w:val="0E101A"/>
        </w:rPr>
        <w:t>Capital Asset Pricing Model (CAPM)</w:t>
      </w:r>
      <w:r w:rsidR="007D284E" w:rsidRPr="00EE0EF7">
        <w:rPr>
          <w:rFonts w:asciiTheme="minorHAnsi" w:hAnsiTheme="minorHAnsi" w:cstheme="minorHAnsi"/>
          <w:color w:val="0E101A"/>
        </w:rPr>
        <w:t xml:space="preserve">, the </w:t>
      </w:r>
      <w:r w:rsidR="007D284E" w:rsidRPr="00EE0EF7">
        <w:rPr>
          <w:rFonts w:asciiTheme="minorHAnsi" w:hAnsiTheme="minorHAnsi" w:cstheme="minorHAnsi"/>
          <w:bCs/>
          <w:color w:val="0E101A"/>
        </w:rPr>
        <w:t>Fama-French Model</w:t>
      </w:r>
      <w:r w:rsidR="007D284E" w:rsidRPr="00EE0EF7">
        <w:rPr>
          <w:rFonts w:asciiTheme="minorHAnsi" w:hAnsiTheme="minorHAnsi" w:cstheme="minorHAnsi"/>
          <w:color w:val="0E101A"/>
        </w:rPr>
        <w:t xml:space="preserve">, and the </w:t>
      </w:r>
      <w:r w:rsidR="007D284E" w:rsidRPr="00EE0EF7">
        <w:rPr>
          <w:rFonts w:asciiTheme="minorHAnsi" w:hAnsiTheme="minorHAnsi" w:cstheme="minorHAnsi"/>
          <w:bCs/>
          <w:color w:val="0E101A"/>
        </w:rPr>
        <w:t>Macroeconomic Factor Model</w:t>
      </w:r>
      <w:r w:rsidR="007D284E" w:rsidRPr="00EE0EF7">
        <w:rPr>
          <w:rFonts w:asciiTheme="minorHAnsi" w:hAnsiTheme="minorHAnsi" w:cstheme="minorHAnsi"/>
          <w:color w:val="0E101A"/>
        </w:rPr>
        <w:t>.</w:t>
      </w:r>
    </w:p>
    <w:p w14:paraId="0904F856" w14:textId="77777777" w:rsidR="007D284E" w:rsidRPr="00EE0EF7" w:rsidRDefault="007D284E" w:rsidP="007D284E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E101A"/>
        </w:rPr>
      </w:pPr>
    </w:p>
    <w:p w14:paraId="1EB7A80D" w14:textId="77777777" w:rsidR="007D284E" w:rsidRPr="007D284E" w:rsidRDefault="007D284E" w:rsidP="007D284E">
      <w:pPr>
        <w:spacing w:after="0" w:line="360" w:lineRule="auto"/>
        <w:jc w:val="both"/>
        <w:rPr>
          <w:rFonts w:eastAsia="Times New Roman" w:cstheme="minorHAnsi"/>
          <w:color w:val="0E101A"/>
          <w:sz w:val="24"/>
          <w:szCs w:val="24"/>
          <w:lang w:val="en-IN" w:eastAsia="en-IN"/>
        </w:rPr>
      </w:pPr>
      <w:r w:rsidRPr="00EE0EF7">
        <w:rPr>
          <w:rFonts w:eastAsia="Times New Roman" w:cstheme="minorHAnsi"/>
          <w:bCs/>
          <w:color w:val="0E101A"/>
          <w:sz w:val="24"/>
          <w:szCs w:val="24"/>
          <w:lang w:val="en-IN" w:eastAsia="en-IN"/>
        </w:rPr>
        <w:t>Evaluate</w:t>
      </w:r>
      <w:r w:rsidRPr="007D284E">
        <w:rPr>
          <w:rFonts w:eastAsia="Times New Roman" w:cstheme="minorHAnsi"/>
          <w:color w:val="0E101A"/>
          <w:sz w:val="24"/>
          <w:szCs w:val="24"/>
          <w:lang w:val="en-IN" w:eastAsia="en-IN"/>
        </w:rPr>
        <w:t xml:space="preserve"> the suitability of each of these models in capturing the relevant factors. In your response, provide a detailed comparison of how each model addresses or fails to address financial distress, market capitalization, and market risk. Finally, </w:t>
      </w:r>
      <w:r w:rsidRPr="00EE0EF7">
        <w:rPr>
          <w:rFonts w:eastAsia="Times New Roman" w:cstheme="minorHAnsi"/>
          <w:bCs/>
          <w:color w:val="0E101A"/>
          <w:sz w:val="24"/>
          <w:szCs w:val="24"/>
          <w:lang w:val="en-IN" w:eastAsia="en-IN"/>
        </w:rPr>
        <w:t xml:space="preserve">it is crucial to </w:t>
      </w:r>
      <w:r w:rsidRPr="00EE0EF7">
        <w:rPr>
          <w:rFonts w:eastAsia="Times New Roman" w:cstheme="minorHAnsi"/>
          <w:bCs/>
          <w:i/>
          <w:color w:val="0E101A"/>
          <w:sz w:val="24"/>
          <w:szCs w:val="24"/>
          <w:lang w:val="en-IN" w:eastAsia="en-IN"/>
        </w:rPr>
        <w:t>justify</w:t>
      </w:r>
      <w:r w:rsidRPr="007D284E">
        <w:rPr>
          <w:rFonts w:eastAsia="Times New Roman" w:cstheme="minorHAnsi"/>
          <w:i/>
          <w:color w:val="0E101A"/>
          <w:sz w:val="24"/>
          <w:szCs w:val="24"/>
          <w:lang w:val="en-IN" w:eastAsia="en-IN"/>
        </w:rPr>
        <w:t xml:space="preserve"> </w:t>
      </w:r>
      <w:r w:rsidRPr="007D284E">
        <w:rPr>
          <w:rFonts w:eastAsia="Times New Roman" w:cstheme="minorHAnsi"/>
          <w:color w:val="0E101A"/>
          <w:sz w:val="24"/>
          <w:szCs w:val="24"/>
          <w:lang w:val="en-IN" w:eastAsia="en-IN"/>
        </w:rPr>
        <w:t>which model you believe is the most appropriate for the analyst's objective, supporting your reasoning with clear arguments based on the advantages and limitations of each model.</w:t>
      </w:r>
    </w:p>
    <w:p w14:paraId="06B6C608" w14:textId="77777777" w:rsidR="00BB624E" w:rsidRDefault="00BB624E" w:rsidP="007D284E">
      <w:pPr>
        <w:pStyle w:val="NormalWeb"/>
        <w:spacing w:before="0" w:beforeAutospacing="0" w:after="0" w:afterAutospacing="0" w:line="360" w:lineRule="auto"/>
        <w:jc w:val="both"/>
        <w:rPr>
          <w:rFonts w:cstheme="minorHAnsi"/>
          <w:color w:val="0E101A"/>
        </w:rPr>
      </w:pPr>
    </w:p>
    <w:p w14:paraId="2CD7C313" w14:textId="2A95BF88" w:rsidR="00B25769" w:rsidRDefault="00B25769" w:rsidP="00B25769">
      <w:pPr>
        <w:spacing w:after="0" w:line="360" w:lineRule="auto"/>
        <w:jc w:val="both"/>
        <w:rPr>
          <w:rFonts w:eastAsia="Times New Roman" w:cstheme="minorHAnsi"/>
          <w:b/>
          <w:color w:val="0E101A"/>
          <w:sz w:val="24"/>
          <w:szCs w:val="24"/>
          <w:lang w:val="en-IN" w:eastAsia="en-IN"/>
        </w:rPr>
      </w:pP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 w:rsidR="00BA712B">
        <w:rPr>
          <w:rFonts w:eastAsia="Times New Roman" w:cstheme="minorHAnsi"/>
          <w:color w:val="0E101A"/>
          <w:sz w:val="24"/>
          <w:szCs w:val="24"/>
          <w:lang w:val="en-IN" w:eastAsia="en-IN"/>
        </w:rPr>
        <w:t xml:space="preserve">         </w:t>
      </w:r>
      <w:r w:rsidR="001A5BF9">
        <w:rPr>
          <w:rFonts w:eastAsia="Times New Roman" w:cstheme="minorHAnsi"/>
          <w:color w:val="0E101A"/>
          <w:sz w:val="24"/>
          <w:szCs w:val="24"/>
          <w:lang w:val="en-IN" w:eastAsia="en-IN"/>
        </w:rPr>
        <w:t xml:space="preserve">            </w:t>
      </w:r>
      <w:r w:rsidR="007D284E">
        <w:rPr>
          <w:rFonts w:eastAsia="Times New Roman" w:cstheme="minorHAnsi"/>
          <w:b/>
          <w:color w:val="0E101A"/>
          <w:sz w:val="24"/>
          <w:szCs w:val="24"/>
          <w:lang w:val="en-IN" w:eastAsia="en-IN"/>
        </w:rPr>
        <w:t xml:space="preserve">(Marks </w:t>
      </w:r>
      <w:r w:rsidR="00EE0EF7">
        <w:rPr>
          <w:rFonts w:eastAsia="Times New Roman" w:cstheme="minorHAnsi"/>
          <w:b/>
          <w:color w:val="0E101A"/>
          <w:sz w:val="24"/>
          <w:szCs w:val="24"/>
          <w:lang w:val="en-IN" w:eastAsia="en-IN"/>
        </w:rPr>
        <w:t>7</w:t>
      </w:r>
      <w:r w:rsidRPr="00B25769">
        <w:rPr>
          <w:rFonts w:eastAsia="Times New Roman" w:cstheme="minorHAnsi"/>
          <w:b/>
          <w:color w:val="0E101A"/>
          <w:sz w:val="24"/>
          <w:szCs w:val="24"/>
          <w:lang w:val="en-IN" w:eastAsia="en-IN"/>
        </w:rPr>
        <w:t xml:space="preserve">) </w:t>
      </w:r>
    </w:p>
    <w:sectPr w:rsidR="00B25769" w:rsidSect="00BB291F">
      <w:headerReference w:type="default" r:id="rId9"/>
      <w:footerReference w:type="default" r:id="rId10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6ED8B" w14:textId="77777777" w:rsidR="00BE3DE2" w:rsidRDefault="00BE3DE2" w:rsidP="00565F93">
      <w:pPr>
        <w:spacing w:after="0" w:line="240" w:lineRule="auto"/>
      </w:pPr>
      <w:r>
        <w:separator/>
      </w:r>
    </w:p>
  </w:endnote>
  <w:endnote w:type="continuationSeparator" w:id="0">
    <w:p w14:paraId="0B25C929" w14:textId="77777777" w:rsidR="00BE3DE2" w:rsidRDefault="00BE3DE2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946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90D5" w14:textId="77777777" w:rsidR="00EE0EF7" w:rsidRDefault="00EE0E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9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6A196A" w14:textId="77777777" w:rsidR="00722A90" w:rsidRDefault="00722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EAFC2" w14:textId="77777777" w:rsidR="00BE3DE2" w:rsidRDefault="00BE3DE2" w:rsidP="00565F93">
      <w:pPr>
        <w:spacing w:after="0" w:line="240" w:lineRule="auto"/>
      </w:pPr>
      <w:r>
        <w:separator/>
      </w:r>
    </w:p>
  </w:footnote>
  <w:footnote w:type="continuationSeparator" w:id="0">
    <w:p w14:paraId="23E0B9C8" w14:textId="77777777" w:rsidR="00BE3DE2" w:rsidRDefault="00BE3DE2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DD319" w14:textId="77777777" w:rsidR="00722A90" w:rsidRDefault="00722A90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36B85341" w14:textId="77777777" w:rsidR="00722A90" w:rsidRPr="00903A58" w:rsidRDefault="00722A90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0C50"/>
    <w:multiLevelType w:val="hybridMultilevel"/>
    <w:tmpl w:val="CB04F1D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326A"/>
    <w:multiLevelType w:val="hybridMultilevel"/>
    <w:tmpl w:val="7ED0939E"/>
    <w:lvl w:ilvl="0" w:tplc="40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 w15:restartNumberingAfterBreak="0">
    <w:nsid w:val="064C2FB5"/>
    <w:multiLevelType w:val="hybridMultilevel"/>
    <w:tmpl w:val="5C94F35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7576"/>
    <w:multiLevelType w:val="hybridMultilevel"/>
    <w:tmpl w:val="E9587CB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D723F"/>
    <w:multiLevelType w:val="hybridMultilevel"/>
    <w:tmpl w:val="26085C90"/>
    <w:lvl w:ilvl="0" w:tplc="46CC86E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B6ADB"/>
    <w:multiLevelType w:val="hybridMultilevel"/>
    <w:tmpl w:val="92646D84"/>
    <w:lvl w:ilvl="0" w:tplc="FFAABDF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1A452B"/>
    <w:multiLevelType w:val="hybridMultilevel"/>
    <w:tmpl w:val="AD38E8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B0CAE"/>
    <w:multiLevelType w:val="hybridMultilevel"/>
    <w:tmpl w:val="D1ECE5B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A64ED"/>
    <w:multiLevelType w:val="multilevel"/>
    <w:tmpl w:val="692A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F4AFF"/>
    <w:multiLevelType w:val="hybridMultilevel"/>
    <w:tmpl w:val="C37284E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9016F"/>
    <w:multiLevelType w:val="hybridMultilevel"/>
    <w:tmpl w:val="56546D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96DBF"/>
    <w:multiLevelType w:val="hybridMultilevel"/>
    <w:tmpl w:val="41B2CC1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5D0B"/>
    <w:multiLevelType w:val="hybridMultilevel"/>
    <w:tmpl w:val="F992029A"/>
    <w:lvl w:ilvl="0" w:tplc="9CC4B32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B19DC"/>
    <w:multiLevelType w:val="hybridMultilevel"/>
    <w:tmpl w:val="B462B9E6"/>
    <w:lvl w:ilvl="0" w:tplc="1C80C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7202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660427">
    <w:abstractNumId w:val="5"/>
  </w:num>
  <w:num w:numId="3" w16cid:durableId="161313068">
    <w:abstractNumId w:val="11"/>
  </w:num>
  <w:num w:numId="4" w16cid:durableId="2094424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5772590">
    <w:abstractNumId w:val="17"/>
  </w:num>
  <w:num w:numId="6" w16cid:durableId="426973404">
    <w:abstractNumId w:val="9"/>
  </w:num>
  <w:num w:numId="7" w16cid:durableId="204216219">
    <w:abstractNumId w:val="12"/>
  </w:num>
  <w:num w:numId="8" w16cid:durableId="1458641496">
    <w:abstractNumId w:val="3"/>
  </w:num>
  <w:num w:numId="9" w16cid:durableId="1508978499">
    <w:abstractNumId w:val="14"/>
  </w:num>
  <w:num w:numId="10" w16cid:durableId="1042751306">
    <w:abstractNumId w:val="0"/>
  </w:num>
  <w:num w:numId="11" w16cid:durableId="1551501988">
    <w:abstractNumId w:val="16"/>
  </w:num>
  <w:num w:numId="12" w16cid:durableId="870806022">
    <w:abstractNumId w:val="6"/>
  </w:num>
  <w:num w:numId="13" w16cid:durableId="213391120">
    <w:abstractNumId w:val="15"/>
  </w:num>
  <w:num w:numId="14" w16cid:durableId="494077892">
    <w:abstractNumId w:val="1"/>
  </w:num>
  <w:num w:numId="15" w16cid:durableId="1886064713">
    <w:abstractNumId w:val="7"/>
  </w:num>
  <w:num w:numId="16" w16cid:durableId="1042946544">
    <w:abstractNumId w:val="10"/>
  </w:num>
  <w:num w:numId="17" w16cid:durableId="1082334998">
    <w:abstractNumId w:val="13"/>
  </w:num>
  <w:num w:numId="18" w16cid:durableId="428354376">
    <w:abstractNumId w:val="2"/>
  </w:num>
  <w:num w:numId="19" w16cid:durableId="2078045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TM0NjCyNLQwsTBV0lEKTi0uzszPAykwqQUAfxMR4ywAAAA="/>
  </w:docVars>
  <w:rsids>
    <w:rsidRoot w:val="00394D92"/>
    <w:rsid w:val="00000F8C"/>
    <w:rsid w:val="000022E7"/>
    <w:rsid w:val="0000378A"/>
    <w:rsid w:val="00015489"/>
    <w:rsid w:val="00031DE4"/>
    <w:rsid w:val="000421CB"/>
    <w:rsid w:val="000A111D"/>
    <w:rsid w:val="000B2795"/>
    <w:rsid w:val="000B60C3"/>
    <w:rsid w:val="000C6F0D"/>
    <w:rsid w:val="000E06FF"/>
    <w:rsid w:val="00133C15"/>
    <w:rsid w:val="00136AA4"/>
    <w:rsid w:val="00136D72"/>
    <w:rsid w:val="00147366"/>
    <w:rsid w:val="001607CB"/>
    <w:rsid w:val="001A5BF9"/>
    <w:rsid w:val="001B6A51"/>
    <w:rsid w:val="001C1ECB"/>
    <w:rsid w:val="001E2EBC"/>
    <w:rsid w:val="00212EA0"/>
    <w:rsid w:val="00230C94"/>
    <w:rsid w:val="00233790"/>
    <w:rsid w:val="002969DB"/>
    <w:rsid w:val="002E5696"/>
    <w:rsid w:val="002F025B"/>
    <w:rsid w:val="002F58AB"/>
    <w:rsid w:val="003207F9"/>
    <w:rsid w:val="0035360D"/>
    <w:rsid w:val="003727BC"/>
    <w:rsid w:val="003944EA"/>
    <w:rsid w:val="00394D92"/>
    <w:rsid w:val="003C6EA1"/>
    <w:rsid w:val="003D5570"/>
    <w:rsid w:val="004058EE"/>
    <w:rsid w:val="00406204"/>
    <w:rsid w:val="00460E7C"/>
    <w:rsid w:val="00463ADA"/>
    <w:rsid w:val="00470A63"/>
    <w:rsid w:val="004817D9"/>
    <w:rsid w:val="0048258B"/>
    <w:rsid w:val="004853B4"/>
    <w:rsid w:val="004B0392"/>
    <w:rsid w:val="005354D9"/>
    <w:rsid w:val="005544AB"/>
    <w:rsid w:val="00565F93"/>
    <w:rsid w:val="005F0D82"/>
    <w:rsid w:val="00623932"/>
    <w:rsid w:val="0062754D"/>
    <w:rsid w:val="00667832"/>
    <w:rsid w:val="00697C42"/>
    <w:rsid w:val="006C6170"/>
    <w:rsid w:val="006E45C8"/>
    <w:rsid w:val="0070146B"/>
    <w:rsid w:val="00722A90"/>
    <w:rsid w:val="00785A11"/>
    <w:rsid w:val="00790642"/>
    <w:rsid w:val="007A1902"/>
    <w:rsid w:val="007C7546"/>
    <w:rsid w:val="007D084C"/>
    <w:rsid w:val="007D284E"/>
    <w:rsid w:val="0080350C"/>
    <w:rsid w:val="00804D87"/>
    <w:rsid w:val="0084798A"/>
    <w:rsid w:val="00875A4B"/>
    <w:rsid w:val="00886C26"/>
    <w:rsid w:val="009012A2"/>
    <w:rsid w:val="00903A58"/>
    <w:rsid w:val="0091524B"/>
    <w:rsid w:val="0092095C"/>
    <w:rsid w:val="00921E9B"/>
    <w:rsid w:val="009231A7"/>
    <w:rsid w:val="00923DCD"/>
    <w:rsid w:val="00956BDE"/>
    <w:rsid w:val="00956E30"/>
    <w:rsid w:val="00961F35"/>
    <w:rsid w:val="009E38F9"/>
    <w:rsid w:val="00A66380"/>
    <w:rsid w:val="00A962F5"/>
    <w:rsid w:val="00A964EE"/>
    <w:rsid w:val="00AA0EE8"/>
    <w:rsid w:val="00AF7654"/>
    <w:rsid w:val="00B25769"/>
    <w:rsid w:val="00B31366"/>
    <w:rsid w:val="00B430B0"/>
    <w:rsid w:val="00B44A19"/>
    <w:rsid w:val="00B54346"/>
    <w:rsid w:val="00B56B49"/>
    <w:rsid w:val="00B661A3"/>
    <w:rsid w:val="00B71AD9"/>
    <w:rsid w:val="00BA6666"/>
    <w:rsid w:val="00BA712B"/>
    <w:rsid w:val="00BB291F"/>
    <w:rsid w:val="00BB624E"/>
    <w:rsid w:val="00BD34C9"/>
    <w:rsid w:val="00BE3DE2"/>
    <w:rsid w:val="00C52051"/>
    <w:rsid w:val="00C760AC"/>
    <w:rsid w:val="00C8245F"/>
    <w:rsid w:val="00CB590B"/>
    <w:rsid w:val="00CD0D15"/>
    <w:rsid w:val="00D574F4"/>
    <w:rsid w:val="00DB69A4"/>
    <w:rsid w:val="00DD234B"/>
    <w:rsid w:val="00E0384F"/>
    <w:rsid w:val="00E16D71"/>
    <w:rsid w:val="00E21343"/>
    <w:rsid w:val="00E43120"/>
    <w:rsid w:val="00E54CEB"/>
    <w:rsid w:val="00E61C02"/>
    <w:rsid w:val="00E74DAE"/>
    <w:rsid w:val="00E81C83"/>
    <w:rsid w:val="00EE0EF7"/>
    <w:rsid w:val="00F36441"/>
    <w:rsid w:val="00FD3C92"/>
    <w:rsid w:val="00FD6645"/>
    <w:rsid w:val="00FD7DF8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84615"/>
  <w15:chartTrackingRefBased/>
  <w15:docId w15:val="{8FAC6966-838D-4083-ADC7-D905D392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6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697C42"/>
    <w:rPr>
      <w:i/>
      <w:iCs/>
    </w:rPr>
  </w:style>
  <w:style w:type="character" w:styleId="Strong">
    <w:name w:val="Strong"/>
    <w:basedOn w:val="DefaultParagraphFont"/>
    <w:uiPriority w:val="22"/>
    <w:qFormat/>
    <w:rsid w:val="007D2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B17F-814A-4083-9B7D-7A50F2CD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Praveen Soni</cp:lastModifiedBy>
  <cp:revision>10</cp:revision>
  <cp:lastPrinted>2024-11-21T07:35:00Z</cp:lastPrinted>
  <dcterms:created xsi:type="dcterms:W3CDTF">2024-09-20T04:58:00Z</dcterms:created>
  <dcterms:modified xsi:type="dcterms:W3CDTF">2024-11-28T07:54:00Z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