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9D" w:rsidRPr="00D47B3F" w:rsidRDefault="00042A9D" w:rsidP="00D47B3F">
      <w:pPr>
        <w:spacing w:line="480" w:lineRule="auto"/>
        <w:jc w:val="center"/>
        <w:rPr>
          <w:rFonts w:ascii="Arial" w:hAnsi="Arial" w:cs="Arial"/>
          <w:b/>
          <w:bCs/>
          <w:sz w:val="28"/>
          <w:szCs w:val="28"/>
        </w:rPr>
      </w:pPr>
      <w:r w:rsidRPr="00D47B3F">
        <w:rPr>
          <w:rFonts w:ascii="Arial" w:hAnsi="Arial" w:cs="Arial"/>
          <w:b/>
          <w:bCs/>
          <w:sz w:val="28"/>
          <w:szCs w:val="28"/>
        </w:rPr>
        <w:t>JAIPURIA INSTITUTE OF MANAGEMENT, INDORE</w:t>
      </w:r>
    </w:p>
    <w:p w:rsidR="00D47B3F" w:rsidRPr="00D47B3F" w:rsidRDefault="00D47B3F" w:rsidP="00D47B3F">
      <w:pPr>
        <w:spacing w:line="480" w:lineRule="auto"/>
        <w:jc w:val="center"/>
        <w:rPr>
          <w:rFonts w:ascii="Arial" w:hAnsi="Arial" w:cs="Arial"/>
          <w:b/>
          <w:bCs/>
          <w:sz w:val="24"/>
          <w:szCs w:val="24"/>
        </w:rPr>
      </w:pPr>
      <w:r w:rsidRPr="00D47B3F">
        <w:rPr>
          <w:rFonts w:ascii="Arial" w:hAnsi="Arial" w:cs="Arial"/>
          <w:b/>
          <w:bCs/>
          <w:sz w:val="24"/>
          <w:szCs w:val="24"/>
        </w:rPr>
        <w:t>PGDM</w:t>
      </w:r>
    </w:p>
    <w:p w:rsidR="00042A9D" w:rsidRPr="00D47B3F" w:rsidRDefault="00042A9D" w:rsidP="00D47B3F">
      <w:pPr>
        <w:spacing w:line="480" w:lineRule="auto"/>
        <w:jc w:val="center"/>
        <w:rPr>
          <w:rFonts w:ascii="Arial" w:hAnsi="Arial" w:cs="Arial"/>
          <w:b/>
          <w:bCs/>
          <w:sz w:val="24"/>
          <w:szCs w:val="24"/>
        </w:rPr>
      </w:pPr>
      <w:r w:rsidRPr="00D47B3F">
        <w:rPr>
          <w:rFonts w:ascii="Arial" w:hAnsi="Arial" w:cs="Arial"/>
          <w:b/>
          <w:bCs/>
          <w:sz w:val="24"/>
          <w:szCs w:val="24"/>
        </w:rPr>
        <w:t>SECOND TRIMESTER (Batch 2019-21)</w:t>
      </w:r>
    </w:p>
    <w:p w:rsidR="00042A9D" w:rsidRPr="00D47B3F" w:rsidRDefault="00D47B3F" w:rsidP="00D47B3F">
      <w:pPr>
        <w:spacing w:line="480" w:lineRule="auto"/>
        <w:jc w:val="center"/>
        <w:rPr>
          <w:rFonts w:ascii="Arial" w:hAnsi="Arial" w:cs="Arial"/>
          <w:bCs/>
          <w:sz w:val="24"/>
          <w:szCs w:val="24"/>
        </w:rPr>
      </w:pPr>
      <w:r w:rsidRPr="00D47B3F">
        <w:rPr>
          <w:rFonts w:ascii="Arial" w:hAnsi="Arial" w:cs="Arial"/>
          <w:b/>
          <w:bCs/>
          <w:sz w:val="24"/>
          <w:szCs w:val="24"/>
        </w:rPr>
        <w:t>END TERM IMPROVEMENT EXAMINATION, FEBRUARY-2020</w:t>
      </w:r>
    </w:p>
    <w:p w:rsidR="00042A9D" w:rsidRDefault="00042A9D" w:rsidP="00042A9D">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042A9D" w:rsidRPr="00C11FF5" w:rsidTr="00C053BC">
        <w:trPr>
          <w:trHeight w:val="440"/>
        </w:trPr>
        <w:tc>
          <w:tcPr>
            <w:tcW w:w="1838" w:type="dxa"/>
            <w:vAlign w:val="center"/>
          </w:tcPr>
          <w:p w:rsidR="00042A9D" w:rsidRPr="00C11FF5" w:rsidRDefault="00042A9D" w:rsidP="00C053BC">
            <w:pPr>
              <w:rPr>
                <w:rFonts w:ascii="Arial" w:hAnsi="Arial" w:cs="Arial"/>
                <w:bCs/>
              </w:rPr>
            </w:pPr>
            <w:r w:rsidRPr="00C11FF5">
              <w:rPr>
                <w:rFonts w:ascii="Arial" w:hAnsi="Arial" w:cs="Arial"/>
                <w:bCs/>
              </w:rPr>
              <w:t>Course Name</w:t>
            </w:r>
          </w:p>
        </w:tc>
        <w:tc>
          <w:tcPr>
            <w:tcW w:w="4187" w:type="dxa"/>
            <w:vAlign w:val="center"/>
          </w:tcPr>
          <w:p w:rsidR="00042A9D" w:rsidRPr="001811E2" w:rsidRDefault="00042A9D" w:rsidP="00C053BC">
            <w:pPr>
              <w:jc w:val="center"/>
              <w:rPr>
                <w:rFonts w:ascii="Arial" w:hAnsi="Arial" w:cs="Arial"/>
                <w:b/>
                <w:bCs/>
              </w:rPr>
            </w:pPr>
            <w:r>
              <w:rPr>
                <w:rFonts w:ascii="Arial" w:hAnsi="Arial" w:cs="Arial"/>
                <w:b/>
                <w:bCs/>
              </w:rPr>
              <w:t xml:space="preserve">Operations Management </w:t>
            </w:r>
          </w:p>
        </w:tc>
        <w:tc>
          <w:tcPr>
            <w:tcW w:w="1710" w:type="dxa"/>
            <w:vAlign w:val="center"/>
          </w:tcPr>
          <w:p w:rsidR="00042A9D" w:rsidRPr="00C11FF5" w:rsidRDefault="00042A9D" w:rsidP="00C053BC">
            <w:pPr>
              <w:rPr>
                <w:rFonts w:ascii="Arial" w:hAnsi="Arial" w:cs="Arial"/>
                <w:bCs/>
              </w:rPr>
            </w:pPr>
            <w:r w:rsidRPr="00C11FF5">
              <w:rPr>
                <w:rFonts w:ascii="Arial" w:hAnsi="Arial" w:cs="Arial"/>
                <w:bCs/>
              </w:rPr>
              <w:t>Course Code</w:t>
            </w:r>
          </w:p>
        </w:tc>
        <w:tc>
          <w:tcPr>
            <w:tcW w:w="1710" w:type="dxa"/>
            <w:vAlign w:val="center"/>
          </w:tcPr>
          <w:p w:rsidR="00042A9D" w:rsidRPr="00C11FF5" w:rsidRDefault="00042A9D" w:rsidP="00C053BC">
            <w:pPr>
              <w:jc w:val="center"/>
              <w:rPr>
                <w:rFonts w:ascii="Arial" w:hAnsi="Arial" w:cs="Arial"/>
                <w:b/>
                <w:bCs/>
              </w:rPr>
            </w:pPr>
            <w:r>
              <w:rPr>
                <w:rFonts w:ascii="Arial" w:hAnsi="Arial" w:cs="Arial"/>
                <w:b/>
                <w:bCs/>
              </w:rPr>
              <w:t>OM 201</w:t>
            </w:r>
          </w:p>
        </w:tc>
      </w:tr>
      <w:tr w:rsidR="00042A9D" w:rsidRPr="00C11FF5" w:rsidTr="00C053BC">
        <w:trPr>
          <w:trHeight w:val="440"/>
        </w:trPr>
        <w:tc>
          <w:tcPr>
            <w:tcW w:w="1838" w:type="dxa"/>
            <w:vAlign w:val="center"/>
          </w:tcPr>
          <w:p w:rsidR="00042A9D" w:rsidRPr="00C11FF5" w:rsidRDefault="00042A9D" w:rsidP="00C053BC">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042A9D" w:rsidRPr="00C11FF5" w:rsidRDefault="00042A9D" w:rsidP="00C053BC">
            <w:pPr>
              <w:jc w:val="center"/>
              <w:rPr>
                <w:rFonts w:ascii="Arial" w:hAnsi="Arial" w:cs="Arial"/>
                <w:b/>
                <w:bCs/>
              </w:rPr>
            </w:pPr>
            <w:r>
              <w:rPr>
                <w:rFonts w:ascii="Arial" w:hAnsi="Arial" w:cs="Arial"/>
                <w:b/>
                <w:bCs/>
              </w:rPr>
              <w:t>2 hours</w:t>
            </w:r>
          </w:p>
        </w:tc>
        <w:tc>
          <w:tcPr>
            <w:tcW w:w="1710" w:type="dxa"/>
            <w:vAlign w:val="center"/>
          </w:tcPr>
          <w:p w:rsidR="00042A9D" w:rsidRPr="00C11FF5" w:rsidRDefault="00042A9D" w:rsidP="00C053BC">
            <w:pPr>
              <w:rPr>
                <w:rFonts w:ascii="Arial" w:hAnsi="Arial" w:cs="Arial"/>
                <w:bCs/>
              </w:rPr>
            </w:pPr>
            <w:r w:rsidRPr="00C11FF5">
              <w:rPr>
                <w:rFonts w:ascii="Arial" w:hAnsi="Arial" w:cs="Arial"/>
                <w:bCs/>
              </w:rPr>
              <w:t>Max. Marks</w:t>
            </w:r>
          </w:p>
        </w:tc>
        <w:tc>
          <w:tcPr>
            <w:tcW w:w="1710" w:type="dxa"/>
            <w:vAlign w:val="center"/>
          </w:tcPr>
          <w:p w:rsidR="00042A9D" w:rsidRPr="00C11FF5" w:rsidRDefault="00042A9D" w:rsidP="00C053BC">
            <w:pPr>
              <w:jc w:val="center"/>
              <w:rPr>
                <w:rFonts w:ascii="Arial" w:hAnsi="Arial" w:cs="Arial"/>
                <w:b/>
                <w:bCs/>
              </w:rPr>
            </w:pPr>
            <w:r>
              <w:rPr>
                <w:rFonts w:ascii="Arial" w:hAnsi="Arial" w:cs="Arial"/>
                <w:b/>
                <w:bCs/>
              </w:rPr>
              <w:t>40</w:t>
            </w:r>
          </w:p>
        </w:tc>
      </w:tr>
    </w:tbl>
    <w:p w:rsidR="00042A9D" w:rsidRDefault="00042A9D" w:rsidP="00042A9D">
      <w:pPr>
        <w:spacing w:line="360" w:lineRule="auto"/>
        <w:jc w:val="both"/>
        <w:rPr>
          <w:rFonts w:ascii="Times New Roman" w:hAnsi="Times New Roman"/>
          <w:b/>
          <w:sz w:val="24"/>
          <w:szCs w:val="24"/>
        </w:rPr>
      </w:pPr>
    </w:p>
    <w:p w:rsidR="00042A9D" w:rsidRPr="003135C7" w:rsidRDefault="00F06875" w:rsidP="00F06875">
      <w:pPr>
        <w:spacing w:line="360" w:lineRule="auto"/>
        <w:ind w:left="567" w:hanging="567"/>
        <w:jc w:val="both"/>
        <w:rPr>
          <w:rFonts w:asciiTheme="minorHAnsi" w:hAnsiTheme="minorHAnsi" w:cstheme="minorHAnsi"/>
        </w:rPr>
      </w:pPr>
      <w:r w:rsidRPr="00D47B3F">
        <w:rPr>
          <w:rFonts w:asciiTheme="minorHAnsi" w:hAnsiTheme="minorHAnsi" w:cstheme="minorHAnsi"/>
          <w:b/>
        </w:rPr>
        <w:t>Q1.</w:t>
      </w:r>
      <w:r w:rsidRPr="00D47B3F">
        <w:rPr>
          <w:rFonts w:asciiTheme="minorHAnsi" w:hAnsiTheme="minorHAnsi" w:cstheme="minorHAnsi"/>
          <w:b/>
        </w:rPr>
        <w:tab/>
      </w:r>
      <w:r w:rsidR="00042A9D" w:rsidRPr="003135C7">
        <w:rPr>
          <w:rFonts w:asciiTheme="minorHAnsi" w:hAnsiTheme="minorHAnsi" w:cstheme="minorHAnsi"/>
        </w:rPr>
        <w:t>For each of the product/service mentioned here, illustrate the dimensions of quality from the customers’ perspective:</w:t>
      </w:r>
      <w:r w:rsidR="00042A9D" w:rsidRPr="003135C7">
        <w:rPr>
          <w:rFonts w:asciiTheme="minorHAnsi" w:hAnsiTheme="minorHAnsi" w:cstheme="minorHAnsi"/>
        </w:rPr>
        <w:tab/>
        <w:t xml:space="preserve">                                                                    </w:t>
      </w:r>
      <w:r w:rsidR="003135C7">
        <w:rPr>
          <w:rFonts w:asciiTheme="minorHAnsi" w:hAnsiTheme="minorHAnsi" w:cstheme="minorHAnsi"/>
        </w:rPr>
        <w:tab/>
      </w:r>
      <w:r w:rsidR="003135C7">
        <w:rPr>
          <w:rFonts w:asciiTheme="minorHAnsi" w:hAnsiTheme="minorHAnsi" w:cstheme="minorHAnsi"/>
        </w:rPr>
        <w:tab/>
      </w:r>
      <w:r w:rsidR="003135C7">
        <w:rPr>
          <w:rFonts w:asciiTheme="minorHAnsi" w:hAnsiTheme="minorHAnsi" w:cstheme="minorHAnsi"/>
        </w:rPr>
        <w:tab/>
      </w:r>
      <w:r w:rsidR="00042A9D" w:rsidRPr="003135C7">
        <w:rPr>
          <w:rFonts w:asciiTheme="minorHAnsi" w:hAnsiTheme="minorHAnsi" w:cstheme="minorHAnsi"/>
          <w:b/>
        </w:rPr>
        <w:t>(</w:t>
      </w:r>
      <w:r w:rsidR="00455F9E">
        <w:rPr>
          <w:rFonts w:asciiTheme="minorHAnsi" w:hAnsiTheme="minorHAnsi" w:cstheme="minorHAnsi"/>
          <w:b/>
        </w:rPr>
        <w:t>8</w:t>
      </w:r>
      <w:r w:rsidR="00042A9D" w:rsidRPr="003135C7">
        <w:rPr>
          <w:rFonts w:asciiTheme="minorHAnsi" w:hAnsiTheme="minorHAnsi" w:cstheme="minorHAnsi"/>
          <w:b/>
        </w:rPr>
        <w:t xml:space="preserve"> M</w:t>
      </w:r>
      <w:r w:rsidR="003135C7">
        <w:rPr>
          <w:rFonts w:asciiTheme="minorHAnsi" w:hAnsiTheme="minorHAnsi" w:cstheme="minorHAnsi"/>
          <w:b/>
        </w:rPr>
        <w:t>arks</w:t>
      </w:r>
      <w:r w:rsidR="00042A9D" w:rsidRPr="003135C7">
        <w:rPr>
          <w:rFonts w:asciiTheme="minorHAnsi" w:hAnsiTheme="minorHAnsi" w:cstheme="minorHAnsi"/>
          <w:b/>
        </w:rPr>
        <w:t>)</w:t>
      </w:r>
      <w:r w:rsidR="00042A9D" w:rsidRPr="003135C7">
        <w:rPr>
          <w:rFonts w:asciiTheme="minorHAnsi" w:hAnsiTheme="minorHAnsi" w:cstheme="minorHAnsi"/>
        </w:rPr>
        <w:tab/>
        <w:t xml:space="preserve">                          </w:t>
      </w:r>
    </w:p>
    <w:p w:rsidR="00042A9D" w:rsidRPr="003135C7" w:rsidRDefault="00042A9D" w:rsidP="0039354C">
      <w:pPr>
        <w:pStyle w:val="ListParagraph"/>
        <w:numPr>
          <w:ilvl w:val="0"/>
          <w:numId w:val="1"/>
        </w:numPr>
        <w:ind w:left="1434" w:hanging="357"/>
        <w:jc w:val="both"/>
        <w:rPr>
          <w:rFonts w:asciiTheme="minorHAnsi" w:hAnsiTheme="minorHAnsi" w:cstheme="minorHAnsi"/>
        </w:rPr>
      </w:pPr>
      <w:r w:rsidRPr="003135C7">
        <w:rPr>
          <w:rFonts w:asciiTheme="minorHAnsi" w:hAnsiTheme="minorHAnsi" w:cstheme="minorHAnsi"/>
        </w:rPr>
        <w:t>A Laptop</w:t>
      </w:r>
    </w:p>
    <w:p w:rsidR="00042A9D" w:rsidRPr="003135C7" w:rsidRDefault="00042A9D" w:rsidP="0039354C">
      <w:pPr>
        <w:pStyle w:val="ListParagraph"/>
        <w:numPr>
          <w:ilvl w:val="0"/>
          <w:numId w:val="1"/>
        </w:numPr>
        <w:ind w:left="1434" w:hanging="357"/>
        <w:jc w:val="both"/>
        <w:rPr>
          <w:rFonts w:asciiTheme="minorHAnsi" w:hAnsiTheme="minorHAnsi" w:cstheme="minorHAnsi"/>
        </w:rPr>
      </w:pPr>
      <w:r w:rsidRPr="003135C7">
        <w:rPr>
          <w:rFonts w:asciiTheme="minorHAnsi" w:hAnsiTheme="minorHAnsi" w:cstheme="minorHAnsi"/>
        </w:rPr>
        <w:t>A weekend holiday in a beach resort in Goa</w:t>
      </w:r>
    </w:p>
    <w:p w:rsidR="00042A9D" w:rsidRDefault="00042A9D" w:rsidP="0039354C">
      <w:pPr>
        <w:pStyle w:val="ListParagraph"/>
        <w:numPr>
          <w:ilvl w:val="0"/>
          <w:numId w:val="1"/>
        </w:numPr>
        <w:ind w:left="1434" w:hanging="357"/>
        <w:jc w:val="both"/>
        <w:rPr>
          <w:rFonts w:asciiTheme="minorHAnsi" w:hAnsiTheme="minorHAnsi" w:cstheme="minorHAnsi"/>
        </w:rPr>
      </w:pPr>
      <w:r w:rsidRPr="003135C7">
        <w:rPr>
          <w:rFonts w:asciiTheme="minorHAnsi" w:hAnsiTheme="minorHAnsi" w:cstheme="minorHAnsi"/>
        </w:rPr>
        <w:t xml:space="preserve">A day-care </w:t>
      </w:r>
      <w:r w:rsidR="00455F9E" w:rsidRPr="003135C7">
        <w:rPr>
          <w:rFonts w:asciiTheme="minorHAnsi" w:hAnsiTheme="minorHAnsi" w:cstheme="minorHAnsi"/>
        </w:rPr>
        <w:t>center</w:t>
      </w:r>
      <w:r w:rsidR="004F211B">
        <w:rPr>
          <w:rFonts w:asciiTheme="minorHAnsi" w:hAnsiTheme="minorHAnsi" w:cstheme="minorHAnsi"/>
        </w:rPr>
        <w:t xml:space="preserve"> for kids</w:t>
      </w:r>
    </w:p>
    <w:p w:rsidR="00455F9E" w:rsidRPr="003135C7" w:rsidRDefault="00455F9E" w:rsidP="0039354C">
      <w:pPr>
        <w:pStyle w:val="ListParagraph"/>
        <w:numPr>
          <w:ilvl w:val="0"/>
          <w:numId w:val="1"/>
        </w:numPr>
        <w:ind w:left="1434" w:hanging="357"/>
        <w:jc w:val="both"/>
        <w:rPr>
          <w:rFonts w:asciiTheme="minorHAnsi" w:hAnsiTheme="minorHAnsi" w:cstheme="minorHAnsi"/>
        </w:rPr>
      </w:pPr>
      <w:r>
        <w:rPr>
          <w:rFonts w:asciiTheme="minorHAnsi" w:hAnsiTheme="minorHAnsi" w:cstheme="minorHAnsi"/>
        </w:rPr>
        <w:t xml:space="preserve">A </w:t>
      </w:r>
      <w:r w:rsidR="0039354C">
        <w:rPr>
          <w:rFonts w:asciiTheme="minorHAnsi" w:hAnsiTheme="minorHAnsi" w:cstheme="minorHAnsi"/>
        </w:rPr>
        <w:t>grocery product</w:t>
      </w:r>
      <w:r>
        <w:rPr>
          <w:rFonts w:asciiTheme="minorHAnsi" w:hAnsiTheme="minorHAnsi" w:cstheme="minorHAnsi"/>
        </w:rPr>
        <w:t xml:space="preserve"> delivery chain</w:t>
      </w:r>
    </w:p>
    <w:p w:rsidR="00042A9D" w:rsidRPr="003135C7" w:rsidRDefault="00042A9D" w:rsidP="00042A9D">
      <w:pPr>
        <w:spacing w:line="360" w:lineRule="auto"/>
        <w:jc w:val="both"/>
        <w:rPr>
          <w:rFonts w:asciiTheme="minorHAnsi" w:hAnsiTheme="minorHAnsi" w:cstheme="minorHAnsi"/>
        </w:rPr>
      </w:pPr>
    </w:p>
    <w:p w:rsidR="004F211B" w:rsidRDefault="00EF3F38" w:rsidP="00EF3F38">
      <w:pPr>
        <w:pStyle w:val="NormalText"/>
        <w:tabs>
          <w:tab w:val="left" w:pos="340"/>
        </w:tabs>
        <w:spacing w:line="360" w:lineRule="auto"/>
        <w:ind w:left="567" w:hanging="567"/>
        <w:jc w:val="both"/>
        <w:rPr>
          <w:rFonts w:asciiTheme="minorHAnsi" w:hAnsiTheme="minorHAnsi" w:cstheme="minorHAnsi"/>
          <w:sz w:val="22"/>
          <w:szCs w:val="22"/>
        </w:rPr>
      </w:pPr>
      <w:r w:rsidRPr="00D47B3F">
        <w:rPr>
          <w:rFonts w:asciiTheme="minorHAnsi" w:hAnsiTheme="minorHAnsi" w:cstheme="minorHAnsi"/>
          <w:b/>
          <w:sz w:val="22"/>
          <w:szCs w:val="22"/>
        </w:rPr>
        <w:t>Q2.</w:t>
      </w:r>
      <w:r w:rsidRPr="00D47B3F">
        <w:rPr>
          <w:rFonts w:asciiTheme="minorHAnsi" w:hAnsiTheme="minorHAnsi" w:cstheme="minorHAnsi"/>
          <w:b/>
          <w:sz w:val="22"/>
          <w:szCs w:val="22"/>
        </w:rPr>
        <w:tab/>
      </w:r>
      <w:r>
        <w:rPr>
          <w:rFonts w:asciiTheme="minorHAnsi" w:hAnsiTheme="minorHAnsi" w:cstheme="minorHAnsi"/>
          <w:b/>
          <w:sz w:val="22"/>
          <w:szCs w:val="22"/>
        </w:rPr>
        <w:tab/>
      </w:r>
      <w:r w:rsidR="00042A9D" w:rsidRPr="003135C7">
        <w:rPr>
          <w:rFonts w:asciiTheme="minorHAnsi" w:hAnsiTheme="minorHAnsi" w:cstheme="minorHAnsi"/>
          <w:sz w:val="22"/>
          <w:szCs w:val="22"/>
        </w:rPr>
        <w:t xml:space="preserve">India furniture </w:t>
      </w:r>
      <w:r w:rsidR="00455F9E">
        <w:rPr>
          <w:rFonts w:asciiTheme="minorHAnsi" w:hAnsiTheme="minorHAnsi" w:cstheme="minorHAnsi"/>
          <w:sz w:val="22"/>
          <w:szCs w:val="22"/>
        </w:rPr>
        <w:t>Mart</w:t>
      </w:r>
      <w:r w:rsidR="00042A9D" w:rsidRPr="003135C7">
        <w:rPr>
          <w:rFonts w:asciiTheme="minorHAnsi" w:hAnsiTheme="minorHAnsi" w:cstheme="minorHAnsi"/>
          <w:sz w:val="22"/>
          <w:szCs w:val="22"/>
        </w:rPr>
        <w:t xml:space="preserve"> produces </w:t>
      </w:r>
      <w:r w:rsidR="00455F9E">
        <w:rPr>
          <w:rFonts w:asciiTheme="minorHAnsi" w:hAnsiTheme="minorHAnsi" w:cstheme="minorHAnsi"/>
          <w:sz w:val="22"/>
          <w:szCs w:val="22"/>
        </w:rPr>
        <w:t>a variety</w:t>
      </w:r>
      <w:r w:rsidR="00042A9D" w:rsidRPr="003135C7">
        <w:rPr>
          <w:rFonts w:asciiTheme="minorHAnsi" w:hAnsiTheme="minorHAnsi" w:cstheme="minorHAnsi"/>
          <w:sz w:val="22"/>
          <w:szCs w:val="22"/>
        </w:rPr>
        <w:t xml:space="preserve"> of offices furniture. The “Executive Secretary</w:t>
      </w:r>
      <w:r w:rsidR="00455F9E">
        <w:rPr>
          <w:rFonts w:asciiTheme="minorHAnsi" w:hAnsiTheme="minorHAnsi" w:cstheme="minorHAnsi"/>
          <w:sz w:val="22"/>
          <w:szCs w:val="22"/>
        </w:rPr>
        <w:t xml:space="preserve"> Desk</w:t>
      </w:r>
      <w:r w:rsidR="00042A9D" w:rsidRPr="003135C7">
        <w:rPr>
          <w:rFonts w:asciiTheme="minorHAnsi" w:hAnsiTheme="minorHAnsi" w:cstheme="minorHAnsi"/>
          <w:sz w:val="22"/>
          <w:szCs w:val="22"/>
        </w:rPr>
        <w:t xml:space="preserve">” has been designed using </w:t>
      </w:r>
      <w:r w:rsidR="00455F9E">
        <w:rPr>
          <w:rFonts w:asciiTheme="minorHAnsi" w:hAnsiTheme="minorHAnsi" w:cstheme="minorHAnsi"/>
          <w:sz w:val="22"/>
          <w:szCs w:val="22"/>
        </w:rPr>
        <w:t xml:space="preserve">modern features to facilitate </w:t>
      </w:r>
      <w:r w:rsidR="00042A9D" w:rsidRPr="003135C7">
        <w:rPr>
          <w:rFonts w:asciiTheme="minorHAnsi" w:hAnsiTheme="minorHAnsi" w:cstheme="minorHAnsi"/>
          <w:sz w:val="22"/>
          <w:szCs w:val="22"/>
        </w:rPr>
        <w:t xml:space="preserve">long work hours. </w:t>
      </w:r>
      <w:r w:rsidR="00455F9E">
        <w:rPr>
          <w:rFonts w:asciiTheme="minorHAnsi" w:hAnsiTheme="minorHAnsi" w:cstheme="minorHAnsi"/>
          <w:sz w:val="22"/>
          <w:szCs w:val="22"/>
        </w:rPr>
        <w:t xml:space="preserve">The carpentry shop in the factory works for two shifts </w:t>
      </w:r>
      <w:r w:rsidR="004F211B">
        <w:rPr>
          <w:rFonts w:asciiTheme="minorHAnsi" w:hAnsiTheme="minorHAnsi" w:cstheme="minorHAnsi"/>
          <w:sz w:val="22"/>
          <w:szCs w:val="22"/>
        </w:rPr>
        <w:t xml:space="preserve">each day </w:t>
      </w:r>
      <w:r w:rsidR="00455F9E">
        <w:rPr>
          <w:rFonts w:asciiTheme="minorHAnsi" w:hAnsiTheme="minorHAnsi" w:cstheme="minorHAnsi"/>
          <w:sz w:val="22"/>
          <w:szCs w:val="22"/>
        </w:rPr>
        <w:t xml:space="preserve">with 30-minute lunch break in each shift. The </w:t>
      </w:r>
      <w:r w:rsidR="00042A9D" w:rsidRPr="003135C7">
        <w:rPr>
          <w:rFonts w:asciiTheme="minorHAnsi" w:hAnsiTheme="minorHAnsi" w:cstheme="minorHAnsi"/>
          <w:sz w:val="22"/>
          <w:szCs w:val="22"/>
        </w:rPr>
        <w:t xml:space="preserve">average daily demand </w:t>
      </w:r>
      <w:r w:rsidR="00455F9E">
        <w:rPr>
          <w:rFonts w:asciiTheme="minorHAnsi" w:hAnsiTheme="minorHAnsi" w:cstheme="minorHAnsi"/>
          <w:sz w:val="22"/>
          <w:szCs w:val="22"/>
        </w:rPr>
        <w:t>is</w:t>
      </w:r>
      <w:r w:rsidR="00042A9D" w:rsidRPr="003135C7">
        <w:rPr>
          <w:rFonts w:asciiTheme="minorHAnsi" w:hAnsiTheme="minorHAnsi" w:cstheme="minorHAnsi"/>
          <w:sz w:val="22"/>
          <w:szCs w:val="22"/>
        </w:rPr>
        <w:t xml:space="preserve"> </w:t>
      </w:r>
      <w:r w:rsidR="00455F9E">
        <w:rPr>
          <w:rFonts w:asciiTheme="minorHAnsi" w:hAnsiTheme="minorHAnsi" w:cstheme="minorHAnsi"/>
          <w:sz w:val="22"/>
          <w:szCs w:val="22"/>
        </w:rPr>
        <w:t>100</w:t>
      </w:r>
      <w:r w:rsidR="00042A9D" w:rsidRPr="003135C7">
        <w:rPr>
          <w:rFonts w:asciiTheme="minorHAnsi" w:hAnsiTheme="minorHAnsi" w:cstheme="minorHAnsi"/>
          <w:sz w:val="22"/>
          <w:szCs w:val="22"/>
        </w:rPr>
        <w:t xml:space="preserve"> </w:t>
      </w:r>
      <w:r w:rsidR="00455F9E">
        <w:rPr>
          <w:rFonts w:asciiTheme="minorHAnsi" w:hAnsiTheme="minorHAnsi" w:cstheme="minorHAnsi"/>
          <w:sz w:val="22"/>
          <w:szCs w:val="22"/>
        </w:rPr>
        <w:t>Desks</w:t>
      </w:r>
      <w:r w:rsidR="00042A9D" w:rsidRPr="003135C7">
        <w:rPr>
          <w:rFonts w:asciiTheme="minorHAnsi" w:hAnsiTheme="minorHAnsi" w:cstheme="minorHAnsi"/>
          <w:sz w:val="22"/>
          <w:szCs w:val="22"/>
        </w:rPr>
        <w:t xml:space="preserve">. </w:t>
      </w:r>
      <w:r w:rsidR="00455F9E">
        <w:rPr>
          <w:rFonts w:asciiTheme="minorHAnsi" w:hAnsiTheme="minorHAnsi" w:cstheme="minorHAnsi"/>
          <w:sz w:val="22"/>
          <w:szCs w:val="22"/>
        </w:rPr>
        <w:t>Each Executive Secretary Desk undergoes eight tasks as under: -</w:t>
      </w:r>
      <w:r w:rsidR="00042A9D" w:rsidRPr="003135C7">
        <w:rPr>
          <w:rFonts w:asciiTheme="minorHAnsi" w:hAnsiTheme="minorHAnsi" w:cstheme="minorHAnsi"/>
          <w:sz w:val="22"/>
          <w:szCs w:val="22"/>
        </w:rPr>
        <w:t xml:space="preserve">   </w:t>
      </w:r>
    </w:p>
    <w:p w:rsidR="00810382" w:rsidRDefault="00810382" w:rsidP="00EF3F38">
      <w:pPr>
        <w:pStyle w:val="NormalText"/>
        <w:tabs>
          <w:tab w:val="left" w:pos="340"/>
        </w:tabs>
        <w:spacing w:line="360" w:lineRule="auto"/>
        <w:ind w:left="567" w:hanging="567"/>
        <w:jc w:val="both"/>
        <w:rPr>
          <w:rFonts w:asciiTheme="minorHAnsi" w:hAnsiTheme="minorHAnsi" w:cstheme="minorHAnsi"/>
          <w:sz w:val="22"/>
          <w:szCs w:val="22"/>
        </w:rPr>
      </w:pPr>
    </w:p>
    <w:tbl>
      <w:tblPr>
        <w:tblW w:w="7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540"/>
        <w:gridCol w:w="540"/>
        <w:gridCol w:w="720"/>
        <w:gridCol w:w="670"/>
        <w:gridCol w:w="540"/>
        <w:gridCol w:w="540"/>
        <w:gridCol w:w="540"/>
        <w:gridCol w:w="810"/>
      </w:tblGrid>
      <w:tr w:rsidR="00042A9D" w:rsidRPr="003135C7" w:rsidTr="004F211B">
        <w:trPr>
          <w:jc w:val="center"/>
        </w:trPr>
        <w:tc>
          <w:tcPr>
            <w:tcW w:w="2972"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Task</w:t>
            </w:r>
            <w:r w:rsidR="00E16671">
              <w:rPr>
                <w:rFonts w:asciiTheme="minorHAnsi" w:hAnsiTheme="minorHAnsi" w:cstheme="minorHAnsi"/>
              </w:rPr>
              <w:t>s</w:t>
            </w:r>
          </w:p>
        </w:tc>
        <w:tc>
          <w:tcPr>
            <w:tcW w:w="54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A</w:t>
            </w:r>
          </w:p>
        </w:tc>
        <w:tc>
          <w:tcPr>
            <w:tcW w:w="54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B</w:t>
            </w:r>
          </w:p>
        </w:tc>
        <w:tc>
          <w:tcPr>
            <w:tcW w:w="72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C</w:t>
            </w:r>
          </w:p>
        </w:tc>
        <w:tc>
          <w:tcPr>
            <w:tcW w:w="67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D</w:t>
            </w:r>
          </w:p>
        </w:tc>
        <w:tc>
          <w:tcPr>
            <w:tcW w:w="54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E</w:t>
            </w:r>
          </w:p>
        </w:tc>
        <w:tc>
          <w:tcPr>
            <w:tcW w:w="54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F</w:t>
            </w:r>
          </w:p>
        </w:tc>
        <w:tc>
          <w:tcPr>
            <w:tcW w:w="54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G</w:t>
            </w:r>
          </w:p>
        </w:tc>
        <w:tc>
          <w:tcPr>
            <w:tcW w:w="810" w:type="dxa"/>
            <w:shd w:val="clear" w:color="auto" w:fill="auto"/>
          </w:tcPr>
          <w:p w:rsidR="00042A9D" w:rsidRPr="00E16671" w:rsidRDefault="00042A9D" w:rsidP="00E16671">
            <w:pPr>
              <w:pStyle w:val="ListParagraph"/>
              <w:ind w:left="0"/>
              <w:jc w:val="center"/>
              <w:rPr>
                <w:rFonts w:asciiTheme="minorHAnsi" w:hAnsiTheme="minorHAnsi" w:cstheme="minorHAnsi"/>
                <w:b/>
              </w:rPr>
            </w:pPr>
            <w:r w:rsidRPr="00E16671">
              <w:rPr>
                <w:rFonts w:asciiTheme="minorHAnsi" w:hAnsiTheme="minorHAnsi" w:cstheme="minorHAnsi"/>
                <w:b/>
              </w:rPr>
              <w:t>H</w:t>
            </w:r>
          </w:p>
        </w:tc>
      </w:tr>
      <w:tr w:rsidR="00042A9D" w:rsidRPr="003135C7" w:rsidTr="004F211B">
        <w:trPr>
          <w:jc w:val="center"/>
        </w:trPr>
        <w:tc>
          <w:tcPr>
            <w:tcW w:w="2972" w:type="dxa"/>
            <w:shd w:val="clear" w:color="auto" w:fill="auto"/>
          </w:tcPr>
          <w:p w:rsidR="00042A9D" w:rsidRPr="003135C7" w:rsidRDefault="00042A9D" w:rsidP="004F211B">
            <w:pPr>
              <w:pStyle w:val="ListParagraph"/>
              <w:ind w:left="0"/>
              <w:jc w:val="both"/>
              <w:rPr>
                <w:rFonts w:asciiTheme="minorHAnsi" w:hAnsiTheme="minorHAnsi" w:cstheme="minorHAnsi"/>
              </w:rPr>
            </w:pPr>
            <w:r w:rsidRPr="003135C7">
              <w:rPr>
                <w:rFonts w:asciiTheme="minorHAnsi" w:hAnsiTheme="minorHAnsi" w:cstheme="minorHAnsi"/>
              </w:rPr>
              <w:t>Performance time (min</w:t>
            </w:r>
            <w:r w:rsidR="004F211B">
              <w:rPr>
                <w:rFonts w:asciiTheme="minorHAnsi" w:hAnsiTheme="minorHAnsi" w:cstheme="minorHAnsi"/>
              </w:rPr>
              <w:t>utes</w:t>
            </w:r>
            <w:r w:rsidRPr="003135C7">
              <w:rPr>
                <w:rFonts w:asciiTheme="minorHAnsi" w:hAnsiTheme="minorHAnsi" w:cstheme="minorHAnsi"/>
              </w:rPr>
              <w:t>)</w:t>
            </w:r>
          </w:p>
        </w:tc>
        <w:tc>
          <w:tcPr>
            <w:tcW w:w="54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4</w:t>
            </w:r>
          </w:p>
        </w:tc>
        <w:tc>
          <w:tcPr>
            <w:tcW w:w="540" w:type="dxa"/>
            <w:shd w:val="clear" w:color="auto" w:fill="auto"/>
          </w:tcPr>
          <w:p w:rsidR="00042A9D" w:rsidRPr="003135C7" w:rsidRDefault="00660CD5" w:rsidP="00E16671">
            <w:pPr>
              <w:pStyle w:val="ListParagraph"/>
              <w:ind w:left="0"/>
              <w:jc w:val="center"/>
              <w:rPr>
                <w:rFonts w:asciiTheme="minorHAnsi" w:hAnsiTheme="minorHAnsi" w:cstheme="minorHAnsi"/>
              </w:rPr>
            </w:pPr>
            <w:r>
              <w:rPr>
                <w:rFonts w:asciiTheme="minorHAnsi" w:hAnsiTheme="minorHAnsi" w:cstheme="minorHAnsi"/>
              </w:rPr>
              <w:t>5</w:t>
            </w:r>
          </w:p>
        </w:tc>
        <w:tc>
          <w:tcPr>
            <w:tcW w:w="720" w:type="dxa"/>
            <w:shd w:val="clear" w:color="auto" w:fill="auto"/>
          </w:tcPr>
          <w:p w:rsidR="00042A9D" w:rsidRPr="003135C7" w:rsidRDefault="00886D1C" w:rsidP="00E16671">
            <w:pPr>
              <w:pStyle w:val="ListParagraph"/>
              <w:ind w:left="0"/>
              <w:jc w:val="center"/>
              <w:rPr>
                <w:rFonts w:asciiTheme="minorHAnsi" w:hAnsiTheme="minorHAnsi" w:cstheme="minorHAnsi"/>
              </w:rPr>
            </w:pPr>
            <w:r>
              <w:rPr>
                <w:rFonts w:asciiTheme="minorHAnsi" w:hAnsiTheme="minorHAnsi" w:cstheme="minorHAnsi"/>
              </w:rPr>
              <w:t>6</w:t>
            </w:r>
          </w:p>
        </w:tc>
        <w:tc>
          <w:tcPr>
            <w:tcW w:w="670" w:type="dxa"/>
            <w:shd w:val="clear" w:color="auto" w:fill="auto"/>
          </w:tcPr>
          <w:p w:rsidR="00042A9D" w:rsidRPr="003135C7" w:rsidRDefault="00660CD5" w:rsidP="00E16671">
            <w:pPr>
              <w:pStyle w:val="ListParagraph"/>
              <w:ind w:left="0"/>
              <w:jc w:val="center"/>
              <w:rPr>
                <w:rFonts w:asciiTheme="minorHAnsi" w:hAnsiTheme="minorHAnsi" w:cstheme="minorHAnsi"/>
              </w:rPr>
            </w:pPr>
            <w:r>
              <w:rPr>
                <w:rFonts w:asciiTheme="minorHAnsi" w:hAnsiTheme="minorHAnsi" w:cstheme="minorHAnsi"/>
              </w:rPr>
              <w:t>3</w:t>
            </w:r>
          </w:p>
        </w:tc>
        <w:tc>
          <w:tcPr>
            <w:tcW w:w="54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6</w:t>
            </w:r>
          </w:p>
        </w:tc>
        <w:tc>
          <w:tcPr>
            <w:tcW w:w="540" w:type="dxa"/>
            <w:shd w:val="clear" w:color="auto" w:fill="auto"/>
          </w:tcPr>
          <w:p w:rsidR="00042A9D" w:rsidRPr="003135C7" w:rsidRDefault="00660CD5" w:rsidP="00E16671">
            <w:pPr>
              <w:pStyle w:val="ListParagraph"/>
              <w:ind w:left="0"/>
              <w:jc w:val="center"/>
              <w:rPr>
                <w:rFonts w:asciiTheme="minorHAnsi" w:hAnsiTheme="minorHAnsi" w:cstheme="minorHAnsi"/>
              </w:rPr>
            </w:pPr>
            <w:r>
              <w:rPr>
                <w:rFonts w:asciiTheme="minorHAnsi" w:hAnsiTheme="minorHAnsi" w:cstheme="minorHAnsi"/>
              </w:rPr>
              <w:t>8</w:t>
            </w:r>
          </w:p>
        </w:tc>
        <w:tc>
          <w:tcPr>
            <w:tcW w:w="540" w:type="dxa"/>
            <w:shd w:val="clear" w:color="auto" w:fill="auto"/>
          </w:tcPr>
          <w:p w:rsidR="00042A9D" w:rsidRPr="003135C7" w:rsidRDefault="00660CD5" w:rsidP="00E16671">
            <w:pPr>
              <w:pStyle w:val="ListParagraph"/>
              <w:ind w:left="0"/>
              <w:jc w:val="center"/>
              <w:rPr>
                <w:rFonts w:asciiTheme="minorHAnsi" w:hAnsiTheme="minorHAnsi" w:cstheme="minorHAnsi"/>
              </w:rPr>
            </w:pPr>
            <w:r>
              <w:rPr>
                <w:rFonts w:asciiTheme="minorHAnsi" w:hAnsiTheme="minorHAnsi" w:cstheme="minorHAnsi"/>
              </w:rPr>
              <w:t>2</w:t>
            </w:r>
          </w:p>
        </w:tc>
        <w:tc>
          <w:tcPr>
            <w:tcW w:w="810" w:type="dxa"/>
            <w:shd w:val="clear" w:color="auto" w:fill="auto"/>
          </w:tcPr>
          <w:p w:rsidR="00042A9D" w:rsidRPr="003135C7" w:rsidRDefault="00660CD5" w:rsidP="00E16671">
            <w:pPr>
              <w:pStyle w:val="ListParagraph"/>
              <w:ind w:left="0"/>
              <w:jc w:val="center"/>
              <w:rPr>
                <w:rFonts w:asciiTheme="minorHAnsi" w:hAnsiTheme="minorHAnsi" w:cstheme="minorHAnsi"/>
              </w:rPr>
            </w:pPr>
            <w:r>
              <w:rPr>
                <w:rFonts w:asciiTheme="minorHAnsi" w:hAnsiTheme="minorHAnsi" w:cstheme="minorHAnsi"/>
              </w:rPr>
              <w:t>7</w:t>
            </w:r>
          </w:p>
        </w:tc>
      </w:tr>
      <w:tr w:rsidR="00042A9D" w:rsidRPr="003135C7" w:rsidTr="004F211B">
        <w:trPr>
          <w:jc w:val="center"/>
        </w:trPr>
        <w:tc>
          <w:tcPr>
            <w:tcW w:w="2972" w:type="dxa"/>
            <w:shd w:val="clear" w:color="auto" w:fill="auto"/>
          </w:tcPr>
          <w:p w:rsidR="00042A9D" w:rsidRPr="003135C7" w:rsidRDefault="00042A9D" w:rsidP="00C053BC">
            <w:pPr>
              <w:pStyle w:val="ListParagraph"/>
              <w:ind w:left="0"/>
              <w:jc w:val="both"/>
              <w:rPr>
                <w:rFonts w:asciiTheme="minorHAnsi" w:hAnsiTheme="minorHAnsi" w:cstheme="minorHAnsi"/>
              </w:rPr>
            </w:pPr>
            <w:r w:rsidRPr="003135C7">
              <w:rPr>
                <w:rFonts w:asciiTheme="minorHAnsi" w:hAnsiTheme="minorHAnsi" w:cstheme="minorHAnsi"/>
              </w:rPr>
              <w:t>Predecessors</w:t>
            </w:r>
          </w:p>
        </w:tc>
        <w:tc>
          <w:tcPr>
            <w:tcW w:w="54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w:t>
            </w:r>
          </w:p>
        </w:tc>
        <w:tc>
          <w:tcPr>
            <w:tcW w:w="540" w:type="dxa"/>
            <w:shd w:val="clear" w:color="auto" w:fill="auto"/>
          </w:tcPr>
          <w:p w:rsidR="00042A9D" w:rsidRPr="003135C7" w:rsidRDefault="00455F9E" w:rsidP="00E16671">
            <w:pPr>
              <w:pStyle w:val="ListParagraph"/>
              <w:ind w:left="0"/>
              <w:jc w:val="center"/>
              <w:rPr>
                <w:rFonts w:asciiTheme="minorHAnsi" w:hAnsiTheme="minorHAnsi" w:cstheme="minorHAnsi"/>
              </w:rPr>
            </w:pPr>
            <w:r>
              <w:rPr>
                <w:rFonts w:asciiTheme="minorHAnsi" w:hAnsiTheme="minorHAnsi" w:cstheme="minorHAnsi"/>
              </w:rPr>
              <w:t>A</w:t>
            </w:r>
          </w:p>
        </w:tc>
        <w:tc>
          <w:tcPr>
            <w:tcW w:w="720" w:type="dxa"/>
            <w:shd w:val="clear" w:color="auto" w:fill="auto"/>
          </w:tcPr>
          <w:p w:rsidR="00042A9D" w:rsidRPr="003135C7" w:rsidRDefault="00455F9E" w:rsidP="00E16671">
            <w:pPr>
              <w:pStyle w:val="ListParagraph"/>
              <w:ind w:left="0"/>
              <w:jc w:val="center"/>
              <w:rPr>
                <w:rFonts w:asciiTheme="minorHAnsi" w:hAnsiTheme="minorHAnsi" w:cstheme="minorHAnsi"/>
              </w:rPr>
            </w:pPr>
            <w:r>
              <w:rPr>
                <w:rFonts w:asciiTheme="minorHAnsi" w:hAnsiTheme="minorHAnsi" w:cstheme="minorHAnsi"/>
              </w:rPr>
              <w:t>A</w:t>
            </w:r>
          </w:p>
        </w:tc>
        <w:tc>
          <w:tcPr>
            <w:tcW w:w="670" w:type="dxa"/>
            <w:shd w:val="clear" w:color="auto" w:fill="auto"/>
          </w:tcPr>
          <w:p w:rsidR="00042A9D" w:rsidRPr="003135C7" w:rsidRDefault="00455F9E" w:rsidP="00E16671">
            <w:pPr>
              <w:pStyle w:val="ListParagraph"/>
              <w:ind w:left="0"/>
              <w:jc w:val="center"/>
              <w:rPr>
                <w:rFonts w:asciiTheme="minorHAnsi" w:hAnsiTheme="minorHAnsi" w:cstheme="minorHAnsi"/>
              </w:rPr>
            </w:pPr>
            <w:r>
              <w:rPr>
                <w:rFonts w:asciiTheme="minorHAnsi" w:hAnsiTheme="minorHAnsi" w:cstheme="minorHAnsi"/>
              </w:rPr>
              <w:t xml:space="preserve">B, </w:t>
            </w:r>
            <w:r w:rsidR="00042A9D" w:rsidRPr="003135C7">
              <w:rPr>
                <w:rFonts w:asciiTheme="minorHAnsi" w:hAnsiTheme="minorHAnsi" w:cstheme="minorHAnsi"/>
              </w:rPr>
              <w:t>C</w:t>
            </w:r>
          </w:p>
        </w:tc>
        <w:tc>
          <w:tcPr>
            <w:tcW w:w="54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D</w:t>
            </w:r>
          </w:p>
        </w:tc>
        <w:tc>
          <w:tcPr>
            <w:tcW w:w="54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E</w:t>
            </w:r>
          </w:p>
        </w:tc>
        <w:tc>
          <w:tcPr>
            <w:tcW w:w="54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E</w:t>
            </w:r>
          </w:p>
        </w:tc>
        <w:tc>
          <w:tcPr>
            <w:tcW w:w="810" w:type="dxa"/>
            <w:shd w:val="clear" w:color="auto" w:fill="auto"/>
          </w:tcPr>
          <w:p w:rsidR="00042A9D" w:rsidRPr="003135C7" w:rsidRDefault="00042A9D" w:rsidP="00E16671">
            <w:pPr>
              <w:pStyle w:val="ListParagraph"/>
              <w:ind w:left="0"/>
              <w:jc w:val="center"/>
              <w:rPr>
                <w:rFonts w:asciiTheme="minorHAnsi" w:hAnsiTheme="minorHAnsi" w:cstheme="minorHAnsi"/>
              </w:rPr>
            </w:pPr>
            <w:r w:rsidRPr="003135C7">
              <w:rPr>
                <w:rFonts w:asciiTheme="minorHAnsi" w:hAnsiTheme="minorHAnsi" w:cstheme="minorHAnsi"/>
              </w:rPr>
              <w:t>F, G</w:t>
            </w:r>
          </w:p>
        </w:tc>
      </w:tr>
    </w:tbl>
    <w:p w:rsidR="00042A9D" w:rsidRPr="003135C7" w:rsidRDefault="00042A9D" w:rsidP="00042A9D">
      <w:pPr>
        <w:pStyle w:val="NormalText"/>
        <w:tabs>
          <w:tab w:val="left" w:pos="340"/>
        </w:tabs>
        <w:spacing w:line="360" w:lineRule="auto"/>
        <w:rPr>
          <w:rFonts w:asciiTheme="minorHAnsi" w:hAnsiTheme="minorHAnsi" w:cstheme="minorHAnsi"/>
          <w:sz w:val="22"/>
          <w:szCs w:val="22"/>
        </w:rPr>
      </w:pPr>
    </w:p>
    <w:p w:rsidR="00455F9E" w:rsidRPr="003135C7" w:rsidRDefault="00794131" w:rsidP="00455F9E">
      <w:pPr>
        <w:pStyle w:val="NormalText"/>
        <w:tabs>
          <w:tab w:val="left" w:pos="340"/>
        </w:tabs>
        <w:spacing w:line="360" w:lineRule="auto"/>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042A9D" w:rsidRPr="003135C7">
        <w:rPr>
          <w:rFonts w:asciiTheme="minorHAnsi" w:hAnsiTheme="minorHAnsi" w:cstheme="minorHAnsi"/>
          <w:sz w:val="22"/>
          <w:szCs w:val="22"/>
        </w:rPr>
        <w:t>Assess the cycle time and efficiency of the assembly line?</w:t>
      </w:r>
      <w:r w:rsidR="00455F9E">
        <w:rPr>
          <w:rFonts w:asciiTheme="minorHAnsi" w:hAnsiTheme="minorHAnsi" w:cstheme="minorHAnsi"/>
          <w:sz w:val="22"/>
          <w:szCs w:val="22"/>
        </w:rPr>
        <w:tab/>
      </w:r>
      <w:r w:rsidR="00455F9E">
        <w:rPr>
          <w:rFonts w:asciiTheme="minorHAnsi" w:hAnsiTheme="minorHAnsi" w:cstheme="minorHAnsi"/>
          <w:sz w:val="22"/>
          <w:szCs w:val="22"/>
        </w:rPr>
        <w:tab/>
      </w:r>
      <w:r w:rsidR="0039354C">
        <w:rPr>
          <w:rFonts w:asciiTheme="minorHAnsi" w:hAnsiTheme="minorHAnsi" w:cstheme="minorHAnsi"/>
          <w:sz w:val="22"/>
          <w:szCs w:val="22"/>
        </w:rPr>
        <w:tab/>
      </w:r>
      <w:r w:rsidR="00455F9E" w:rsidRPr="003135C7">
        <w:rPr>
          <w:rFonts w:asciiTheme="minorHAnsi" w:hAnsiTheme="minorHAnsi" w:cstheme="minorHAnsi"/>
          <w:b/>
          <w:sz w:val="22"/>
          <w:szCs w:val="22"/>
        </w:rPr>
        <w:t>(</w:t>
      </w:r>
      <w:r w:rsidR="00455F9E">
        <w:rPr>
          <w:rFonts w:asciiTheme="minorHAnsi" w:hAnsiTheme="minorHAnsi" w:cstheme="minorHAnsi"/>
          <w:b/>
          <w:sz w:val="22"/>
          <w:szCs w:val="22"/>
        </w:rPr>
        <w:t>8</w:t>
      </w:r>
      <w:r w:rsidR="00455F9E" w:rsidRPr="003135C7">
        <w:rPr>
          <w:rFonts w:asciiTheme="minorHAnsi" w:hAnsiTheme="minorHAnsi" w:cstheme="minorHAnsi"/>
          <w:b/>
          <w:sz w:val="22"/>
          <w:szCs w:val="22"/>
        </w:rPr>
        <w:t xml:space="preserve"> M</w:t>
      </w:r>
      <w:r w:rsidR="00455F9E">
        <w:rPr>
          <w:rFonts w:asciiTheme="minorHAnsi" w:hAnsiTheme="minorHAnsi" w:cstheme="minorHAnsi"/>
          <w:b/>
          <w:sz w:val="22"/>
          <w:szCs w:val="22"/>
        </w:rPr>
        <w:t>arks</w:t>
      </w:r>
      <w:r w:rsidR="00455F9E" w:rsidRPr="003135C7">
        <w:rPr>
          <w:rFonts w:asciiTheme="minorHAnsi" w:hAnsiTheme="minorHAnsi" w:cstheme="minorHAnsi"/>
          <w:b/>
          <w:sz w:val="22"/>
          <w:szCs w:val="22"/>
        </w:rPr>
        <w:t>)</w:t>
      </w:r>
    </w:p>
    <w:p w:rsidR="00042A9D" w:rsidRDefault="00042A9D" w:rsidP="003135C7">
      <w:pPr>
        <w:pStyle w:val="NormalText"/>
        <w:tabs>
          <w:tab w:val="left" w:pos="340"/>
        </w:tabs>
        <w:spacing w:line="360" w:lineRule="auto"/>
        <w:jc w:val="both"/>
        <w:rPr>
          <w:rFonts w:asciiTheme="minorHAnsi" w:hAnsiTheme="minorHAnsi" w:cstheme="minorHAnsi"/>
          <w:sz w:val="22"/>
          <w:szCs w:val="22"/>
        </w:rPr>
      </w:pPr>
    </w:p>
    <w:p w:rsidR="00F57A4C" w:rsidRPr="00F57A4C" w:rsidRDefault="00EF3F38" w:rsidP="00EF3F38">
      <w:pPr>
        <w:spacing w:line="360" w:lineRule="auto"/>
        <w:ind w:left="567" w:hanging="567"/>
        <w:jc w:val="both"/>
        <w:rPr>
          <w:rFonts w:asciiTheme="minorHAnsi" w:hAnsiTheme="minorHAnsi" w:cstheme="minorHAnsi"/>
        </w:rPr>
      </w:pPr>
      <w:r w:rsidRPr="00D47B3F">
        <w:rPr>
          <w:rFonts w:asciiTheme="minorHAnsi" w:hAnsiTheme="minorHAnsi" w:cstheme="minorHAnsi"/>
          <w:b/>
        </w:rPr>
        <w:t>Q3</w:t>
      </w:r>
      <w:r w:rsidR="00D87401" w:rsidRPr="00D47B3F">
        <w:rPr>
          <w:rFonts w:asciiTheme="minorHAnsi" w:hAnsiTheme="minorHAnsi" w:cstheme="minorHAnsi"/>
          <w:b/>
        </w:rPr>
        <w:t>.</w:t>
      </w:r>
      <w:r>
        <w:rPr>
          <w:rFonts w:asciiTheme="minorHAnsi" w:hAnsiTheme="minorHAnsi" w:cstheme="minorHAnsi"/>
          <w:b/>
        </w:rPr>
        <w:tab/>
      </w:r>
      <w:r w:rsidR="00F57A4C">
        <w:rPr>
          <w:rFonts w:asciiTheme="minorHAnsi" w:hAnsiTheme="minorHAnsi" w:cstheme="minorHAnsi"/>
          <w:b/>
        </w:rPr>
        <w:t>“</w:t>
      </w:r>
      <w:r w:rsidR="00F57A4C" w:rsidRPr="00F57A4C">
        <w:rPr>
          <w:rFonts w:asciiTheme="minorHAnsi" w:hAnsiTheme="minorHAnsi" w:cstheme="minorHAnsi"/>
        </w:rPr>
        <w:t>ABF Sugar Limited</w:t>
      </w:r>
      <w:r w:rsidR="00F57A4C">
        <w:rPr>
          <w:rFonts w:asciiTheme="minorHAnsi" w:hAnsiTheme="minorHAnsi" w:cstheme="minorHAnsi"/>
        </w:rPr>
        <w:t xml:space="preserve">” is major sugar distributer in west India. The agency distributes sugar in four markets  </w:t>
      </w:r>
      <w:r w:rsidR="00F57A4C">
        <w:rPr>
          <w:rFonts w:asciiTheme="minorHAnsi" w:hAnsiTheme="minorHAnsi" w:cstheme="minorHAnsi"/>
          <w:b/>
        </w:rPr>
        <w:t xml:space="preserve"> </w:t>
      </w:r>
      <w:r w:rsidR="00F57A4C" w:rsidRPr="00F57A4C">
        <w:rPr>
          <w:rFonts w:asciiTheme="minorHAnsi" w:hAnsiTheme="minorHAnsi" w:cstheme="minorHAnsi"/>
        </w:rPr>
        <w:t>with details below</w:t>
      </w:r>
      <w:r w:rsidR="00F57A4C">
        <w:rPr>
          <w:rFonts w:asciiTheme="minorHAnsi" w:hAnsiTheme="minorHAnsi" w:cstheme="minorHAnsi"/>
        </w:rPr>
        <w:t xml:space="preserve">: </w:t>
      </w:r>
      <w:r w:rsidR="00F57A4C" w:rsidRPr="00F57A4C">
        <w:rPr>
          <w:rFonts w:asciiTheme="minorHAnsi" w:hAnsiTheme="minorHAnsi" w:cstheme="minorHAnsi"/>
        </w:rPr>
        <w:t>-</w:t>
      </w:r>
    </w:p>
    <w:tbl>
      <w:tblPr>
        <w:tblStyle w:val="TableGrid"/>
        <w:tblW w:w="0" w:type="auto"/>
        <w:tblInd w:w="1915" w:type="dxa"/>
        <w:tblLook w:val="04A0" w:firstRow="1" w:lastRow="0" w:firstColumn="1" w:lastColumn="0" w:noHBand="0" w:noVBand="1"/>
      </w:tblPr>
      <w:tblGrid>
        <w:gridCol w:w="1482"/>
        <w:gridCol w:w="1559"/>
        <w:gridCol w:w="1188"/>
        <w:gridCol w:w="1188"/>
      </w:tblGrid>
      <w:tr w:rsidR="00F57A4C" w:rsidTr="00663BF2">
        <w:tc>
          <w:tcPr>
            <w:tcW w:w="1482" w:type="dxa"/>
          </w:tcPr>
          <w:p w:rsidR="00F57A4C" w:rsidRDefault="00F57A4C" w:rsidP="0025052C">
            <w:pPr>
              <w:jc w:val="center"/>
              <w:rPr>
                <w:rFonts w:asciiTheme="minorHAnsi" w:hAnsiTheme="minorHAnsi" w:cstheme="minorHAnsi"/>
              </w:rPr>
            </w:pPr>
            <w:r>
              <w:rPr>
                <w:rFonts w:asciiTheme="minorHAnsi" w:hAnsiTheme="minorHAnsi" w:cstheme="minorHAnsi"/>
              </w:rPr>
              <w:t>Market</w:t>
            </w:r>
          </w:p>
        </w:tc>
        <w:tc>
          <w:tcPr>
            <w:tcW w:w="1559" w:type="dxa"/>
          </w:tcPr>
          <w:p w:rsidR="00F57A4C" w:rsidRDefault="00663BF2" w:rsidP="0025052C">
            <w:pPr>
              <w:rPr>
                <w:rFonts w:asciiTheme="minorHAnsi" w:hAnsiTheme="minorHAnsi" w:cstheme="minorHAnsi"/>
              </w:rPr>
            </w:pPr>
            <w:r>
              <w:rPr>
                <w:rFonts w:asciiTheme="minorHAnsi" w:hAnsiTheme="minorHAnsi" w:cstheme="minorHAnsi"/>
              </w:rPr>
              <w:t>Monthly</w:t>
            </w:r>
            <w:r w:rsidR="00F57A4C">
              <w:rPr>
                <w:rFonts w:asciiTheme="minorHAnsi" w:hAnsiTheme="minorHAnsi" w:cstheme="minorHAnsi"/>
              </w:rPr>
              <w:t xml:space="preserve"> Sugar  Demand (MT)</w:t>
            </w:r>
          </w:p>
        </w:tc>
        <w:tc>
          <w:tcPr>
            <w:tcW w:w="1188" w:type="dxa"/>
          </w:tcPr>
          <w:p w:rsidR="00F57A4C" w:rsidRDefault="00F57A4C" w:rsidP="0025052C">
            <w:pPr>
              <w:jc w:val="center"/>
              <w:rPr>
                <w:rFonts w:asciiTheme="minorHAnsi" w:hAnsiTheme="minorHAnsi" w:cstheme="minorHAnsi"/>
              </w:rPr>
            </w:pPr>
            <w:r>
              <w:rPr>
                <w:rFonts w:asciiTheme="minorHAnsi" w:hAnsiTheme="minorHAnsi" w:cstheme="minorHAnsi"/>
              </w:rPr>
              <w:t>X coordinate</w:t>
            </w:r>
          </w:p>
        </w:tc>
        <w:tc>
          <w:tcPr>
            <w:tcW w:w="1188" w:type="dxa"/>
          </w:tcPr>
          <w:p w:rsidR="00F57A4C" w:rsidRDefault="00F57A4C" w:rsidP="0025052C">
            <w:pPr>
              <w:jc w:val="center"/>
              <w:rPr>
                <w:rFonts w:asciiTheme="minorHAnsi" w:hAnsiTheme="minorHAnsi" w:cstheme="minorHAnsi"/>
              </w:rPr>
            </w:pPr>
            <w:r>
              <w:rPr>
                <w:rFonts w:asciiTheme="minorHAnsi" w:hAnsiTheme="minorHAnsi" w:cstheme="minorHAnsi"/>
              </w:rPr>
              <w:t>Y coordinate</w:t>
            </w:r>
          </w:p>
        </w:tc>
      </w:tr>
      <w:tr w:rsidR="00F57A4C" w:rsidTr="00663BF2">
        <w:tc>
          <w:tcPr>
            <w:tcW w:w="1482"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A</w:t>
            </w:r>
          </w:p>
        </w:tc>
        <w:tc>
          <w:tcPr>
            <w:tcW w:w="1559"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10,000</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15</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35</w:t>
            </w:r>
          </w:p>
        </w:tc>
      </w:tr>
      <w:tr w:rsidR="00F57A4C" w:rsidTr="00663BF2">
        <w:tc>
          <w:tcPr>
            <w:tcW w:w="1482"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B</w:t>
            </w:r>
          </w:p>
        </w:tc>
        <w:tc>
          <w:tcPr>
            <w:tcW w:w="1559"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12,000</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40</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87</w:t>
            </w:r>
          </w:p>
        </w:tc>
      </w:tr>
      <w:tr w:rsidR="00F57A4C" w:rsidTr="00663BF2">
        <w:tc>
          <w:tcPr>
            <w:tcW w:w="1482"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C</w:t>
            </w:r>
          </w:p>
        </w:tc>
        <w:tc>
          <w:tcPr>
            <w:tcW w:w="1559" w:type="dxa"/>
          </w:tcPr>
          <w:p w:rsidR="00F57A4C" w:rsidRDefault="0074096F" w:rsidP="00663BF2">
            <w:pPr>
              <w:spacing w:line="360" w:lineRule="auto"/>
              <w:jc w:val="center"/>
              <w:rPr>
                <w:rFonts w:asciiTheme="minorHAnsi" w:hAnsiTheme="minorHAnsi" w:cstheme="minorHAnsi"/>
              </w:rPr>
            </w:pPr>
            <w:r>
              <w:rPr>
                <w:rFonts w:asciiTheme="minorHAnsi" w:hAnsiTheme="minorHAnsi" w:cstheme="minorHAnsi"/>
              </w:rPr>
              <w:t>1</w:t>
            </w:r>
            <w:r w:rsidR="00F57A4C">
              <w:rPr>
                <w:rFonts w:asciiTheme="minorHAnsi" w:hAnsiTheme="minorHAnsi" w:cstheme="minorHAnsi"/>
              </w:rPr>
              <w:t>5,000</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98</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25</w:t>
            </w:r>
          </w:p>
        </w:tc>
      </w:tr>
      <w:tr w:rsidR="00F57A4C" w:rsidTr="00663BF2">
        <w:tc>
          <w:tcPr>
            <w:tcW w:w="1482"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D</w:t>
            </w:r>
          </w:p>
        </w:tc>
        <w:tc>
          <w:tcPr>
            <w:tcW w:w="1559"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16,000</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45</w:t>
            </w:r>
          </w:p>
        </w:tc>
        <w:tc>
          <w:tcPr>
            <w:tcW w:w="1188" w:type="dxa"/>
          </w:tcPr>
          <w:p w:rsidR="00F57A4C" w:rsidRDefault="00F57A4C" w:rsidP="00663BF2">
            <w:pPr>
              <w:spacing w:line="360" w:lineRule="auto"/>
              <w:jc w:val="center"/>
              <w:rPr>
                <w:rFonts w:asciiTheme="minorHAnsi" w:hAnsiTheme="minorHAnsi" w:cstheme="minorHAnsi"/>
              </w:rPr>
            </w:pPr>
            <w:r>
              <w:rPr>
                <w:rFonts w:asciiTheme="minorHAnsi" w:hAnsiTheme="minorHAnsi" w:cstheme="minorHAnsi"/>
              </w:rPr>
              <w:t>40</w:t>
            </w:r>
          </w:p>
        </w:tc>
      </w:tr>
    </w:tbl>
    <w:p w:rsidR="0025052C" w:rsidRDefault="0025052C" w:rsidP="00F57A4C">
      <w:pPr>
        <w:spacing w:line="360" w:lineRule="auto"/>
        <w:ind w:left="567"/>
        <w:jc w:val="both"/>
        <w:rPr>
          <w:rFonts w:asciiTheme="minorHAnsi" w:hAnsiTheme="minorHAnsi" w:cstheme="minorHAnsi"/>
        </w:rPr>
      </w:pPr>
    </w:p>
    <w:p w:rsidR="00F57A4C" w:rsidRPr="00681257" w:rsidRDefault="00F57A4C" w:rsidP="00F57A4C">
      <w:pPr>
        <w:spacing w:line="360" w:lineRule="auto"/>
        <w:ind w:left="567"/>
        <w:jc w:val="both"/>
        <w:rPr>
          <w:rFonts w:asciiTheme="minorHAnsi" w:hAnsiTheme="minorHAnsi" w:cstheme="minorHAnsi"/>
        </w:rPr>
      </w:pPr>
      <w:r>
        <w:rPr>
          <w:rFonts w:asciiTheme="minorHAnsi" w:hAnsiTheme="minorHAnsi" w:cstheme="minorHAnsi"/>
        </w:rPr>
        <w:lastRenderedPageBreak/>
        <w:t>The transportation cost is Rs</w:t>
      </w:r>
      <w:r w:rsidR="00663BF2">
        <w:rPr>
          <w:rFonts w:asciiTheme="minorHAnsi" w:hAnsiTheme="minorHAnsi" w:cstheme="minorHAnsi"/>
        </w:rPr>
        <w:t>.</w:t>
      </w:r>
      <w:r w:rsidR="00DE2999">
        <w:rPr>
          <w:rFonts w:asciiTheme="minorHAnsi" w:hAnsiTheme="minorHAnsi" w:cstheme="minorHAnsi"/>
        </w:rPr>
        <w:t xml:space="preserve"> 15</w:t>
      </w:r>
      <w:r>
        <w:rPr>
          <w:rFonts w:asciiTheme="minorHAnsi" w:hAnsiTheme="minorHAnsi" w:cstheme="minorHAnsi"/>
        </w:rPr>
        <w:t xml:space="preserve">/MT/unit distance.  </w:t>
      </w:r>
      <w:r>
        <w:rPr>
          <w:rFonts w:asciiTheme="minorHAnsi" w:hAnsiTheme="minorHAnsi" w:cstheme="minorHAnsi"/>
          <w:b/>
        </w:rPr>
        <w:t>“</w:t>
      </w:r>
      <w:r w:rsidRPr="00F57A4C">
        <w:rPr>
          <w:rFonts w:asciiTheme="minorHAnsi" w:hAnsiTheme="minorHAnsi" w:cstheme="minorHAnsi"/>
        </w:rPr>
        <w:t>ABF Sugar Limited</w:t>
      </w:r>
      <w:r>
        <w:rPr>
          <w:rFonts w:asciiTheme="minorHAnsi" w:hAnsiTheme="minorHAnsi" w:cstheme="minorHAnsi"/>
        </w:rPr>
        <w:t>” wish to build a centralized warehouse to stock and distribute sugar. Suggest best location which will minimize total transportation cost.</w:t>
      </w:r>
      <w:r w:rsidR="006C506C">
        <w:rPr>
          <w:rFonts w:asciiTheme="minorHAnsi" w:hAnsiTheme="minorHAnsi" w:cstheme="minorHAnsi"/>
        </w:rPr>
        <w:t xml:space="preserve"> Also calculate the total cost.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681257">
        <w:rPr>
          <w:rFonts w:asciiTheme="minorHAnsi" w:hAnsiTheme="minorHAnsi" w:cstheme="minorHAnsi"/>
          <w:b/>
        </w:rPr>
        <w:t>(8 Marks)</w:t>
      </w:r>
    </w:p>
    <w:p w:rsidR="00F57A4C" w:rsidRPr="00F57A4C" w:rsidRDefault="00F57A4C" w:rsidP="00EF3F38">
      <w:pPr>
        <w:spacing w:line="360" w:lineRule="auto"/>
        <w:ind w:left="567" w:hanging="567"/>
        <w:jc w:val="both"/>
        <w:rPr>
          <w:rFonts w:asciiTheme="minorHAnsi" w:hAnsiTheme="minorHAnsi" w:cstheme="minorHAnsi"/>
        </w:rPr>
      </w:pPr>
    </w:p>
    <w:p w:rsidR="00042A9D" w:rsidRDefault="00F57A4C" w:rsidP="00EF3F38">
      <w:pPr>
        <w:spacing w:line="360" w:lineRule="auto"/>
        <w:ind w:left="567" w:hanging="567"/>
        <w:jc w:val="both"/>
        <w:rPr>
          <w:rFonts w:asciiTheme="minorHAnsi" w:hAnsiTheme="minorHAnsi" w:cstheme="minorHAnsi"/>
        </w:rPr>
      </w:pPr>
      <w:r w:rsidRPr="00D47B3F">
        <w:rPr>
          <w:rFonts w:asciiTheme="minorHAnsi" w:hAnsiTheme="minorHAnsi" w:cstheme="minorHAnsi"/>
          <w:b/>
        </w:rPr>
        <w:t>Q4.</w:t>
      </w:r>
      <w:r>
        <w:rPr>
          <w:rFonts w:asciiTheme="minorHAnsi" w:hAnsiTheme="minorHAnsi" w:cstheme="minorHAnsi"/>
          <w:b/>
        </w:rPr>
        <w:tab/>
      </w:r>
      <w:r w:rsidR="00042A9D" w:rsidRPr="003135C7">
        <w:rPr>
          <w:rFonts w:asciiTheme="minorHAnsi" w:hAnsiTheme="minorHAnsi" w:cstheme="minorHAnsi"/>
        </w:rPr>
        <w:t xml:space="preserve">ABC Lodge is a popular 500-room hotel in the North Woods. Managers need to keep close tabs on all room service items, including a special pine-scented bar soap. The daily demand for the soap is 275 bars, with a standard deviation of 30 bars. </w:t>
      </w:r>
      <w:r w:rsidR="00D21431">
        <w:rPr>
          <w:rFonts w:asciiTheme="minorHAnsi" w:hAnsiTheme="minorHAnsi" w:cstheme="minorHAnsi"/>
        </w:rPr>
        <w:t xml:space="preserve">Each bar of soap costs </w:t>
      </w:r>
      <w:r w:rsidR="00D21431" w:rsidRPr="003135C7">
        <w:rPr>
          <w:rFonts w:asciiTheme="minorHAnsi" w:hAnsiTheme="minorHAnsi" w:cstheme="minorHAnsi"/>
        </w:rPr>
        <w:t>$</w:t>
      </w:r>
      <w:r w:rsidR="00036BFE">
        <w:rPr>
          <w:rFonts w:asciiTheme="minorHAnsi" w:hAnsiTheme="minorHAnsi" w:cstheme="minorHAnsi"/>
        </w:rPr>
        <w:t>2</w:t>
      </w:r>
      <w:r w:rsidR="00036BFE" w:rsidRPr="003135C7">
        <w:rPr>
          <w:rFonts w:asciiTheme="minorHAnsi" w:hAnsiTheme="minorHAnsi" w:cstheme="minorHAnsi"/>
        </w:rPr>
        <w:t>,</w:t>
      </w:r>
      <w:r w:rsidR="00D21431">
        <w:rPr>
          <w:rFonts w:asciiTheme="minorHAnsi" w:hAnsiTheme="minorHAnsi" w:cstheme="minorHAnsi"/>
        </w:rPr>
        <w:t xml:space="preserve"> </w:t>
      </w:r>
      <w:r w:rsidR="00042A9D" w:rsidRPr="003135C7">
        <w:rPr>
          <w:rFonts w:asciiTheme="minorHAnsi" w:hAnsiTheme="minorHAnsi" w:cstheme="minorHAnsi"/>
        </w:rPr>
        <w:t xml:space="preserve">Ordering cost is $10 </w:t>
      </w:r>
      <w:r w:rsidR="0039354C">
        <w:rPr>
          <w:rFonts w:asciiTheme="minorHAnsi" w:hAnsiTheme="minorHAnsi" w:cstheme="minorHAnsi"/>
        </w:rPr>
        <w:t xml:space="preserve">per order </w:t>
      </w:r>
      <w:r w:rsidR="00042A9D" w:rsidRPr="003135C7">
        <w:rPr>
          <w:rFonts w:asciiTheme="minorHAnsi" w:hAnsiTheme="minorHAnsi" w:cstheme="minorHAnsi"/>
        </w:rPr>
        <w:t>and the inventory holding cost is $0.30/bar/year. The lead time from the supplier is 5 days, with a standard deviation of 1 day. The lodge is open 365 days a year.</w:t>
      </w:r>
    </w:p>
    <w:p w:rsidR="00F57A4C" w:rsidRDefault="00F57A4C" w:rsidP="00EF3F38">
      <w:pPr>
        <w:spacing w:line="360" w:lineRule="auto"/>
        <w:ind w:left="567" w:hanging="567"/>
        <w:jc w:val="both"/>
        <w:rPr>
          <w:rFonts w:asciiTheme="minorHAnsi" w:hAnsiTheme="minorHAnsi" w:cstheme="minorHAnsi"/>
        </w:rPr>
      </w:pPr>
    </w:p>
    <w:p w:rsidR="00042A9D" w:rsidRPr="00EF3F38" w:rsidRDefault="00042A9D" w:rsidP="00663BF2">
      <w:pPr>
        <w:pStyle w:val="ListParagraph"/>
        <w:numPr>
          <w:ilvl w:val="0"/>
          <w:numId w:val="4"/>
        </w:numPr>
        <w:spacing w:line="360" w:lineRule="auto"/>
        <w:ind w:left="1276" w:hanging="425"/>
        <w:jc w:val="both"/>
        <w:rPr>
          <w:rFonts w:asciiTheme="minorHAnsi" w:hAnsiTheme="minorHAnsi" w:cstheme="minorHAnsi"/>
          <w:b/>
        </w:rPr>
      </w:pPr>
      <w:r w:rsidRPr="003135C7">
        <w:rPr>
          <w:rFonts w:asciiTheme="minorHAnsi" w:hAnsiTheme="minorHAnsi" w:cstheme="minorHAnsi"/>
        </w:rPr>
        <w:t xml:space="preserve">Identify the economic order quantity for the bar of soap?    </w:t>
      </w:r>
      <w:r w:rsidRPr="00EF3F38">
        <w:rPr>
          <w:rFonts w:asciiTheme="minorHAnsi" w:hAnsiTheme="minorHAnsi" w:cstheme="minorHAnsi"/>
        </w:rPr>
        <w:t xml:space="preserve">        </w:t>
      </w:r>
    </w:p>
    <w:p w:rsidR="00681257" w:rsidRDefault="00042A9D" w:rsidP="00663BF2">
      <w:pPr>
        <w:pStyle w:val="ListParagraph"/>
        <w:numPr>
          <w:ilvl w:val="0"/>
          <w:numId w:val="4"/>
        </w:numPr>
        <w:spacing w:line="360" w:lineRule="auto"/>
        <w:ind w:left="1276" w:hanging="425"/>
        <w:rPr>
          <w:rFonts w:asciiTheme="minorHAnsi" w:hAnsiTheme="minorHAnsi" w:cstheme="minorHAnsi"/>
        </w:rPr>
      </w:pPr>
      <w:r w:rsidRPr="00681257">
        <w:rPr>
          <w:rFonts w:asciiTheme="minorHAnsi" w:hAnsiTheme="minorHAnsi" w:cstheme="minorHAnsi"/>
        </w:rPr>
        <w:t xml:space="preserve">Identify the reorder point be for the bar of soap if management wants to have a 99 percent cycle-service level? (Z value at 99 percent cycle-service level is 2.33)    </w:t>
      </w:r>
    </w:p>
    <w:p w:rsidR="003D7A84" w:rsidRPr="00EF3F38" w:rsidRDefault="003D7A84" w:rsidP="00663BF2">
      <w:pPr>
        <w:pStyle w:val="ListParagraph"/>
        <w:numPr>
          <w:ilvl w:val="0"/>
          <w:numId w:val="4"/>
        </w:numPr>
        <w:spacing w:line="360" w:lineRule="auto"/>
        <w:ind w:left="1276" w:hanging="425"/>
        <w:rPr>
          <w:rFonts w:asciiTheme="minorHAnsi" w:hAnsiTheme="minorHAnsi" w:cstheme="minorHAnsi"/>
        </w:rPr>
      </w:pPr>
      <w:r w:rsidRPr="00EF3F38">
        <w:rPr>
          <w:rFonts w:asciiTheme="minorHAnsi" w:hAnsiTheme="minorHAnsi" w:cstheme="minorHAnsi"/>
        </w:rPr>
        <w:t>Find out the total inventory cost for the above inventory policy.</w:t>
      </w:r>
    </w:p>
    <w:p w:rsidR="00681257" w:rsidRPr="00681257" w:rsidRDefault="00681257" w:rsidP="00681257">
      <w:pPr>
        <w:ind w:left="7557" w:firstLine="363"/>
        <w:rPr>
          <w:rFonts w:asciiTheme="minorHAnsi" w:hAnsiTheme="minorHAnsi" w:cstheme="minorHAnsi"/>
        </w:rPr>
      </w:pPr>
      <w:r w:rsidRPr="00681257">
        <w:rPr>
          <w:rFonts w:asciiTheme="minorHAnsi" w:hAnsiTheme="minorHAnsi" w:cstheme="minorHAnsi"/>
          <w:b/>
        </w:rPr>
        <w:t>(8 Marks)</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            </w:t>
      </w:r>
      <w:r w:rsidR="003135C7">
        <w:rPr>
          <w:rFonts w:asciiTheme="minorHAnsi" w:hAnsiTheme="minorHAnsi" w:cstheme="minorHAnsi"/>
        </w:rPr>
        <w:tab/>
      </w:r>
      <w:r w:rsidR="003135C7">
        <w:rPr>
          <w:rFonts w:asciiTheme="minorHAnsi" w:hAnsiTheme="minorHAnsi" w:cstheme="minorHAnsi"/>
        </w:rPr>
        <w:tab/>
      </w:r>
      <w:r w:rsidR="003135C7">
        <w:rPr>
          <w:rFonts w:asciiTheme="minorHAnsi" w:hAnsiTheme="minorHAnsi" w:cstheme="minorHAnsi"/>
        </w:rPr>
        <w:tab/>
      </w:r>
    </w:p>
    <w:p w:rsidR="000970A2" w:rsidRDefault="000970A2" w:rsidP="00042A9D">
      <w:pPr>
        <w:spacing w:line="360" w:lineRule="auto"/>
        <w:jc w:val="both"/>
        <w:rPr>
          <w:rFonts w:asciiTheme="minorHAnsi" w:hAnsiTheme="minorHAnsi" w:cstheme="minorHAnsi"/>
        </w:rPr>
      </w:pPr>
      <w:r>
        <w:rPr>
          <w:rFonts w:asciiTheme="minorHAnsi" w:hAnsiTheme="minorHAnsi" w:cstheme="minorHAnsi"/>
        </w:rPr>
        <w:t>A</w:t>
      </w:r>
      <w:r w:rsidRPr="003135C7">
        <w:rPr>
          <w:rFonts w:asciiTheme="minorHAnsi" w:hAnsiTheme="minorHAnsi" w:cstheme="minorHAnsi"/>
        </w:rPr>
        <w:t xml:space="preserve">nswer the two questions </w:t>
      </w:r>
      <w:r>
        <w:rPr>
          <w:rFonts w:asciiTheme="minorHAnsi" w:hAnsiTheme="minorHAnsi" w:cstheme="minorHAnsi"/>
        </w:rPr>
        <w:t>b</w:t>
      </w:r>
      <w:r w:rsidR="00042A9D" w:rsidRPr="003135C7">
        <w:rPr>
          <w:rFonts w:asciiTheme="minorHAnsi" w:hAnsiTheme="minorHAnsi" w:cstheme="minorHAnsi"/>
        </w:rPr>
        <w:t xml:space="preserve">ased on the Case </w:t>
      </w:r>
      <w:r>
        <w:rPr>
          <w:rFonts w:asciiTheme="minorHAnsi" w:hAnsiTheme="minorHAnsi" w:cstheme="minorHAnsi"/>
        </w:rPr>
        <w:t xml:space="preserve">below: - </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 </w:t>
      </w:r>
    </w:p>
    <w:p w:rsidR="00042A9D" w:rsidRDefault="00042A9D" w:rsidP="00042A9D">
      <w:pPr>
        <w:rPr>
          <w:rFonts w:asciiTheme="minorHAnsi" w:hAnsiTheme="minorHAnsi" w:cstheme="minorHAnsi"/>
          <w:b/>
          <w:u w:val="single"/>
        </w:rPr>
      </w:pPr>
      <w:r w:rsidRPr="003135C7">
        <w:rPr>
          <w:rFonts w:asciiTheme="minorHAnsi" w:hAnsiTheme="minorHAnsi" w:cstheme="minorHAnsi"/>
          <w:b/>
          <w:u w:val="single"/>
        </w:rPr>
        <w:t>Case: GINGER HOTELS</w:t>
      </w:r>
    </w:p>
    <w:p w:rsidR="003135C7" w:rsidRPr="003135C7" w:rsidRDefault="003135C7" w:rsidP="00042A9D">
      <w:pPr>
        <w:rPr>
          <w:rFonts w:asciiTheme="minorHAnsi" w:hAnsiTheme="minorHAnsi" w:cstheme="minorHAnsi"/>
          <w:b/>
          <w:u w:val="single"/>
        </w:rPr>
      </w:pPr>
    </w:p>
    <w:p w:rsidR="00042A9D" w:rsidRDefault="00042A9D" w:rsidP="00042A9D">
      <w:pPr>
        <w:spacing w:line="360" w:lineRule="auto"/>
        <w:jc w:val="both"/>
        <w:rPr>
          <w:rFonts w:asciiTheme="minorHAnsi" w:hAnsiTheme="minorHAnsi" w:cstheme="minorHAnsi"/>
        </w:rPr>
      </w:pPr>
      <w:r w:rsidRPr="003135C7">
        <w:rPr>
          <w:rFonts w:asciiTheme="minorHAnsi" w:hAnsiTheme="minorHAnsi" w:cstheme="minorHAnsi"/>
        </w:rPr>
        <w:t>Roots Corporation Limited is a fully owned subsidiary of the Indian Hotels Company Limited (IHCL), which is part of the Tata Group. With more than 90 properties, IHCL is India’s largest hotel chain. It has been in the hospitality sector for over a century. Roots Corporation Limited operates a group of hotel under the brand name Ginger Hotels. The first hotel was launched in Whitefield, Bangalore, in June 2004. Today Ginger hotels are located in 27 cities in India.</w:t>
      </w:r>
    </w:p>
    <w:p w:rsidR="007076C2" w:rsidRPr="003135C7" w:rsidRDefault="007076C2" w:rsidP="00042A9D">
      <w:pPr>
        <w:spacing w:line="360" w:lineRule="auto"/>
        <w:jc w:val="both"/>
        <w:rPr>
          <w:rFonts w:asciiTheme="minorHAnsi" w:hAnsiTheme="minorHAnsi" w:cstheme="minorHAnsi"/>
        </w:rPr>
      </w:pPr>
    </w:p>
    <w:p w:rsidR="00042A9D"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At a glance, a Ginger hotel will appear to be very similar to any other hotel. A ginger hotel offers all the facilities that a normal hotel would offer. These include check-in facilities; rooms with a TV, and a tea/coffee maker; room services such as laundry; restaurants; digital safes; Wi-Fi connections; meeting rooms, a business center, gymnasium, car rental service, doctor on call, and currency exchange. However, the similarity ends at this level. </w:t>
      </w:r>
    </w:p>
    <w:p w:rsidR="007076C2" w:rsidRPr="003135C7" w:rsidRDefault="007076C2" w:rsidP="00042A9D">
      <w:pPr>
        <w:spacing w:line="360" w:lineRule="auto"/>
        <w:jc w:val="both"/>
        <w:rPr>
          <w:rFonts w:asciiTheme="minorHAnsi" w:hAnsiTheme="minorHAnsi" w:cstheme="minorHAnsi"/>
        </w:rPr>
      </w:pPr>
    </w:p>
    <w:p w:rsidR="00042A9D"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A Ginger hotel distinguishes itself in several ways in the manner these services are offered. Unlike other hotels, Ginger Hotels offer a limited a la carte menu in the restaurant at a nominal price. In case a guest does not like what is being offered, it is possible to call up nearby restaurants, place an order, and collect </w:t>
      </w:r>
      <w:r w:rsidRPr="003135C7">
        <w:rPr>
          <w:rFonts w:asciiTheme="minorHAnsi" w:hAnsiTheme="minorHAnsi" w:cstheme="minorHAnsi"/>
        </w:rPr>
        <w:lastRenderedPageBreak/>
        <w:t>the food from “Give &amp; take” Counter in the hotel. The rooms are compact and well maintained, and are available at a price that is much lower than the price charged by other hotels for a similar service.</w:t>
      </w:r>
    </w:p>
    <w:p w:rsidR="007076C2" w:rsidRPr="003135C7" w:rsidRDefault="007076C2" w:rsidP="00042A9D">
      <w:pPr>
        <w:spacing w:line="360" w:lineRule="auto"/>
        <w:jc w:val="both"/>
        <w:rPr>
          <w:rFonts w:asciiTheme="minorHAnsi" w:hAnsiTheme="minorHAnsi" w:cstheme="minorHAnsi"/>
        </w:rPr>
      </w:pP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“Please help yourselves” is line that can be seen on most of the brochures and booklets in a Ginger hotel, and it aptly reflects its most distinguishing feature. It is not uncommon for guests to use the self- service check-in kiosk, identify their room, and carry their luggage to the room. As soon as a guest enters in Ginger hotel, he/she will come across several operations with a self - service facility. Some elements of self-service are described here:</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 xml:space="preserve">Self - Service Check </w:t>
      </w:r>
      <w:proofErr w:type="gramStart"/>
      <w:r w:rsidRPr="003135C7">
        <w:rPr>
          <w:rFonts w:asciiTheme="minorHAnsi" w:hAnsiTheme="minorHAnsi" w:cstheme="minorHAnsi"/>
          <w:b/>
        </w:rPr>
        <w:t>In</w:t>
      </w:r>
      <w:proofErr w:type="gramEnd"/>
      <w:r w:rsidRPr="003135C7">
        <w:rPr>
          <w:rFonts w:asciiTheme="minorHAnsi" w:hAnsiTheme="minorHAnsi" w:cstheme="minorHAnsi"/>
        </w:rPr>
        <w:t>: Upon arrival, guests can check into hotel without any assistance from the reception counter. This is possible because Ginger hotels have self – check – in kiosks.</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Give n’ Take Counter</w:t>
      </w:r>
      <w:r w:rsidRPr="003135C7">
        <w:rPr>
          <w:rFonts w:asciiTheme="minorHAnsi" w:hAnsiTheme="minorHAnsi" w:cstheme="minorHAnsi"/>
        </w:rPr>
        <w:t>: Ginger hotels have a “Give n’ Take” counter that the guest can use to deliver used clothes for laundry in the morning and to collect washed clothes after 7.30 p.m. the same day.</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Smart Get Set</w:t>
      </w:r>
      <w:r w:rsidRPr="003135C7">
        <w:rPr>
          <w:rFonts w:asciiTheme="minorHAnsi" w:hAnsiTheme="minorHAnsi" w:cstheme="minorHAnsi"/>
        </w:rPr>
        <w:t xml:space="preserve">: There is an ironing room </w:t>
      </w:r>
      <w:r w:rsidR="000970A2">
        <w:rPr>
          <w:rFonts w:asciiTheme="minorHAnsi" w:hAnsiTheme="minorHAnsi" w:cstheme="minorHAnsi"/>
        </w:rPr>
        <w:t>o</w:t>
      </w:r>
      <w:r w:rsidRPr="003135C7">
        <w:rPr>
          <w:rFonts w:asciiTheme="minorHAnsi" w:hAnsiTheme="minorHAnsi" w:cstheme="minorHAnsi"/>
        </w:rPr>
        <w:t xml:space="preserve">n every floor in Ginger hotels, Guests can use the room for pressing their clothes. Further, there are water dispenser on each floor, from which guests can fill their bottles. </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Smart Knick Knacks</w:t>
      </w:r>
      <w:r w:rsidRPr="003135C7">
        <w:rPr>
          <w:rFonts w:asciiTheme="minorHAnsi" w:hAnsiTheme="minorHAnsi" w:cstheme="minorHAnsi"/>
        </w:rPr>
        <w:t xml:space="preserve">: Ginger has installed vending machines for hot and cold beverages and packed snacks. These vending machines can be accessed round the clock, irrespective of whether the restaurant is working or not.   </w:t>
      </w:r>
    </w:p>
    <w:p w:rsidR="00042A9D" w:rsidRPr="003135C7" w:rsidRDefault="00042A9D" w:rsidP="00042A9D">
      <w:pPr>
        <w:pStyle w:val="ListParagraph"/>
        <w:numPr>
          <w:ilvl w:val="0"/>
          <w:numId w:val="2"/>
        </w:numPr>
        <w:spacing w:after="160" w:line="360" w:lineRule="auto"/>
        <w:jc w:val="both"/>
        <w:rPr>
          <w:rFonts w:asciiTheme="minorHAnsi" w:hAnsiTheme="minorHAnsi" w:cstheme="minorHAnsi"/>
        </w:rPr>
      </w:pPr>
      <w:r w:rsidRPr="003135C7">
        <w:rPr>
          <w:rFonts w:asciiTheme="minorHAnsi" w:hAnsiTheme="minorHAnsi" w:cstheme="minorHAnsi"/>
          <w:b/>
        </w:rPr>
        <w:t>Smart Mart</w:t>
      </w:r>
      <w:r w:rsidRPr="003135C7">
        <w:rPr>
          <w:rFonts w:asciiTheme="minorHAnsi" w:hAnsiTheme="minorHAnsi" w:cstheme="minorHAnsi"/>
        </w:rPr>
        <w:t xml:space="preserve">: There are vending machines that supply other things such as toiletries, combs, tooth paste, hygiene products and mosquito repellants. </w:t>
      </w:r>
    </w:p>
    <w:p w:rsidR="00042A9D" w:rsidRPr="003135C7" w:rsidRDefault="00042A9D" w:rsidP="00042A9D">
      <w:pPr>
        <w:spacing w:line="360" w:lineRule="auto"/>
        <w:jc w:val="both"/>
        <w:rPr>
          <w:rFonts w:asciiTheme="minorHAnsi" w:hAnsiTheme="minorHAnsi" w:cstheme="minorHAnsi"/>
        </w:rPr>
      </w:pPr>
      <w:r w:rsidRPr="003135C7">
        <w:rPr>
          <w:rFonts w:asciiTheme="minorHAnsi" w:hAnsiTheme="minorHAnsi" w:cstheme="minorHAnsi"/>
        </w:rPr>
        <w:t xml:space="preserve">The company summaries “the Ginger experience” as one providing intelligent, well-thought-out facilities and services at great valve and with </w:t>
      </w:r>
      <w:bookmarkStart w:id="0" w:name="_GoBack"/>
      <w:bookmarkEnd w:id="0"/>
      <w:r w:rsidRPr="003135C7">
        <w:rPr>
          <w:rFonts w:asciiTheme="minorHAnsi" w:hAnsiTheme="minorHAnsi" w:cstheme="minorHAnsi"/>
        </w:rPr>
        <w:t>no frills attached</w:t>
      </w:r>
    </w:p>
    <w:p w:rsidR="000534AC" w:rsidRDefault="000534AC" w:rsidP="00042A9D">
      <w:pPr>
        <w:spacing w:line="360" w:lineRule="auto"/>
        <w:jc w:val="both"/>
        <w:rPr>
          <w:rFonts w:asciiTheme="minorHAnsi" w:hAnsiTheme="minorHAnsi" w:cstheme="minorHAnsi"/>
          <w:b/>
        </w:rPr>
      </w:pPr>
    </w:p>
    <w:p w:rsidR="00042A9D" w:rsidRPr="003135C7" w:rsidRDefault="00042A9D" w:rsidP="00042A9D">
      <w:pPr>
        <w:spacing w:line="360" w:lineRule="auto"/>
        <w:jc w:val="both"/>
        <w:rPr>
          <w:rFonts w:asciiTheme="minorHAnsi" w:hAnsiTheme="minorHAnsi" w:cstheme="minorHAnsi"/>
          <w:b/>
        </w:rPr>
      </w:pPr>
      <w:r w:rsidRPr="003135C7">
        <w:rPr>
          <w:rFonts w:asciiTheme="minorHAnsi" w:hAnsiTheme="minorHAnsi" w:cstheme="minorHAnsi"/>
          <w:b/>
        </w:rPr>
        <w:t>Questions</w:t>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r>
      <w:r w:rsidRPr="003135C7">
        <w:rPr>
          <w:rFonts w:asciiTheme="minorHAnsi" w:hAnsiTheme="minorHAnsi" w:cstheme="minorHAnsi"/>
          <w:b/>
        </w:rPr>
        <w:tab/>
        <w:t xml:space="preserve"> </w:t>
      </w:r>
    </w:p>
    <w:p w:rsidR="00042A9D" w:rsidRPr="000534AC" w:rsidRDefault="00D87401" w:rsidP="000534AC">
      <w:pPr>
        <w:spacing w:after="160" w:line="360" w:lineRule="auto"/>
        <w:ind w:left="1276" w:hanging="916"/>
        <w:jc w:val="both"/>
        <w:rPr>
          <w:rFonts w:asciiTheme="minorHAnsi" w:hAnsiTheme="minorHAnsi" w:cstheme="minorHAnsi"/>
        </w:rPr>
      </w:pPr>
      <w:r w:rsidRPr="00D47B3F">
        <w:rPr>
          <w:rFonts w:asciiTheme="minorHAnsi" w:hAnsiTheme="minorHAnsi" w:cstheme="minorHAnsi"/>
          <w:b/>
        </w:rPr>
        <w:t>Q</w:t>
      </w:r>
      <w:r w:rsidR="00F57A4C" w:rsidRPr="00D47B3F">
        <w:rPr>
          <w:rFonts w:asciiTheme="minorHAnsi" w:hAnsiTheme="minorHAnsi" w:cstheme="minorHAnsi"/>
          <w:b/>
        </w:rPr>
        <w:t>5</w:t>
      </w:r>
      <w:r w:rsidRPr="00D47B3F">
        <w:rPr>
          <w:rFonts w:asciiTheme="minorHAnsi" w:hAnsiTheme="minorHAnsi" w:cstheme="minorHAnsi"/>
          <w:b/>
        </w:rPr>
        <w:t>.</w:t>
      </w:r>
      <w:r w:rsidR="000534AC">
        <w:rPr>
          <w:rFonts w:asciiTheme="minorHAnsi" w:hAnsiTheme="minorHAnsi" w:cstheme="minorHAnsi"/>
        </w:rPr>
        <w:tab/>
      </w:r>
      <w:r w:rsidR="00042A9D" w:rsidRPr="000534AC">
        <w:rPr>
          <w:rFonts w:asciiTheme="minorHAnsi" w:hAnsiTheme="minorHAnsi" w:cstheme="minorHAnsi"/>
        </w:rPr>
        <w:t>What are the operational elements of Ginger Hotels that provide the strategic dimensions t</w:t>
      </w:r>
      <w:r w:rsidR="000534AC">
        <w:rPr>
          <w:rFonts w:asciiTheme="minorHAnsi" w:hAnsiTheme="minorHAnsi" w:cstheme="minorHAnsi"/>
        </w:rPr>
        <w:t xml:space="preserve">o the operations?   </w:t>
      </w:r>
      <w:r w:rsidR="00042A9D" w:rsidRPr="000534AC">
        <w:rPr>
          <w:rFonts w:asciiTheme="minorHAnsi" w:hAnsiTheme="minorHAnsi" w:cstheme="minorHAnsi"/>
        </w:rPr>
        <w:t xml:space="preserve">                                                                                      </w:t>
      </w:r>
      <w:r w:rsidR="000534AC">
        <w:rPr>
          <w:rFonts w:asciiTheme="minorHAnsi" w:hAnsiTheme="minorHAnsi" w:cstheme="minorHAnsi"/>
        </w:rPr>
        <w:tab/>
      </w:r>
      <w:r w:rsidR="00042A9D" w:rsidRPr="000534AC">
        <w:rPr>
          <w:rFonts w:asciiTheme="minorHAnsi" w:hAnsiTheme="minorHAnsi" w:cstheme="minorHAnsi"/>
          <w:b/>
        </w:rPr>
        <w:t>(</w:t>
      </w:r>
      <w:r w:rsidR="00F57A4C">
        <w:rPr>
          <w:rFonts w:asciiTheme="minorHAnsi" w:hAnsiTheme="minorHAnsi" w:cstheme="minorHAnsi"/>
          <w:b/>
        </w:rPr>
        <w:t>4</w:t>
      </w:r>
      <w:r w:rsidR="00042A9D" w:rsidRPr="000534AC">
        <w:rPr>
          <w:rFonts w:asciiTheme="minorHAnsi" w:hAnsiTheme="minorHAnsi" w:cstheme="minorHAnsi"/>
          <w:b/>
        </w:rPr>
        <w:t xml:space="preserve"> M</w:t>
      </w:r>
      <w:r w:rsidR="003135C7" w:rsidRPr="000534AC">
        <w:rPr>
          <w:rFonts w:asciiTheme="minorHAnsi" w:hAnsiTheme="minorHAnsi" w:cstheme="minorHAnsi"/>
          <w:b/>
        </w:rPr>
        <w:t>arks</w:t>
      </w:r>
      <w:r w:rsidR="00042A9D" w:rsidRPr="000534AC">
        <w:rPr>
          <w:rFonts w:asciiTheme="minorHAnsi" w:hAnsiTheme="minorHAnsi" w:cstheme="minorHAnsi"/>
          <w:b/>
        </w:rPr>
        <w:t>)</w:t>
      </w:r>
    </w:p>
    <w:p w:rsidR="00205963" w:rsidRPr="003135C7" w:rsidRDefault="000534AC" w:rsidP="00663BF2">
      <w:pPr>
        <w:spacing w:after="160" w:line="360" w:lineRule="auto"/>
        <w:ind w:left="1276" w:hanging="916"/>
        <w:jc w:val="both"/>
        <w:rPr>
          <w:rFonts w:asciiTheme="minorHAnsi" w:hAnsiTheme="minorHAnsi" w:cstheme="minorHAnsi"/>
        </w:rPr>
      </w:pPr>
      <w:r w:rsidRPr="00D47B3F">
        <w:rPr>
          <w:rFonts w:asciiTheme="minorHAnsi" w:hAnsiTheme="minorHAnsi" w:cstheme="minorHAnsi"/>
          <w:b/>
        </w:rPr>
        <w:t>Q</w:t>
      </w:r>
      <w:r w:rsidR="00F57A4C" w:rsidRPr="00D47B3F">
        <w:rPr>
          <w:rFonts w:asciiTheme="minorHAnsi" w:hAnsiTheme="minorHAnsi" w:cstheme="minorHAnsi"/>
          <w:b/>
        </w:rPr>
        <w:t>6</w:t>
      </w:r>
      <w:r w:rsidR="00D87401" w:rsidRPr="00D47B3F">
        <w:rPr>
          <w:rFonts w:asciiTheme="minorHAnsi" w:hAnsiTheme="minorHAnsi" w:cstheme="minorHAnsi"/>
          <w:b/>
        </w:rPr>
        <w:t>.</w:t>
      </w:r>
      <w:r>
        <w:rPr>
          <w:rFonts w:asciiTheme="minorHAnsi" w:hAnsiTheme="minorHAnsi" w:cstheme="minorHAnsi"/>
        </w:rPr>
        <w:tab/>
      </w:r>
      <w:r w:rsidR="00042A9D" w:rsidRPr="000534AC">
        <w:rPr>
          <w:rFonts w:asciiTheme="minorHAnsi" w:hAnsiTheme="minorHAnsi" w:cstheme="minorHAnsi"/>
        </w:rPr>
        <w:t xml:space="preserve">Can you propose the strategic and operational benefits that Ginger Hotels is likely to derive from the operations strategy and operation system design that it has chosen?            </w:t>
      </w:r>
      <w:r w:rsidR="003135C7" w:rsidRPr="000534AC">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042A9D" w:rsidRPr="000534AC">
        <w:rPr>
          <w:rFonts w:asciiTheme="minorHAnsi" w:hAnsiTheme="minorHAnsi" w:cstheme="minorHAnsi"/>
          <w:b/>
        </w:rPr>
        <w:t>(</w:t>
      </w:r>
      <w:r w:rsidR="00F57A4C">
        <w:rPr>
          <w:rFonts w:asciiTheme="minorHAnsi" w:hAnsiTheme="minorHAnsi" w:cstheme="minorHAnsi"/>
          <w:b/>
        </w:rPr>
        <w:t>4</w:t>
      </w:r>
      <w:r w:rsidR="00042A9D" w:rsidRPr="000534AC">
        <w:rPr>
          <w:rFonts w:asciiTheme="minorHAnsi" w:hAnsiTheme="minorHAnsi" w:cstheme="minorHAnsi"/>
          <w:b/>
        </w:rPr>
        <w:t xml:space="preserve"> M</w:t>
      </w:r>
      <w:r w:rsidR="003135C7" w:rsidRPr="000534AC">
        <w:rPr>
          <w:rFonts w:asciiTheme="minorHAnsi" w:hAnsiTheme="minorHAnsi" w:cstheme="minorHAnsi"/>
          <w:b/>
        </w:rPr>
        <w:t>arks</w:t>
      </w:r>
      <w:r w:rsidR="00042A9D" w:rsidRPr="000534AC">
        <w:rPr>
          <w:rFonts w:asciiTheme="minorHAnsi" w:hAnsiTheme="minorHAnsi" w:cstheme="minorHAnsi"/>
          <w:b/>
        </w:rPr>
        <w:t>)</w:t>
      </w:r>
    </w:p>
    <w:sectPr w:rsidR="00205963" w:rsidRPr="003135C7" w:rsidSect="00D47B3F">
      <w:pgSz w:w="12240" w:h="15840" w:code="1"/>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F29"/>
    <w:multiLevelType w:val="hybridMultilevel"/>
    <w:tmpl w:val="B96AA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E30B73"/>
    <w:multiLevelType w:val="hybridMultilevel"/>
    <w:tmpl w:val="EA926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72DB0602"/>
    <w:multiLevelType w:val="hybridMultilevel"/>
    <w:tmpl w:val="5A644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6E161BE"/>
    <w:multiLevelType w:val="hybridMultilevel"/>
    <w:tmpl w:val="A8847300"/>
    <w:lvl w:ilvl="0" w:tplc="45621BB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9D"/>
    <w:rsid w:val="00036BFE"/>
    <w:rsid w:val="00042A9D"/>
    <w:rsid w:val="000534AC"/>
    <w:rsid w:val="000970A2"/>
    <w:rsid w:val="0025052C"/>
    <w:rsid w:val="003135C7"/>
    <w:rsid w:val="0039354C"/>
    <w:rsid w:val="003D7A84"/>
    <w:rsid w:val="00434EEE"/>
    <w:rsid w:val="00455F9E"/>
    <w:rsid w:val="004F211B"/>
    <w:rsid w:val="00660CD5"/>
    <w:rsid w:val="00663BF2"/>
    <w:rsid w:val="00664986"/>
    <w:rsid w:val="00681257"/>
    <w:rsid w:val="006C506C"/>
    <w:rsid w:val="007076C2"/>
    <w:rsid w:val="0074096F"/>
    <w:rsid w:val="00794131"/>
    <w:rsid w:val="007F68B8"/>
    <w:rsid w:val="00810382"/>
    <w:rsid w:val="00886D1C"/>
    <w:rsid w:val="00AE13C2"/>
    <w:rsid w:val="00D21431"/>
    <w:rsid w:val="00D47B3F"/>
    <w:rsid w:val="00D87401"/>
    <w:rsid w:val="00DE2999"/>
    <w:rsid w:val="00E163C7"/>
    <w:rsid w:val="00E16671"/>
    <w:rsid w:val="00EF3F38"/>
    <w:rsid w:val="00F06875"/>
    <w:rsid w:val="00F57A4C"/>
    <w:rsid w:val="00FF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A6B5"/>
  <w15:chartTrackingRefBased/>
  <w15:docId w15:val="{26C8DCCA-BA45-403E-8614-E962F4BB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9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A9D"/>
    <w:pPr>
      <w:ind w:left="720"/>
      <w:contextualSpacing/>
    </w:pPr>
  </w:style>
  <w:style w:type="paragraph" w:customStyle="1" w:styleId="NormalText">
    <w:name w:val="Normal Text"/>
    <w:rsid w:val="00042A9D"/>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table" w:styleId="TableGrid">
    <w:name w:val="Table Grid"/>
    <w:basedOn w:val="TableNormal"/>
    <w:uiPriority w:val="39"/>
    <w:rsid w:val="00042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47B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B3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Vijayvargy</dc:creator>
  <cp:keywords/>
  <dc:description/>
  <cp:lastModifiedBy>Exam Indore</cp:lastModifiedBy>
  <cp:revision>32</cp:revision>
  <cp:lastPrinted>2020-02-01T05:28:00Z</cp:lastPrinted>
  <dcterms:created xsi:type="dcterms:W3CDTF">2019-12-17T14:18:00Z</dcterms:created>
  <dcterms:modified xsi:type="dcterms:W3CDTF">2020-02-01T05:28:00Z</dcterms:modified>
</cp:coreProperties>
</file>