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69" w:rsidRPr="000907C5" w:rsidRDefault="00B03569" w:rsidP="00B03569">
      <w:pPr>
        <w:jc w:val="center"/>
        <w:rPr>
          <w:rFonts w:ascii="Arial" w:hAnsi="Arial" w:cs="Arial"/>
          <w:b/>
          <w:bCs/>
          <w:sz w:val="28"/>
          <w:szCs w:val="28"/>
        </w:rPr>
      </w:pPr>
      <w:r w:rsidRPr="000907C5">
        <w:rPr>
          <w:rFonts w:ascii="Arial" w:hAnsi="Arial" w:cs="Arial"/>
          <w:b/>
          <w:bCs/>
          <w:sz w:val="28"/>
          <w:szCs w:val="28"/>
        </w:rPr>
        <w:t>JAIPURIA INSTITUTE OF MANAGEMENT, INDORE</w:t>
      </w:r>
    </w:p>
    <w:p w:rsidR="00B03569" w:rsidRPr="00C11FF5" w:rsidRDefault="00B03569" w:rsidP="00B03569">
      <w:pPr>
        <w:jc w:val="center"/>
        <w:rPr>
          <w:rFonts w:ascii="Arial" w:hAnsi="Arial" w:cs="Arial"/>
          <w:b/>
          <w:bCs/>
        </w:rPr>
      </w:pPr>
      <w:r w:rsidRPr="00C11FF5">
        <w:rPr>
          <w:rFonts w:ascii="Arial" w:hAnsi="Arial" w:cs="Arial"/>
          <w:b/>
          <w:bCs/>
        </w:rPr>
        <w:t xml:space="preserve">PGDM </w:t>
      </w:r>
    </w:p>
    <w:p w:rsidR="00B03569" w:rsidRPr="00C11FF5" w:rsidRDefault="00B03569" w:rsidP="00B03569">
      <w:pPr>
        <w:jc w:val="center"/>
        <w:rPr>
          <w:rFonts w:ascii="Arial" w:hAnsi="Arial" w:cs="Arial"/>
          <w:b/>
          <w:bCs/>
        </w:rPr>
      </w:pPr>
      <w:r>
        <w:rPr>
          <w:rFonts w:ascii="Arial" w:hAnsi="Arial" w:cs="Arial"/>
          <w:b/>
          <w:bCs/>
        </w:rPr>
        <w:t xml:space="preserve">THIRD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B03569" w:rsidRDefault="00B03569" w:rsidP="00B03569">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APRIL-2020</w:t>
      </w:r>
    </w:p>
    <w:p w:rsidR="00B03569" w:rsidRDefault="00B03569" w:rsidP="00B03569">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sidRPr="00C11FF5">
              <w:rPr>
                <w:rFonts w:ascii="Arial" w:hAnsi="Arial" w:cs="Arial"/>
                <w:bCs/>
              </w:rPr>
              <w:t>Course Name</w:t>
            </w:r>
          </w:p>
        </w:tc>
        <w:tc>
          <w:tcPr>
            <w:tcW w:w="4187" w:type="dxa"/>
            <w:vAlign w:val="center"/>
          </w:tcPr>
          <w:p w:rsidR="00B03569" w:rsidRPr="001811E2" w:rsidRDefault="00B03569" w:rsidP="005A174E">
            <w:pPr>
              <w:jc w:val="center"/>
              <w:rPr>
                <w:rFonts w:ascii="Arial" w:hAnsi="Arial" w:cs="Arial"/>
                <w:b/>
                <w:bCs/>
              </w:rPr>
            </w:pPr>
            <w:r w:rsidRPr="00B03569">
              <w:rPr>
                <w:rFonts w:ascii="Arial" w:hAnsi="Arial" w:cs="Arial"/>
                <w:b/>
                <w:bCs/>
              </w:rPr>
              <w:t>Advanced Corporate Finance</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Course Code</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FIN 301</w:t>
            </w:r>
          </w:p>
        </w:tc>
      </w:tr>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03569" w:rsidRPr="00C11FF5" w:rsidRDefault="00B03569" w:rsidP="005A174E">
            <w:pPr>
              <w:jc w:val="center"/>
              <w:rPr>
                <w:rFonts w:ascii="Arial" w:hAnsi="Arial" w:cs="Arial"/>
                <w:b/>
                <w:bCs/>
              </w:rPr>
            </w:pPr>
            <w:r>
              <w:rPr>
                <w:rFonts w:ascii="Arial" w:hAnsi="Arial" w:cs="Arial"/>
                <w:b/>
                <w:bCs/>
              </w:rPr>
              <w:t>2.5 hours</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Max. Marks</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40</w:t>
            </w:r>
          </w:p>
        </w:tc>
      </w:tr>
    </w:tbl>
    <w:p w:rsidR="00B03569" w:rsidRDefault="00B03569" w:rsidP="00B03569">
      <w:pPr>
        <w:jc w:val="both"/>
      </w:pPr>
    </w:p>
    <w:p w:rsidR="000E0DAD" w:rsidRPr="0023404B" w:rsidRDefault="000E0DAD" w:rsidP="000E0DAD">
      <w:pPr>
        <w:pStyle w:val="ListParagraph"/>
        <w:numPr>
          <w:ilvl w:val="0"/>
          <w:numId w:val="7"/>
        </w:numPr>
        <w:spacing w:after="160" w:line="259" w:lineRule="auto"/>
        <w:rPr>
          <w:sz w:val="28"/>
          <w:szCs w:val="28"/>
        </w:rPr>
      </w:pPr>
      <w:r w:rsidRPr="0023404B">
        <w:rPr>
          <w:sz w:val="28"/>
          <w:szCs w:val="28"/>
        </w:rPr>
        <w:t>You have to answer the questions in a separate Word Document</w:t>
      </w:r>
      <w:r>
        <w:rPr>
          <w:sz w:val="28"/>
          <w:szCs w:val="28"/>
        </w:rPr>
        <w:t>. Your file name should be s</w:t>
      </w:r>
      <w:r w:rsidRPr="0023404B">
        <w:rPr>
          <w:sz w:val="28"/>
          <w:szCs w:val="28"/>
        </w:rPr>
        <w:t>ave in following format:</w:t>
      </w:r>
    </w:p>
    <w:p w:rsidR="000E0DAD" w:rsidRDefault="000E0DAD" w:rsidP="000E0DAD">
      <w:pPr>
        <w:ind w:left="720"/>
        <w:rPr>
          <w:sz w:val="28"/>
          <w:szCs w:val="28"/>
        </w:rPr>
      </w:pPr>
      <w:proofErr w:type="gramStart"/>
      <w:r w:rsidRPr="0023404B">
        <w:rPr>
          <w:sz w:val="28"/>
          <w:szCs w:val="28"/>
        </w:rPr>
        <w:t>Your</w:t>
      </w:r>
      <w:proofErr w:type="gramEnd"/>
      <w:r w:rsidRPr="0023404B">
        <w:rPr>
          <w:sz w:val="28"/>
          <w:szCs w:val="28"/>
        </w:rPr>
        <w:t xml:space="preserve"> </w:t>
      </w:r>
      <w:proofErr w:type="spellStart"/>
      <w:r w:rsidRPr="0023404B">
        <w:rPr>
          <w:sz w:val="28"/>
          <w:szCs w:val="28"/>
        </w:rPr>
        <w:t>Name_Enrollment</w:t>
      </w:r>
      <w:proofErr w:type="spellEnd"/>
      <w:r w:rsidRPr="0023404B">
        <w:rPr>
          <w:sz w:val="28"/>
          <w:szCs w:val="28"/>
        </w:rPr>
        <w:t xml:space="preserve"> </w:t>
      </w:r>
      <w:proofErr w:type="spellStart"/>
      <w:r w:rsidRPr="0023404B">
        <w:rPr>
          <w:sz w:val="28"/>
          <w:szCs w:val="28"/>
        </w:rPr>
        <w:t>No._Course</w:t>
      </w:r>
      <w:proofErr w:type="spellEnd"/>
      <w:r w:rsidRPr="0023404B">
        <w:rPr>
          <w:sz w:val="28"/>
          <w:szCs w:val="28"/>
        </w:rPr>
        <w:t xml:space="preserve"> Name</w:t>
      </w:r>
    </w:p>
    <w:p w:rsidR="000E0DAD" w:rsidRPr="004874C4" w:rsidRDefault="000E0DAD" w:rsidP="000E0DAD">
      <w:pPr>
        <w:pStyle w:val="ListParagraph"/>
        <w:numPr>
          <w:ilvl w:val="0"/>
          <w:numId w:val="7"/>
        </w:numPr>
        <w:spacing w:after="160" w:line="259" w:lineRule="auto"/>
        <w:rPr>
          <w:sz w:val="28"/>
          <w:szCs w:val="28"/>
        </w:rPr>
      </w:pPr>
      <w:r>
        <w:rPr>
          <w:sz w:val="28"/>
          <w:szCs w:val="28"/>
        </w:rPr>
        <w:t>Do not forget to mention the following d</w:t>
      </w:r>
      <w:r w:rsidRPr="004874C4">
        <w:rPr>
          <w:sz w:val="28"/>
          <w:szCs w:val="28"/>
        </w:rPr>
        <w:t xml:space="preserve">etails on the </w:t>
      </w:r>
      <w:r w:rsidRPr="008C6495">
        <w:rPr>
          <w:b/>
          <w:bCs/>
          <w:sz w:val="28"/>
          <w:szCs w:val="28"/>
          <w:u w:val="single"/>
        </w:rPr>
        <w:t>first page</w:t>
      </w:r>
      <w:r>
        <w:rPr>
          <w:sz w:val="28"/>
          <w:szCs w:val="28"/>
        </w:rPr>
        <w:t xml:space="preserve"> of the word document:</w:t>
      </w:r>
    </w:p>
    <w:p w:rsidR="000E0DAD" w:rsidRPr="0023404B" w:rsidRDefault="000E0DAD" w:rsidP="000E0DAD">
      <w:pPr>
        <w:pStyle w:val="ListParagraph"/>
        <w:numPr>
          <w:ilvl w:val="1"/>
          <w:numId w:val="7"/>
        </w:numPr>
        <w:spacing w:after="160" w:line="259" w:lineRule="auto"/>
        <w:rPr>
          <w:sz w:val="28"/>
          <w:szCs w:val="28"/>
        </w:rPr>
      </w:pPr>
      <w:r>
        <w:rPr>
          <w:sz w:val="28"/>
          <w:szCs w:val="28"/>
        </w:rPr>
        <w:t xml:space="preserve">Enrollment </w:t>
      </w:r>
      <w:r w:rsidRPr="0023404B">
        <w:rPr>
          <w:sz w:val="28"/>
          <w:szCs w:val="28"/>
        </w:rPr>
        <w:t xml:space="preserve"> Number: ________________</w:t>
      </w:r>
    </w:p>
    <w:p w:rsidR="000E0DAD" w:rsidRPr="0023404B" w:rsidRDefault="000E0DAD" w:rsidP="000E0DAD">
      <w:pPr>
        <w:pStyle w:val="ListParagraph"/>
        <w:numPr>
          <w:ilvl w:val="1"/>
          <w:numId w:val="7"/>
        </w:numPr>
        <w:spacing w:after="160" w:line="259" w:lineRule="auto"/>
        <w:rPr>
          <w:sz w:val="28"/>
          <w:szCs w:val="28"/>
        </w:rPr>
      </w:pPr>
      <w:r w:rsidRPr="0023404B">
        <w:rPr>
          <w:sz w:val="28"/>
          <w:szCs w:val="28"/>
        </w:rPr>
        <w:t>Name: ______________________</w:t>
      </w:r>
    </w:p>
    <w:p w:rsidR="000E0DAD" w:rsidRPr="0023404B" w:rsidRDefault="000E0DAD" w:rsidP="000E0DAD">
      <w:pPr>
        <w:pStyle w:val="ListParagraph"/>
        <w:numPr>
          <w:ilvl w:val="1"/>
          <w:numId w:val="7"/>
        </w:numPr>
        <w:spacing w:after="160" w:line="259" w:lineRule="auto"/>
        <w:rPr>
          <w:sz w:val="28"/>
          <w:szCs w:val="28"/>
        </w:rPr>
      </w:pPr>
      <w:r w:rsidRPr="0023404B">
        <w:rPr>
          <w:sz w:val="28"/>
          <w:szCs w:val="28"/>
        </w:rPr>
        <w:t>Course Title: ________________</w:t>
      </w:r>
    </w:p>
    <w:p w:rsidR="000E0DAD" w:rsidRDefault="000E0DAD" w:rsidP="000E0DAD">
      <w:pPr>
        <w:pStyle w:val="ListParagraph"/>
        <w:numPr>
          <w:ilvl w:val="1"/>
          <w:numId w:val="7"/>
        </w:numPr>
        <w:spacing w:after="160" w:line="259" w:lineRule="auto"/>
        <w:rPr>
          <w:sz w:val="28"/>
          <w:szCs w:val="28"/>
        </w:rPr>
      </w:pPr>
      <w:r w:rsidRPr="0023404B">
        <w:rPr>
          <w:sz w:val="28"/>
          <w:szCs w:val="28"/>
        </w:rPr>
        <w:t>Date: __________________</w:t>
      </w:r>
    </w:p>
    <w:p w:rsidR="000E0DAD" w:rsidRDefault="000E0DAD" w:rsidP="000E0DAD">
      <w:pPr>
        <w:pStyle w:val="ListParagraph"/>
        <w:rPr>
          <w:sz w:val="28"/>
          <w:szCs w:val="28"/>
        </w:rPr>
      </w:pPr>
    </w:p>
    <w:p w:rsidR="000E0DAD" w:rsidRPr="004606B1" w:rsidRDefault="000E0DAD" w:rsidP="000E0DAD">
      <w:pPr>
        <w:pStyle w:val="ListParagraph"/>
        <w:rPr>
          <w:b/>
          <w:bCs/>
          <w:sz w:val="28"/>
          <w:szCs w:val="28"/>
          <w:u w:val="single"/>
        </w:rPr>
      </w:pPr>
      <w:r w:rsidRPr="004606B1">
        <w:rPr>
          <w:b/>
          <w:bCs/>
          <w:sz w:val="28"/>
          <w:szCs w:val="28"/>
          <w:u w:val="single"/>
        </w:rPr>
        <w:t>Also, frequently save your file in regular interval</w:t>
      </w:r>
      <w:r>
        <w:rPr>
          <w:b/>
          <w:bCs/>
          <w:sz w:val="28"/>
          <w:szCs w:val="28"/>
          <w:u w:val="single"/>
        </w:rPr>
        <w:t xml:space="preserve"> (</w:t>
      </w:r>
      <w:r w:rsidRPr="004606B1">
        <w:rPr>
          <w:b/>
          <w:bCs/>
          <w:sz w:val="28"/>
          <w:szCs w:val="28"/>
          <w:u w:val="single"/>
        </w:rPr>
        <w:t>15-20 minutes interval).</w:t>
      </w:r>
    </w:p>
    <w:p w:rsidR="000E0DAD" w:rsidRPr="00C716E6" w:rsidRDefault="000E0DAD" w:rsidP="000E0DAD">
      <w:pPr>
        <w:ind w:left="720"/>
        <w:rPr>
          <w:sz w:val="28"/>
          <w:szCs w:val="28"/>
        </w:rPr>
      </w:pPr>
      <w:r>
        <w:rPr>
          <w:sz w:val="28"/>
          <w:szCs w:val="28"/>
        </w:rPr>
        <w:t>Second page onwards you can write your answers asked in question paper.</w:t>
      </w:r>
      <w:r w:rsidRPr="00C716E6">
        <w:rPr>
          <w:sz w:val="28"/>
          <w:szCs w:val="28"/>
        </w:rPr>
        <w:t xml:space="preserve"> </w:t>
      </w:r>
    </w:p>
    <w:p w:rsidR="000E0DAD" w:rsidRPr="0023404B" w:rsidRDefault="000E0DAD" w:rsidP="000E0DAD">
      <w:pPr>
        <w:pStyle w:val="ListParagraph"/>
        <w:rPr>
          <w:rFonts w:ascii="Arial" w:hAnsi="Arial" w:cs="Arial"/>
          <w:color w:val="222222"/>
          <w:sz w:val="28"/>
          <w:szCs w:val="28"/>
          <w:lang w:eastAsia="en-IN" w:bidi="hi-IN"/>
        </w:rPr>
      </w:pPr>
    </w:p>
    <w:p w:rsidR="000E0DAD" w:rsidRPr="00F724DF" w:rsidRDefault="000E0DAD" w:rsidP="000E0DAD">
      <w:pPr>
        <w:pStyle w:val="ListParagraph"/>
        <w:numPr>
          <w:ilvl w:val="0"/>
          <w:numId w:val="7"/>
        </w:numPr>
        <w:spacing w:after="160" w:line="259" w:lineRule="auto"/>
        <w:rPr>
          <w:sz w:val="28"/>
          <w:szCs w:val="28"/>
        </w:rPr>
      </w:pPr>
      <w:r w:rsidRPr="0023404B">
        <w:rPr>
          <w:sz w:val="28"/>
          <w:szCs w:val="28"/>
        </w:rPr>
        <w:t xml:space="preserve">You have to upload/submit your word answer sheet </w:t>
      </w:r>
      <w:r>
        <w:rPr>
          <w:sz w:val="28"/>
          <w:szCs w:val="28"/>
        </w:rPr>
        <w:t xml:space="preserve">in desire format </w:t>
      </w:r>
      <w:r w:rsidRPr="0023404B">
        <w:rPr>
          <w:sz w:val="28"/>
          <w:szCs w:val="28"/>
        </w:rPr>
        <w:t xml:space="preserve">using </w:t>
      </w:r>
      <w:proofErr w:type="spellStart"/>
      <w:r w:rsidRPr="0023404B">
        <w:rPr>
          <w:sz w:val="28"/>
          <w:szCs w:val="28"/>
        </w:rPr>
        <w:t>moodle</w:t>
      </w:r>
      <w:proofErr w:type="spellEnd"/>
      <w:r>
        <w:rPr>
          <w:sz w:val="28"/>
          <w:szCs w:val="28"/>
        </w:rPr>
        <w:t xml:space="preserve"> </w:t>
      </w:r>
      <w:r w:rsidRPr="008C6495">
        <w:rPr>
          <w:b/>
          <w:bCs/>
          <w:sz w:val="28"/>
          <w:szCs w:val="28"/>
          <w:u w:val="single"/>
        </w:rPr>
        <w:t xml:space="preserve">5 minutes before </w:t>
      </w:r>
      <w:proofErr w:type="spellStart"/>
      <w:r w:rsidRPr="008C6495">
        <w:rPr>
          <w:b/>
          <w:bCs/>
          <w:sz w:val="28"/>
          <w:szCs w:val="28"/>
          <w:u w:val="single"/>
        </w:rPr>
        <w:t>i.e</w:t>
      </w:r>
      <w:proofErr w:type="spellEnd"/>
      <w:r w:rsidRPr="008C6495">
        <w:rPr>
          <w:b/>
          <w:bCs/>
          <w:sz w:val="28"/>
          <w:szCs w:val="28"/>
          <w:u w:val="single"/>
        </w:rPr>
        <w:t xml:space="preserve"> 12:25 PM</w:t>
      </w:r>
      <w:r w:rsidRPr="0023404B">
        <w:rPr>
          <w:sz w:val="28"/>
          <w:szCs w:val="28"/>
        </w:rPr>
        <w:t xml:space="preserve">. </w:t>
      </w:r>
    </w:p>
    <w:p w:rsidR="000E0DAD" w:rsidRPr="008C6495" w:rsidRDefault="000E0DAD" w:rsidP="000E0DAD">
      <w:pPr>
        <w:pStyle w:val="ListParagraph"/>
        <w:rPr>
          <w:sz w:val="28"/>
          <w:szCs w:val="28"/>
        </w:rPr>
      </w:pPr>
    </w:p>
    <w:p w:rsidR="000E0DAD" w:rsidRDefault="000E0DAD" w:rsidP="000E0DAD">
      <w:pPr>
        <w:pStyle w:val="ListParagraph"/>
        <w:rPr>
          <w:sz w:val="28"/>
          <w:szCs w:val="28"/>
        </w:rPr>
      </w:pPr>
      <w:r w:rsidRPr="0023404B">
        <w:rPr>
          <w:sz w:val="28"/>
          <w:szCs w:val="28"/>
        </w:rPr>
        <w:t>The submission link will be available from 11AM till 12:30PM.</w:t>
      </w:r>
      <w:r>
        <w:rPr>
          <w:sz w:val="28"/>
          <w:szCs w:val="28"/>
        </w:rPr>
        <w:t xml:space="preserve"> Only </w:t>
      </w:r>
      <w:r w:rsidRPr="0023404B">
        <w:rPr>
          <w:sz w:val="28"/>
          <w:szCs w:val="28"/>
        </w:rPr>
        <w:t>one-word</w:t>
      </w:r>
      <w:r>
        <w:rPr>
          <w:sz w:val="28"/>
          <w:szCs w:val="28"/>
        </w:rPr>
        <w:t xml:space="preserve"> file will be allowed to upload on</w:t>
      </w:r>
      <w:r w:rsidRPr="0023404B">
        <w:rPr>
          <w:sz w:val="28"/>
          <w:szCs w:val="28"/>
        </w:rPr>
        <w:t xml:space="preserve"> </w:t>
      </w:r>
      <w:proofErr w:type="spellStart"/>
      <w:r w:rsidRPr="0023404B">
        <w:rPr>
          <w:sz w:val="28"/>
          <w:szCs w:val="28"/>
        </w:rPr>
        <w:t>moodle</w:t>
      </w:r>
      <w:proofErr w:type="spellEnd"/>
      <w:r w:rsidRPr="0023404B">
        <w:rPr>
          <w:sz w:val="28"/>
          <w:szCs w:val="28"/>
        </w:rPr>
        <w:t>.</w:t>
      </w:r>
    </w:p>
    <w:p w:rsidR="000E0DAD" w:rsidRPr="00BA0621" w:rsidRDefault="000E0DAD" w:rsidP="000E0DAD">
      <w:pPr>
        <w:pStyle w:val="ListParagraph"/>
        <w:rPr>
          <w:sz w:val="20"/>
          <w:szCs w:val="20"/>
        </w:rPr>
      </w:pPr>
    </w:p>
    <w:p w:rsidR="000E0DAD" w:rsidRDefault="000E0DAD" w:rsidP="000E0DAD">
      <w:pPr>
        <w:pStyle w:val="ListParagraph"/>
        <w:numPr>
          <w:ilvl w:val="0"/>
          <w:numId w:val="7"/>
        </w:numPr>
        <w:spacing w:after="160" w:line="259" w:lineRule="auto"/>
        <w:rPr>
          <w:sz w:val="28"/>
          <w:szCs w:val="28"/>
        </w:rPr>
      </w:pPr>
      <w:r>
        <w:rPr>
          <w:sz w:val="28"/>
          <w:szCs w:val="28"/>
        </w:rPr>
        <w:t xml:space="preserve">After uploading the answer sheet on </w:t>
      </w:r>
      <w:proofErr w:type="spellStart"/>
      <w:r>
        <w:rPr>
          <w:sz w:val="28"/>
          <w:szCs w:val="28"/>
        </w:rPr>
        <w:t>moodle</w:t>
      </w:r>
      <w:proofErr w:type="spellEnd"/>
      <w:r>
        <w:rPr>
          <w:sz w:val="28"/>
          <w:szCs w:val="28"/>
        </w:rPr>
        <w:t>, please make sure that your file has been uploaded successful (</w:t>
      </w:r>
      <w:r w:rsidRPr="00F43F84">
        <w:rPr>
          <w:sz w:val="28"/>
          <w:szCs w:val="28"/>
        </w:rPr>
        <w:t>don't leave your assignment in draft status</w:t>
      </w:r>
      <w:r>
        <w:rPr>
          <w:sz w:val="28"/>
          <w:szCs w:val="28"/>
        </w:rPr>
        <w:t xml:space="preserve">) on </w:t>
      </w:r>
      <w:proofErr w:type="spellStart"/>
      <w:r>
        <w:rPr>
          <w:sz w:val="28"/>
          <w:szCs w:val="28"/>
        </w:rPr>
        <w:t>moodle</w:t>
      </w:r>
      <w:proofErr w:type="spellEnd"/>
      <w:r>
        <w:rPr>
          <w:sz w:val="28"/>
          <w:szCs w:val="28"/>
        </w:rPr>
        <w:t>.</w:t>
      </w: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Pr="000E0DAD" w:rsidRDefault="000E0DAD" w:rsidP="000E0DAD">
      <w:pPr>
        <w:jc w:val="both"/>
        <w:rPr>
          <w:rFonts w:asciiTheme="minorHAnsi" w:hAnsiTheme="minorHAnsi" w:cstheme="minorHAnsi"/>
          <w:sz w:val="22"/>
          <w:szCs w:val="22"/>
        </w:rPr>
      </w:pPr>
      <w:r w:rsidRPr="000E0DAD">
        <w:rPr>
          <w:rFonts w:asciiTheme="minorHAnsi" w:hAnsiTheme="minorHAnsi" w:cstheme="minorHAnsi"/>
          <w:sz w:val="22"/>
          <w:szCs w:val="22"/>
        </w:rPr>
        <w:lastRenderedPageBreak/>
        <w:t>Attempt all questions</w:t>
      </w:r>
    </w:p>
    <w:p w:rsidR="000E0DAD" w:rsidRDefault="000E0DAD" w:rsidP="000E0DAD">
      <w:pPr>
        <w:spacing w:after="160" w:line="259" w:lineRule="auto"/>
        <w:rPr>
          <w:sz w:val="28"/>
          <w:szCs w:val="28"/>
        </w:rPr>
      </w:pPr>
    </w:p>
    <w:p w:rsidR="005630E5" w:rsidRDefault="005630E5" w:rsidP="000E0DAD">
      <w:pPr>
        <w:spacing w:after="160" w:line="259" w:lineRule="auto"/>
        <w:rPr>
          <w:rFonts w:asciiTheme="minorHAnsi" w:hAnsiTheme="minorHAnsi" w:cstheme="minorHAnsi"/>
          <w:sz w:val="22"/>
          <w:szCs w:val="22"/>
        </w:rPr>
      </w:pPr>
      <w:r w:rsidRPr="000D5E77">
        <w:rPr>
          <w:rFonts w:asciiTheme="minorHAnsi" w:hAnsiTheme="minorHAnsi" w:cstheme="minorHAnsi"/>
          <w:sz w:val="22"/>
          <w:szCs w:val="22"/>
        </w:rPr>
        <w:t xml:space="preserve">Suggestive time limit for answering each question: Q1: 25 Minutes, Q2: 20 Minutes, Q3: 15 Minutes, </w:t>
      </w:r>
      <w:r w:rsidR="000D5E77">
        <w:rPr>
          <w:rFonts w:asciiTheme="minorHAnsi" w:hAnsiTheme="minorHAnsi" w:cstheme="minorHAnsi"/>
          <w:sz w:val="22"/>
          <w:szCs w:val="22"/>
        </w:rPr>
        <w:t>Case</w:t>
      </w:r>
      <w:r w:rsidRPr="000D5E77">
        <w:rPr>
          <w:rFonts w:asciiTheme="minorHAnsi" w:hAnsiTheme="minorHAnsi" w:cstheme="minorHAnsi"/>
          <w:sz w:val="22"/>
          <w:szCs w:val="22"/>
        </w:rPr>
        <w:t>: 60 Minutes</w:t>
      </w:r>
      <w:r w:rsidR="000D5E77">
        <w:rPr>
          <w:rFonts w:asciiTheme="minorHAnsi" w:hAnsiTheme="minorHAnsi" w:cstheme="minorHAnsi"/>
          <w:sz w:val="22"/>
          <w:szCs w:val="22"/>
        </w:rPr>
        <w:t xml:space="preserve"> </w:t>
      </w:r>
    </w:p>
    <w:p w:rsidR="000D5E77" w:rsidRPr="000D5E77" w:rsidRDefault="000D5E77" w:rsidP="000E0DA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Suggestive Word limit </w:t>
      </w:r>
      <w:r w:rsidRPr="000D5E77">
        <w:rPr>
          <w:rFonts w:asciiTheme="minorHAnsi" w:hAnsiTheme="minorHAnsi" w:cstheme="minorHAnsi"/>
          <w:sz w:val="22"/>
          <w:szCs w:val="22"/>
        </w:rPr>
        <w:t>for answering each question</w:t>
      </w:r>
    </w:p>
    <w:p w:rsidR="000E0DAD" w:rsidRPr="000D5E77" w:rsidRDefault="005B1E81" w:rsidP="00B03569">
      <w:pPr>
        <w:jc w:val="both"/>
        <w:rPr>
          <w:rFonts w:asciiTheme="minorHAnsi" w:hAnsiTheme="minorHAnsi" w:cstheme="minorHAnsi"/>
          <w:sz w:val="22"/>
          <w:szCs w:val="22"/>
        </w:rPr>
      </w:pPr>
      <w:r>
        <w:rPr>
          <w:rFonts w:asciiTheme="minorHAnsi" w:hAnsiTheme="minorHAnsi" w:cstheme="minorHAnsi"/>
          <w:sz w:val="22"/>
          <w:szCs w:val="22"/>
        </w:rPr>
        <w:t>Q1. Word Limit</w:t>
      </w:r>
      <w:proofErr w:type="gramStart"/>
      <w:r>
        <w:rPr>
          <w:rFonts w:asciiTheme="minorHAnsi" w:hAnsiTheme="minorHAnsi" w:cstheme="minorHAnsi"/>
          <w:sz w:val="22"/>
          <w:szCs w:val="22"/>
        </w:rPr>
        <w:t>:400</w:t>
      </w:r>
      <w:proofErr w:type="gramEnd"/>
      <w:r>
        <w:rPr>
          <w:rFonts w:asciiTheme="minorHAnsi" w:hAnsiTheme="minorHAnsi" w:cstheme="minorHAnsi"/>
          <w:sz w:val="22"/>
          <w:szCs w:val="22"/>
        </w:rPr>
        <w:t xml:space="preserve"> words</w:t>
      </w:r>
    </w:p>
    <w:p w:rsidR="003D48B7" w:rsidRPr="00B03569" w:rsidRDefault="003D48B7" w:rsidP="003D48B7">
      <w:pPr>
        <w:numPr>
          <w:ilvl w:val="0"/>
          <w:numId w:val="1"/>
        </w:numPr>
        <w:jc w:val="both"/>
        <w:rPr>
          <w:rFonts w:asciiTheme="minorHAnsi" w:hAnsiTheme="minorHAnsi" w:cstheme="minorHAnsi"/>
          <w:sz w:val="22"/>
          <w:szCs w:val="22"/>
        </w:rPr>
      </w:pPr>
      <w:r w:rsidRPr="00B03569">
        <w:rPr>
          <w:rFonts w:asciiTheme="minorHAnsi" w:hAnsiTheme="minorHAnsi" w:cstheme="minorHAnsi"/>
          <w:sz w:val="22"/>
          <w:szCs w:val="22"/>
        </w:rPr>
        <w:t xml:space="preserve">Rajesh, a manager at Infosys Technologies Limited, received 2000 shares of company stock as part of his compensation package. The stock currently sells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3000 a share. Rajesh would like to defer selling the stock until the next January. In February, however, he will need to sell all his holdings to provide for a down payment on his new house. Rajesh is worried about the price risk involved in keeping his shares. If the value of his stock holdings falls below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55,00,000, his ability to come up with the necessary down payment would be jeopardized. On the other hand, if the stock value rises to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65,00,000, he would be able to make a small cash reserves even after making the down payment. Rajesh considers three investment strategies: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A is to write February call options on the Infosys shares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3250. These calls are currently selling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 each.</w:t>
      </w:r>
      <w:r w:rsidR="00704D35" w:rsidRPr="00B03569">
        <w:rPr>
          <w:rFonts w:asciiTheme="minorHAnsi" w:hAnsiTheme="minorHAnsi" w:cstheme="minorHAnsi"/>
          <w:sz w:val="22"/>
          <w:szCs w:val="22"/>
        </w:rPr>
        <w:t xml:space="preserve"> </w:t>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4062CD">
        <w:rPr>
          <w:rFonts w:asciiTheme="minorHAnsi" w:hAnsiTheme="minorHAnsi" w:cstheme="minorHAnsi"/>
          <w:sz w:val="22"/>
          <w:szCs w:val="22"/>
        </w:rPr>
        <w:tab/>
      </w:r>
      <w:r w:rsidR="004062CD">
        <w:rPr>
          <w:rFonts w:asciiTheme="minorHAnsi" w:hAnsiTheme="minorHAnsi" w:cstheme="minorHAnsi"/>
          <w:sz w:val="22"/>
          <w:szCs w:val="22"/>
        </w:rPr>
        <w:tab/>
      </w:r>
      <w:r w:rsidR="004062CD">
        <w:rPr>
          <w:rFonts w:asciiTheme="minorHAnsi" w:hAnsiTheme="minorHAnsi" w:cstheme="minorHAnsi"/>
          <w:sz w:val="22"/>
          <w:szCs w:val="22"/>
        </w:rPr>
        <w:tab/>
        <w:t xml:space="preserve">       </w:t>
      </w:r>
      <w:r w:rsidR="00523A47">
        <w:rPr>
          <w:rFonts w:asciiTheme="minorHAnsi" w:hAnsiTheme="minorHAnsi" w:cstheme="minorHAnsi"/>
          <w:sz w:val="22"/>
          <w:szCs w:val="22"/>
        </w:rPr>
        <w:t xml:space="preserve"> </w:t>
      </w:r>
      <w:r w:rsidR="00704D35" w:rsidRPr="00B03569">
        <w:rPr>
          <w:rFonts w:asciiTheme="minorHAnsi" w:hAnsiTheme="minorHAnsi" w:cstheme="minorHAnsi"/>
          <w:b/>
          <w:bCs/>
          <w:sz w:val="22"/>
          <w:szCs w:val="22"/>
        </w:rPr>
        <w:t>(3</w:t>
      </w:r>
      <w:r w:rsidR="001718D0" w:rsidRPr="00B03569">
        <w:rPr>
          <w:rFonts w:asciiTheme="minorHAnsi" w:hAnsiTheme="minorHAnsi" w:cstheme="minorHAnsi"/>
          <w:b/>
          <w:bCs/>
          <w:sz w:val="22"/>
          <w:szCs w:val="22"/>
        </w:rPr>
        <w:t xml:space="preserve"> Marks)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B is to buy February put options on Infosys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2750. These options also sell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 each.</w:t>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523A47">
        <w:rPr>
          <w:rFonts w:asciiTheme="minorHAnsi" w:hAnsiTheme="minorHAnsi" w:cstheme="minorHAnsi"/>
          <w:sz w:val="22"/>
          <w:szCs w:val="22"/>
        </w:rPr>
        <w:tab/>
      </w:r>
      <w:r w:rsidR="00523A47">
        <w:rPr>
          <w:rFonts w:asciiTheme="minorHAnsi" w:hAnsiTheme="minorHAnsi" w:cstheme="minorHAnsi"/>
          <w:sz w:val="22"/>
          <w:szCs w:val="22"/>
        </w:rPr>
        <w:tab/>
      </w:r>
      <w:r w:rsidR="00523A47">
        <w:rPr>
          <w:rFonts w:asciiTheme="minorHAnsi" w:hAnsiTheme="minorHAnsi" w:cstheme="minorHAnsi"/>
          <w:sz w:val="22"/>
          <w:szCs w:val="22"/>
        </w:rPr>
        <w:tab/>
        <w:t xml:space="preserve">        </w:t>
      </w:r>
      <w:r w:rsidR="00704D35" w:rsidRPr="00B03569">
        <w:rPr>
          <w:rFonts w:asciiTheme="minorHAnsi" w:hAnsiTheme="minorHAnsi" w:cstheme="minorHAnsi"/>
          <w:b/>
          <w:bCs/>
          <w:sz w:val="22"/>
          <w:szCs w:val="22"/>
        </w:rPr>
        <w:t>(3</w:t>
      </w:r>
      <w:r w:rsidR="001718D0" w:rsidRPr="00B03569">
        <w:rPr>
          <w:rFonts w:asciiTheme="minorHAnsi" w:hAnsiTheme="minorHAnsi" w:cstheme="minorHAnsi"/>
          <w:b/>
          <w:bCs/>
          <w:sz w:val="22"/>
          <w:szCs w:val="22"/>
        </w:rPr>
        <w:t xml:space="preserve"> Marks)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C is to write the February calls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3250 and to buy the February puts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2750.</w:t>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B03569">
        <w:rPr>
          <w:rFonts w:asciiTheme="minorHAnsi" w:hAnsiTheme="minorHAnsi" w:cstheme="minorHAnsi"/>
          <w:sz w:val="22"/>
          <w:szCs w:val="22"/>
        </w:rPr>
        <w:tab/>
      </w:r>
      <w:r w:rsidR="00B03569">
        <w:rPr>
          <w:rFonts w:asciiTheme="minorHAnsi" w:hAnsiTheme="minorHAnsi" w:cstheme="minorHAnsi"/>
          <w:sz w:val="22"/>
          <w:szCs w:val="22"/>
        </w:rPr>
        <w:tab/>
      </w:r>
      <w:r w:rsidR="00B03569">
        <w:rPr>
          <w:rFonts w:asciiTheme="minorHAnsi" w:hAnsiTheme="minorHAnsi" w:cstheme="minorHAnsi"/>
          <w:sz w:val="22"/>
          <w:szCs w:val="22"/>
        </w:rPr>
        <w:tab/>
      </w:r>
      <w:r w:rsidR="00523A47">
        <w:rPr>
          <w:rFonts w:asciiTheme="minorHAnsi" w:hAnsiTheme="minorHAnsi" w:cstheme="minorHAnsi"/>
          <w:sz w:val="22"/>
          <w:szCs w:val="22"/>
        </w:rPr>
        <w:t xml:space="preserve">        (</w:t>
      </w:r>
      <w:r w:rsidR="001718D0" w:rsidRPr="00B03569">
        <w:rPr>
          <w:rFonts w:asciiTheme="minorHAnsi" w:hAnsiTheme="minorHAnsi" w:cstheme="minorHAnsi"/>
          <w:b/>
          <w:bCs/>
          <w:sz w:val="22"/>
          <w:szCs w:val="22"/>
        </w:rPr>
        <w:t>4 Marks)</w:t>
      </w:r>
    </w:p>
    <w:p w:rsidR="003D48B7" w:rsidRPr="00B03569" w:rsidRDefault="003D48B7" w:rsidP="00B03569">
      <w:pPr>
        <w:ind w:left="720"/>
        <w:jc w:val="both"/>
        <w:rPr>
          <w:rFonts w:asciiTheme="minorHAnsi" w:hAnsiTheme="minorHAnsi" w:cstheme="minorHAnsi"/>
          <w:sz w:val="22"/>
          <w:szCs w:val="22"/>
        </w:rPr>
      </w:pPr>
      <w:r w:rsidRPr="00B03569">
        <w:rPr>
          <w:rFonts w:asciiTheme="minorHAnsi" w:hAnsiTheme="minorHAnsi" w:cstheme="minorHAnsi"/>
          <w:sz w:val="22"/>
          <w:szCs w:val="22"/>
        </w:rPr>
        <w:t>Evaluate each of these strategies with respect to Rajesh’s investment goals. What are the advantages and disadvantages of each? Which would you recommend?</w:t>
      </w:r>
    </w:p>
    <w:p w:rsidR="002E1268" w:rsidRPr="00B03569" w:rsidRDefault="002E1268" w:rsidP="003D48B7">
      <w:pPr>
        <w:ind w:left="360"/>
        <w:jc w:val="both"/>
        <w:rPr>
          <w:rFonts w:asciiTheme="minorHAnsi" w:hAnsiTheme="minorHAnsi" w:cstheme="minorHAnsi"/>
          <w:sz w:val="22"/>
          <w:szCs w:val="22"/>
        </w:rPr>
      </w:pPr>
    </w:p>
    <w:p w:rsidR="003D48B7" w:rsidRPr="00B03569" w:rsidRDefault="005B1E81" w:rsidP="003D48B7">
      <w:pPr>
        <w:ind w:left="360"/>
        <w:jc w:val="both"/>
        <w:rPr>
          <w:rFonts w:asciiTheme="minorHAnsi" w:hAnsiTheme="minorHAnsi" w:cstheme="minorHAnsi"/>
          <w:sz w:val="22"/>
          <w:szCs w:val="22"/>
        </w:rPr>
      </w:pPr>
      <w:r>
        <w:rPr>
          <w:rFonts w:asciiTheme="minorHAnsi" w:hAnsiTheme="minorHAnsi" w:cstheme="minorHAnsi"/>
          <w:sz w:val="22"/>
          <w:szCs w:val="22"/>
        </w:rPr>
        <w:t>Word limit: 200 words</w:t>
      </w:r>
    </w:p>
    <w:p w:rsidR="003D48B7" w:rsidRPr="00B03569" w:rsidRDefault="003D48B7" w:rsidP="003D48B7">
      <w:pPr>
        <w:pStyle w:val="ListParagraph"/>
        <w:numPr>
          <w:ilvl w:val="0"/>
          <w:numId w:val="1"/>
        </w:numPr>
        <w:jc w:val="both"/>
        <w:rPr>
          <w:rFonts w:asciiTheme="minorHAnsi" w:hAnsiTheme="minorHAnsi" w:cstheme="minorHAnsi"/>
          <w:sz w:val="22"/>
          <w:szCs w:val="22"/>
        </w:rPr>
      </w:pPr>
      <w:r w:rsidRPr="00B03569">
        <w:rPr>
          <w:rFonts w:asciiTheme="minorHAnsi" w:hAnsiTheme="minorHAnsi" w:cstheme="minorHAnsi"/>
          <w:sz w:val="22"/>
          <w:szCs w:val="22"/>
        </w:rPr>
        <w:t xml:space="preserve">A and B wants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1000000 loan to buy a house and go to their respective banks. The banks offer the following rate of interest </w:t>
      </w:r>
    </w:p>
    <w:p w:rsidR="003D48B7" w:rsidRPr="00B03569" w:rsidRDefault="003D48B7" w:rsidP="00B03569">
      <w:pPr>
        <w:ind w:left="720" w:firstLine="720"/>
        <w:jc w:val="both"/>
        <w:rPr>
          <w:rFonts w:asciiTheme="minorHAnsi" w:hAnsiTheme="minorHAnsi" w:cstheme="minorHAnsi"/>
          <w:sz w:val="22"/>
          <w:szCs w:val="22"/>
        </w:rPr>
      </w:pPr>
      <w:r w:rsidRPr="00B03569">
        <w:rPr>
          <w:rFonts w:asciiTheme="minorHAnsi" w:hAnsiTheme="minorHAnsi" w:cstheme="minorHAnsi"/>
          <w:sz w:val="22"/>
          <w:szCs w:val="22"/>
        </w:rPr>
        <w:t xml:space="preserve">A: </w:t>
      </w:r>
      <w:r w:rsidRPr="00B03569">
        <w:rPr>
          <w:rFonts w:asciiTheme="minorHAnsi" w:hAnsiTheme="minorHAnsi" w:cstheme="minorHAnsi"/>
          <w:sz w:val="22"/>
          <w:szCs w:val="22"/>
        </w:rPr>
        <w:tab/>
        <w:t>Fixed rate :8%</w:t>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t xml:space="preserve">    B:  </w:t>
      </w:r>
      <w:r w:rsidRPr="00B03569">
        <w:rPr>
          <w:rFonts w:asciiTheme="minorHAnsi" w:hAnsiTheme="minorHAnsi" w:cstheme="minorHAnsi"/>
          <w:sz w:val="22"/>
          <w:szCs w:val="22"/>
        </w:rPr>
        <w:tab/>
        <w:t>Fixed rate :12%</w:t>
      </w:r>
      <w:r w:rsidRPr="00B03569">
        <w:rPr>
          <w:rFonts w:asciiTheme="minorHAnsi" w:hAnsiTheme="minorHAnsi" w:cstheme="minorHAnsi"/>
          <w:sz w:val="22"/>
          <w:szCs w:val="22"/>
        </w:rPr>
        <w:tab/>
      </w:r>
    </w:p>
    <w:p w:rsidR="003D48B7" w:rsidRPr="00B03569" w:rsidRDefault="003D48B7" w:rsidP="00B03569">
      <w:pPr>
        <w:ind w:left="720" w:firstLine="720"/>
        <w:jc w:val="both"/>
        <w:rPr>
          <w:rFonts w:asciiTheme="minorHAnsi" w:hAnsiTheme="minorHAnsi" w:cstheme="minorHAnsi"/>
          <w:sz w:val="22"/>
          <w:szCs w:val="22"/>
        </w:rPr>
      </w:pPr>
      <w:r w:rsidRPr="00B03569">
        <w:rPr>
          <w:rFonts w:asciiTheme="minorHAnsi" w:hAnsiTheme="minorHAnsi" w:cstheme="minorHAnsi"/>
          <w:sz w:val="22"/>
          <w:szCs w:val="22"/>
        </w:rPr>
        <w:t>Floating rate: Libor +1%</w:t>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t xml:space="preserve">     </w:t>
      </w:r>
      <w:r w:rsidRPr="00B03569">
        <w:rPr>
          <w:rFonts w:asciiTheme="minorHAnsi" w:hAnsiTheme="minorHAnsi" w:cstheme="minorHAnsi"/>
          <w:sz w:val="22"/>
          <w:szCs w:val="22"/>
        </w:rPr>
        <w:tab/>
        <w:t>Floating rate: Libor +3%</w:t>
      </w:r>
    </w:p>
    <w:p w:rsidR="003D48B7" w:rsidRPr="00B03569" w:rsidRDefault="003D48B7" w:rsidP="00B03569">
      <w:pPr>
        <w:ind w:left="720"/>
        <w:jc w:val="both"/>
        <w:rPr>
          <w:rFonts w:asciiTheme="minorHAnsi" w:hAnsiTheme="minorHAnsi" w:cstheme="minorHAnsi"/>
          <w:sz w:val="22"/>
          <w:szCs w:val="22"/>
        </w:rPr>
      </w:pPr>
      <w:r w:rsidRPr="00B03569">
        <w:rPr>
          <w:rFonts w:asciiTheme="minorHAnsi" w:hAnsiTheme="minorHAnsi" w:cstheme="minorHAnsi"/>
          <w:sz w:val="22"/>
          <w:szCs w:val="22"/>
        </w:rPr>
        <w:t>A thinks that the LIBOR will decrease and therefore wants to take loan at LIBOR. Whereas B thinks that LIBOR will increase and therefore want to take the loan at Fixed rate of interest. The commission paid to the intermediary is 1%. Calculate the effective rate of interest and benefit in Rupees to each party after Swap</w:t>
      </w:r>
    </w:p>
    <w:p w:rsidR="003D48B7" w:rsidRPr="00B03569" w:rsidRDefault="00B03569" w:rsidP="00B03569">
      <w:pPr>
        <w:ind w:left="360"/>
        <w:jc w:val="right"/>
        <w:rPr>
          <w:rFonts w:asciiTheme="minorHAnsi" w:hAnsiTheme="minorHAnsi" w:cstheme="minorHAnsi"/>
          <w:sz w:val="22"/>
          <w:szCs w:val="22"/>
        </w:rPr>
      </w:pPr>
      <w:r>
        <w:rPr>
          <w:rFonts w:asciiTheme="minorHAnsi" w:hAnsiTheme="minorHAnsi" w:cstheme="minorHAnsi"/>
          <w:sz w:val="22"/>
          <w:szCs w:val="22"/>
        </w:rPr>
        <w:tab/>
      </w:r>
      <w:r w:rsidR="00704D35" w:rsidRPr="00B03569">
        <w:rPr>
          <w:rFonts w:asciiTheme="minorHAnsi" w:hAnsiTheme="minorHAnsi" w:cstheme="minorHAnsi"/>
          <w:b/>
          <w:bCs/>
          <w:sz w:val="22"/>
          <w:szCs w:val="22"/>
        </w:rPr>
        <w:t>(6</w:t>
      </w:r>
      <w:r w:rsidR="003D48B7" w:rsidRPr="00B03569">
        <w:rPr>
          <w:rFonts w:asciiTheme="minorHAnsi" w:hAnsiTheme="minorHAnsi" w:cstheme="minorHAnsi"/>
          <w:b/>
          <w:bCs/>
          <w:sz w:val="22"/>
          <w:szCs w:val="22"/>
        </w:rPr>
        <w:t xml:space="preserve"> Marks)</w:t>
      </w:r>
    </w:p>
    <w:p w:rsidR="005B1E81" w:rsidRPr="00B03569" w:rsidRDefault="005B1E81" w:rsidP="005B1E81">
      <w:pPr>
        <w:ind w:left="360"/>
        <w:jc w:val="both"/>
        <w:rPr>
          <w:rFonts w:asciiTheme="minorHAnsi" w:hAnsiTheme="minorHAnsi" w:cstheme="minorHAnsi"/>
          <w:sz w:val="22"/>
          <w:szCs w:val="22"/>
        </w:rPr>
      </w:pPr>
      <w:r>
        <w:rPr>
          <w:rFonts w:asciiTheme="minorHAnsi" w:hAnsiTheme="minorHAnsi" w:cstheme="minorHAnsi"/>
          <w:sz w:val="22"/>
          <w:szCs w:val="22"/>
        </w:rPr>
        <w:t>Word Limit: 100 words</w:t>
      </w:r>
    </w:p>
    <w:p w:rsidR="00B03569" w:rsidRPr="00B03569" w:rsidRDefault="005D5E08" w:rsidP="00B03569">
      <w:pPr>
        <w:pStyle w:val="ListParagraph"/>
        <w:numPr>
          <w:ilvl w:val="0"/>
          <w:numId w:val="1"/>
        </w:numPr>
        <w:autoSpaceDE w:val="0"/>
        <w:autoSpaceDN w:val="0"/>
        <w:adjustRightInd w:val="0"/>
        <w:jc w:val="both"/>
        <w:rPr>
          <w:rFonts w:asciiTheme="minorHAnsi" w:hAnsiTheme="minorHAnsi" w:cstheme="minorHAnsi"/>
          <w:sz w:val="22"/>
          <w:szCs w:val="22"/>
        </w:rPr>
      </w:pPr>
      <w:proofErr w:type="spellStart"/>
      <w:r w:rsidRPr="00B03569">
        <w:rPr>
          <w:rFonts w:asciiTheme="minorHAnsi" w:eastAsiaTheme="minorHAnsi" w:hAnsiTheme="minorHAnsi" w:cstheme="minorHAnsi"/>
          <w:sz w:val="22"/>
          <w:szCs w:val="22"/>
          <w:lang w:val="en-IN"/>
        </w:rPr>
        <w:t>Diwan</w:t>
      </w:r>
      <w:proofErr w:type="spellEnd"/>
      <w:r w:rsidRPr="00B03569">
        <w:rPr>
          <w:rFonts w:asciiTheme="minorHAnsi" w:eastAsiaTheme="minorHAnsi" w:hAnsiTheme="minorHAnsi" w:cstheme="minorHAnsi"/>
          <w:sz w:val="22"/>
          <w:szCs w:val="22"/>
          <w:lang w:val="en-IN"/>
        </w:rPr>
        <w:t xml:space="preserve"> Jewellers expects to purchase 2926 grams of platinum in 1 month and decides to use gold futures for hedging. Correlation between the price change of both the commodities is 0.928, and standard deviation of ΔS of platinum is 1.96% per month and ΔF of gold is 1.64% per month. Future contract of gold is traded in a lot of 10 grams. Determine optimal number of contract to be taken by </w:t>
      </w:r>
      <w:proofErr w:type="spellStart"/>
      <w:r w:rsidRPr="00B03569">
        <w:rPr>
          <w:rFonts w:asciiTheme="minorHAnsi" w:eastAsiaTheme="minorHAnsi" w:hAnsiTheme="minorHAnsi" w:cstheme="minorHAnsi"/>
          <w:sz w:val="22"/>
          <w:szCs w:val="22"/>
          <w:lang w:val="en-IN"/>
        </w:rPr>
        <w:t>Diwan</w:t>
      </w:r>
      <w:proofErr w:type="spellEnd"/>
      <w:r w:rsidRPr="00B03569">
        <w:rPr>
          <w:rFonts w:asciiTheme="minorHAnsi" w:eastAsiaTheme="minorHAnsi" w:hAnsiTheme="minorHAnsi" w:cstheme="minorHAnsi"/>
          <w:sz w:val="22"/>
          <w:szCs w:val="22"/>
          <w:lang w:val="en-IN"/>
        </w:rPr>
        <w:t xml:space="preserve"> Jewe</w:t>
      </w:r>
      <w:r w:rsidR="00B03569">
        <w:rPr>
          <w:rFonts w:asciiTheme="minorHAnsi" w:eastAsiaTheme="minorHAnsi" w:hAnsiTheme="minorHAnsi" w:cstheme="minorHAnsi"/>
          <w:sz w:val="22"/>
          <w:szCs w:val="22"/>
          <w:lang w:val="en-IN"/>
        </w:rPr>
        <w:t>llers to minimize the risk.</w:t>
      </w:r>
    </w:p>
    <w:p w:rsidR="005D5E08" w:rsidRPr="00523A47" w:rsidRDefault="005D5E08" w:rsidP="00B03569">
      <w:pPr>
        <w:pStyle w:val="ListParagraph"/>
        <w:autoSpaceDE w:val="0"/>
        <w:autoSpaceDN w:val="0"/>
        <w:adjustRightInd w:val="0"/>
        <w:jc w:val="right"/>
        <w:rPr>
          <w:rFonts w:asciiTheme="minorHAnsi" w:hAnsiTheme="minorHAnsi" w:cstheme="minorHAnsi"/>
          <w:b/>
          <w:bCs/>
          <w:sz w:val="22"/>
          <w:szCs w:val="22"/>
        </w:rPr>
      </w:pPr>
      <w:r w:rsidRPr="00523A47">
        <w:rPr>
          <w:rFonts w:asciiTheme="minorHAnsi" w:eastAsiaTheme="minorHAnsi" w:hAnsiTheme="minorHAnsi" w:cstheme="minorHAnsi"/>
          <w:b/>
          <w:bCs/>
          <w:sz w:val="22"/>
          <w:szCs w:val="22"/>
          <w:lang w:val="en-IN"/>
        </w:rPr>
        <w:t>(4 Marks)</w:t>
      </w:r>
    </w:p>
    <w:p w:rsidR="003D48B7" w:rsidRPr="00B03569" w:rsidRDefault="003D48B7" w:rsidP="005D5E08">
      <w:pPr>
        <w:ind w:firstLine="720"/>
        <w:jc w:val="both"/>
        <w:rPr>
          <w:rFonts w:asciiTheme="minorHAnsi" w:hAnsiTheme="minorHAnsi" w:cstheme="minorHAnsi"/>
          <w:sz w:val="22"/>
          <w:szCs w:val="22"/>
        </w:rPr>
      </w:pP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p>
    <w:p w:rsidR="00E23C9F" w:rsidRPr="00B03569" w:rsidRDefault="00E23C9F" w:rsidP="00E23C9F">
      <w:pPr>
        <w:ind w:right="143"/>
        <w:jc w:val="center"/>
        <w:rPr>
          <w:rFonts w:asciiTheme="minorHAnsi" w:hAnsiTheme="minorHAnsi" w:cstheme="minorHAnsi"/>
          <w:b/>
          <w:sz w:val="22"/>
          <w:szCs w:val="22"/>
        </w:rPr>
      </w:pPr>
      <w:r w:rsidRPr="00B03569">
        <w:rPr>
          <w:rFonts w:asciiTheme="minorHAnsi" w:hAnsiTheme="minorHAnsi" w:cstheme="minorHAnsi"/>
          <w:b/>
          <w:sz w:val="22"/>
          <w:szCs w:val="22"/>
          <w:u w:val="thick"/>
        </w:rPr>
        <w:t>MINI CASE</w:t>
      </w:r>
    </w:p>
    <w:p w:rsidR="00E23C9F" w:rsidRPr="00B03569" w:rsidRDefault="005B1E81" w:rsidP="00E23C9F">
      <w:pPr>
        <w:pStyle w:val="BodyText"/>
        <w:spacing w:before="10"/>
        <w:rPr>
          <w:rFonts w:asciiTheme="minorHAnsi" w:hAnsiTheme="minorHAnsi" w:cstheme="minorHAnsi"/>
          <w:b/>
          <w:sz w:val="22"/>
          <w:szCs w:val="22"/>
        </w:rPr>
      </w:pPr>
      <w:r>
        <w:rPr>
          <w:rFonts w:asciiTheme="minorHAnsi" w:hAnsiTheme="minorHAnsi" w:cstheme="minorHAnsi"/>
          <w:b/>
          <w:sz w:val="22"/>
          <w:szCs w:val="22"/>
        </w:rPr>
        <w:t>Word Limit: 400-500 words</w:t>
      </w:r>
    </w:p>
    <w:p w:rsidR="00E23C9F" w:rsidRPr="00B03569" w:rsidRDefault="00A51A09" w:rsidP="004062CD">
      <w:pPr>
        <w:pStyle w:val="BodyText"/>
        <w:spacing w:before="74" w:line="244" w:lineRule="auto"/>
        <w:jc w:val="both"/>
        <w:rPr>
          <w:rFonts w:asciiTheme="minorHAnsi" w:hAnsiTheme="minorHAnsi" w:cstheme="minorHAnsi"/>
          <w:sz w:val="22"/>
          <w:szCs w:val="22"/>
        </w:rPr>
      </w:pPr>
      <w:proofErr w:type="spellStart"/>
      <w:r w:rsidRPr="00B03569">
        <w:rPr>
          <w:rFonts w:asciiTheme="minorHAnsi" w:hAnsiTheme="minorHAnsi" w:cstheme="minorHAnsi"/>
          <w:sz w:val="22"/>
          <w:szCs w:val="22"/>
        </w:rPr>
        <w:t>Rajat</w:t>
      </w:r>
      <w:proofErr w:type="spellEnd"/>
      <w:r w:rsidRPr="00B03569">
        <w:rPr>
          <w:rFonts w:asciiTheme="minorHAnsi" w:hAnsiTheme="minorHAnsi" w:cstheme="minorHAnsi"/>
          <w:sz w:val="22"/>
          <w:szCs w:val="22"/>
        </w:rPr>
        <w:t xml:space="preserve"> Ltd. has spread its cosmetic business across country. This firm started its operations in 1998 and in past 22 years his sales has grown multifold. This firm had adopted strategy of organic growth.  </w:t>
      </w:r>
    </w:p>
    <w:p w:rsidR="00E23C9F" w:rsidRPr="00B03569" w:rsidRDefault="00E23C9F" w:rsidP="004062CD">
      <w:pPr>
        <w:pStyle w:val="BodyText"/>
        <w:jc w:val="both"/>
        <w:rPr>
          <w:rFonts w:asciiTheme="minorHAnsi" w:hAnsiTheme="minorHAnsi" w:cstheme="minorHAnsi"/>
          <w:sz w:val="22"/>
          <w:szCs w:val="22"/>
        </w:rPr>
      </w:pPr>
    </w:p>
    <w:p w:rsidR="00A51A09" w:rsidRPr="00B03569" w:rsidRDefault="00A51A09" w:rsidP="004062CD">
      <w:pPr>
        <w:pStyle w:val="BodyText"/>
        <w:jc w:val="both"/>
        <w:rPr>
          <w:rFonts w:asciiTheme="minorHAnsi" w:hAnsiTheme="minorHAnsi" w:cstheme="minorHAnsi"/>
          <w:sz w:val="22"/>
          <w:szCs w:val="22"/>
        </w:rPr>
      </w:pPr>
      <w:r w:rsidRPr="00B03569">
        <w:rPr>
          <w:rFonts w:asciiTheme="minorHAnsi" w:hAnsiTheme="minorHAnsi" w:cstheme="minorHAnsi"/>
          <w:sz w:val="22"/>
          <w:szCs w:val="22"/>
        </w:rPr>
        <w:t xml:space="preserve">Recently, his team identified that customers are much interested </w:t>
      </w:r>
      <w:r w:rsidR="0097763B" w:rsidRPr="00B03569">
        <w:rPr>
          <w:rFonts w:asciiTheme="minorHAnsi" w:hAnsiTheme="minorHAnsi" w:cstheme="minorHAnsi"/>
          <w:sz w:val="22"/>
          <w:szCs w:val="22"/>
        </w:rPr>
        <w:t xml:space="preserve">in buying herbal products. CEO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observed that their products are getting lot of competition from herbal products. CEO asked his CFO to adopt aggressive approach especially through acquisitions. In this context, CFO has identified Spa herbal ltd. CFO has looked at sales, rate of growth, operating margins, profit margin and market share. </w:t>
      </w:r>
    </w:p>
    <w:p w:rsidR="00E23C9F" w:rsidRPr="00B03569" w:rsidRDefault="00E23C9F" w:rsidP="004062CD">
      <w:pPr>
        <w:pStyle w:val="BodyText"/>
        <w:spacing w:before="8"/>
        <w:jc w:val="both"/>
        <w:rPr>
          <w:rFonts w:asciiTheme="minorHAnsi" w:hAnsiTheme="minorHAnsi" w:cstheme="minorHAnsi"/>
          <w:sz w:val="22"/>
          <w:szCs w:val="22"/>
        </w:rPr>
      </w:pPr>
    </w:p>
    <w:p w:rsidR="00E23C9F" w:rsidRPr="00B03569" w:rsidRDefault="0097763B" w:rsidP="004062CD">
      <w:pPr>
        <w:pStyle w:val="BodyText"/>
        <w:spacing w:line="264" w:lineRule="exact"/>
        <w:jc w:val="both"/>
        <w:rPr>
          <w:rFonts w:asciiTheme="minorHAnsi" w:hAnsiTheme="minorHAnsi" w:cstheme="minorHAnsi"/>
          <w:sz w:val="22"/>
          <w:szCs w:val="22"/>
        </w:rPr>
      </w:pPr>
      <w:r w:rsidRPr="00B03569">
        <w:rPr>
          <w:rFonts w:asciiTheme="minorHAnsi" w:hAnsiTheme="minorHAnsi" w:cstheme="minorHAnsi"/>
          <w:sz w:val="22"/>
          <w:szCs w:val="22"/>
        </w:rPr>
        <w:t xml:space="preserve">Spa herbal is 9 year old firm with a market share of 9 percent across India and sales of 4700 million. </w:t>
      </w:r>
    </w:p>
    <w:p w:rsidR="00E23C9F" w:rsidRPr="00B03569" w:rsidRDefault="00E23C9F" w:rsidP="004062CD">
      <w:pPr>
        <w:pStyle w:val="BodyText"/>
        <w:spacing w:before="8"/>
        <w:jc w:val="both"/>
        <w:rPr>
          <w:rFonts w:asciiTheme="minorHAnsi" w:hAnsiTheme="minorHAnsi" w:cstheme="minorHAnsi"/>
          <w:sz w:val="22"/>
          <w:szCs w:val="22"/>
        </w:rPr>
      </w:pPr>
    </w:p>
    <w:p w:rsidR="00E23C9F" w:rsidRPr="00B03569" w:rsidRDefault="00E23C9F" w:rsidP="00B03569">
      <w:pPr>
        <w:pStyle w:val="BodyText"/>
        <w:ind w:left="151" w:right="298" w:firstLine="350"/>
        <w:jc w:val="both"/>
        <w:rPr>
          <w:rFonts w:asciiTheme="minorHAnsi" w:hAnsiTheme="minorHAnsi" w:cstheme="minorHAnsi"/>
          <w:sz w:val="22"/>
          <w:szCs w:val="22"/>
        </w:rPr>
      </w:pPr>
      <w:r w:rsidRPr="00B03569">
        <w:rPr>
          <w:rFonts w:asciiTheme="minorHAnsi" w:hAnsiTheme="minorHAnsi" w:cstheme="minorHAnsi"/>
          <w:sz w:val="22"/>
          <w:szCs w:val="22"/>
        </w:rPr>
        <w:t xml:space="preserve">The financial statements of </w:t>
      </w:r>
      <w:r w:rsidR="0097763B" w:rsidRPr="00B03569">
        <w:rPr>
          <w:rFonts w:asciiTheme="minorHAnsi" w:hAnsiTheme="minorHAnsi" w:cstheme="minorHAnsi"/>
          <w:sz w:val="22"/>
          <w:szCs w:val="22"/>
        </w:rPr>
        <w:t>both the firms for last year is</w:t>
      </w:r>
      <w:r w:rsidRPr="00B03569">
        <w:rPr>
          <w:rFonts w:asciiTheme="minorHAnsi" w:hAnsiTheme="minorHAnsi" w:cstheme="minorHAnsi"/>
          <w:sz w:val="22"/>
          <w:szCs w:val="22"/>
        </w:rPr>
        <w:t xml:space="preserve"> </w:t>
      </w:r>
      <w:proofErr w:type="gramStart"/>
      <w:r w:rsidRPr="00B03569">
        <w:rPr>
          <w:rFonts w:asciiTheme="minorHAnsi" w:hAnsiTheme="minorHAnsi" w:cstheme="minorHAnsi"/>
          <w:sz w:val="22"/>
          <w:szCs w:val="22"/>
        </w:rPr>
        <w:t>given  below</w:t>
      </w:r>
      <w:proofErr w:type="gramEnd"/>
      <w:r w:rsidRPr="00B03569">
        <w:rPr>
          <w:rFonts w:asciiTheme="minorHAnsi" w:hAnsiTheme="minorHAnsi" w:cstheme="minorHAnsi"/>
          <w:sz w:val="22"/>
          <w:szCs w:val="22"/>
        </w:rPr>
        <w:t>:</w:t>
      </w:r>
    </w:p>
    <w:p w:rsidR="00E23C9F" w:rsidRPr="00B03569" w:rsidRDefault="00E23C9F" w:rsidP="00B03569">
      <w:pPr>
        <w:jc w:val="both"/>
        <w:rPr>
          <w:rFonts w:asciiTheme="minorHAnsi" w:hAnsiTheme="minorHAnsi" w:cstheme="minorHAnsi"/>
          <w:sz w:val="22"/>
          <w:szCs w:val="22"/>
        </w:rPr>
        <w:sectPr w:rsidR="00E23C9F" w:rsidRPr="00B03569" w:rsidSect="004062CD">
          <w:pgSz w:w="11900" w:h="16840"/>
          <w:pgMar w:top="720" w:right="1010" w:bottom="280" w:left="900" w:header="720" w:footer="720" w:gutter="0"/>
          <w:cols w:space="720"/>
        </w:sectPr>
      </w:pPr>
    </w:p>
    <w:p w:rsidR="00E23C9F" w:rsidRPr="00B03569" w:rsidRDefault="0097763B" w:rsidP="00E23C9F">
      <w:pPr>
        <w:pStyle w:val="Heading1"/>
        <w:spacing w:before="0"/>
        <w:ind w:left="2983" w:right="2987"/>
        <w:jc w:val="center"/>
        <w:rPr>
          <w:rFonts w:asciiTheme="minorHAnsi" w:hAnsiTheme="minorHAnsi" w:cstheme="minorHAnsi"/>
          <w:sz w:val="22"/>
          <w:szCs w:val="22"/>
        </w:rPr>
      </w:pPr>
      <w:proofErr w:type="spellStart"/>
      <w:r w:rsidRPr="00B03569">
        <w:rPr>
          <w:rFonts w:asciiTheme="minorHAnsi" w:hAnsiTheme="minorHAnsi" w:cstheme="minorHAnsi"/>
          <w:sz w:val="22"/>
          <w:szCs w:val="22"/>
        </w:rPr>
        <w:lastRenderedPageBreak/>
        <w:t>Rajat</w:t>
      </w:r>
      <w:proofErr w:type="spellEnd"/>
      <w:r w:rsidRPr="00B03569">
        <w:rPr>
          <w:rFonts w:asciiTheme="minorHAnsi" w:hAnsiTheme="minorHAnsi" w:cstheme="minorHAnsi"/>
          <w:sz w:val="22"/>
          <w:szCs w:val="22"/>
        </w:rPr>
        <w:t xml:space="preserve"> </w:t>
      </w:r>
      <w:proofErr w:type="spellStart"/>
      <w:r w:rsidRPr="00B03569">
        <w:rPr>
          <w:rFonts w:asciiTheme="minorHAnsi" w:hAnsiTheme="minorHAnsi" w:cstheme="minorHAnsi"/>
          <w:sz w:val="22"/>
          <w:szCs w:val="22"/>
        </w:rPr>
        <w:t>Ltd.</w:t>
      </w:r>
      <w:r w:rsidR="00E23C9F" w:rsidRPr="00B03569">
        <w:rPr>
          <w:rFonts w:asciiTheme="minorHAnsi" w:hAnsiTheme="minorHAnsi" w:cstheme="minorHAnsi"/>
          <w:sz w:val="22"/>
          <w:szCs w:val="22"/>
        </w:rPr>
        <w:t>Balance</w:t>
      </w:r>
      <w:proofErr w:type="spellEnd"/>
      <w:r w:rsidR="00E23C9F" w:rsidRPr="00B03569">
        <w:rPr>
          <w:rFonts w:asciiTheme="minorHAnsi" w:hAnsiTheme="minorHAnsi" w:cstheme="minorHAnsi"/>
          <w:sz w:val="22"/>
          <w:szCs w:val="22"/>
        </w:rPr>
        <w:t xml:space="preserve"> Sheet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876"/>
        <w:gridCol w:w="2628"/>
        <w:gridCol w:w="1507"/>
      </w:tblGrid>
      <w:tr w:rsidR="00E23C9F" w:rsidRPr="00B03569" w:rsidTr="005A28B7">
        <w:trPr>
          <w:trHeight w:hRule="exact" w:val="279"/>
        </w:trPr>
        <w:tc>
          <w:tcPr>
            <w:tcW w:w="3610" w:type="dxa"/>
            <w:tcBorders>
              <w:bottom w:val="nil"/>
            </w:tcBorders>
          </w:tcPr>
          <w:p w:rsidR="00E23C9F" w:rsidRPr="00B03569" w:rsidRDefault="00E23C9F" w:rsidP="005A28B7">
            <w:pPr>
              <w:pStyle w:val="TableParagraph"/>
              <w:spacing w:line="261" w:lineRule="exact"/>
              <w:ind w:left="100"/>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628"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B03569" w:rsidTr="005A28B7">
        <w:trPr>
          <w:trHeight w:hRule="exact" w:val="269"/>
        </w:trPr>
        <w:tc>
          <w:tcPr>
            <w:tcW w:w="3610" w:type="dxa"/>
            <w:tcBorders>
              <w:top w:val="nil"/>
              <w:bottom w:val="nil"/>
            </w:tcBorders>
          </w:tcPr>
          <w:p w:rsidR="00E23C9F" w:rsidRPr="00B03569" w:rsidRDefault="00136871"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(28</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3220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2310</w:t>
            </w:r>
          </w:p>
        </w:tc>
      </w:tr>
      <w:tr w:rsidR="00E23C9F" w:rsidRPr="00B03569" w:rsidTr="005A28B7">
        <w:trPr>
          <w:trHeight w:hRule="exact" w:val="269"/>
        </w:trPr>
        <w:tc>
          <w:tcPr>
            <w:tcW w:w="3610" w:type="dxa"/>
            <w:tcBorders>
              <w:top w:val="nil"/>
              <w:bottom w:val="nil"/>
            </w:tcBorders>
          </w:tcPr>
          <w:p w:rsidR="00E23C9F" w:rsidRPr="00B03569" w:rsidRDefault="00E23C9F"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420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350</w:t>
            </w:r>
          </w:p>
        </w:tc>
      </w:tr>
      <w:tr w:rsidR="00E23C9F" w:rsidRPr="00B03569" w:rsidTr="005A28B7">
        <w:trPr>
          <w:trHeight w:hRule="exact" w:val="268"/>
        </w:trPr>
        <w:tc>
          <w:tcPr>
            <w:tcW w:w="3610"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980</w:t>
            </w:r>
          </w:p>
        </w:tc>
      </w:tr>
      <w:tr w:rsidR="00E23C9F" w:rsidRPr="00B03569" w:rsidTr="005A28B7">
        <w:trPr>
          <w:trHeight w:hRule="exact" w:val="278"/>
        </w:trPr>
        <w:tc>
          <w:tcPr>
            <w:tcW w:w="3610"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136871" w:rsidP="005A28B7">
            <w:pPr>
              <w:pStyle w:val="TableParagraph"/>
              <w:spacing w:line="259" w:lineRule="exact"/>
              <w:ind w:right="238"/>
              <w:jc w:val="right"/>
              <w:rPr>
                <w:rFonts w:asciiTheme="minorHAnsi" w:hAnsiTheme="minorHAnsi" w:cstheme="minorHAnsi"/>
              </w:rPr>
            </w:pPr>
            <w:r w:rsidRPr="00B03569">
              <w:rPr>
                <w:rFonts w:asciiTheme="minorHAnsi" w:hAnsiTheme="minorHAnsi" w:cstheme="minorHAnsi"/>
              </w:rPr>
              <w:t>3640</w:t>
            </w:r>
          </w:p>
        </w:tc>
        <w:tc>
          <w:tcPr>
            <w:tcW w:w="2628"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3"/>
              <w:jc w:val="right"/>
              <w:rPr>
                <w:rFonts w:asciiTheme="minorHAnsi" w:hAnsiTheme="minorHAnsi" w:cstheme="minorHAnsi"/>
              </w:rPr>
            </w:pPr>
            <w:r w:rsidRPr="00B03569">
              <w:rPr>
                <w:rFonts w:asciiTheme="minorHAnsi" w:hAnsiTheme="minorHAnsi" w:cstheme="minorHAnsi"/>
              </w:rPr>
              <w:t>3640</w:t>
            </w:r>
          </w:p>
        </w:tc>
      </w:tr>
    </w:tbl>
    <w:p w:rsidR="00E23C9F" w:rsidRDefault="00E23C9F" w:rsidP="00E23C9F">
      <w:pPr>
        <w:pStyle w:val="BodyText"/>
        <w:rPr>
          <w:rFonts w:asciiTheme="minorHAnsi" w:hAnsiTheme="minorHAnsi" w:cstheme="minorHAnsi"/>
          <w:b/>
          <w:sz w:val="22"/>
          <w:szCs w:val="22"/>
        </w:rPr>
      </w:pPr>
    </w:p>
    <w:p w:rsidR="00B03569" w:rsidRPr="00B03569" w:rsidRDefault="00B03569" w:rsidP="00E23C9F">
      <w:pPr>
        <w:pStyle w:val="BodyText"/>
        <w:rPr>
          <w:rFonts w:asciiTheme="minorHAnsi" w:hAnsiTheme="minorHAnsi" w:cstheme="minorHAnsi"/>
          <w:b/>
          <w:sz w:val="22"/>
          <w:szCs w:val="22"/>
        </w:rPr>
      </w:pPr>
    </w:p>
    <w:p w:rsidR="00E23C9F" w:rsidRPr="00B03569" w:rsidRDefault="00E23C9F" w:rsidP="00E23C9F">
      <w:pPr>
        <w:pStyle w:val="BodyText"/>
        <w:spacing w:before="1"/>
        <w:rPr>
          <w:rFonts w:asciiTheme="minorHAnsi" w:hAnsiTheme="minorHAnsi" w:cstheme="minorHAnsi"/>
          <w:b/>
          <w:sz w:val="22"/>
          <w:szCs w:val="22"/>
        </w:rPr>
      </w:pPr>
    </w:p>
    <w:p w:rsidR="00E23C9F" w:rsidRPr="00B03569" w:rsidRDefault="0097763B" w:rsidP="00E23C9F">
      <w:pPr>
        <w:spacing w:before="74"/>
        <w:ind w:left="2465" w:right="389"/>
        <w:rPr>
          <w:rFonts w:asciiTheme="minorHAnsi" w:hAnsiTheme="minorHAnsi" w:cstheme="minorHAnsi"/>
          <w:b/>
          <w:sz w:val="22"/>
          <w:szCs w:val="22"/>
        </w:rPr>
      </w:pPr>
      <w:proofErr w:type="spellStart"/>
      <w:r w:rsidRPr="00B03569">
        <w:rPr>
          <w:rFonts w:asciiTheme="minorHAnsi" w:hAnsiTheme="minorHAnsi" w:cstheme="minorHAnsi"/>
          <w:b/>
          <w:sz w:val="22"/>
          <w:szCs w:val="22"/>
        </w:rPr>
        <w:t>Rajat</w:t>
      </w:r>
      <w:proofErr w:type="spellEnd"/>
      <w:r w:rsidRPr="00B03569">
        <w:rPr>
          <w:rFonts w:asciiTheme="minorHAnsi" w:hAnsiTheme="minorHAnsi" w:cstheme="minorHAnsi"/>
          <w:b/>
          <w:sz w:val="22"/>
          <w:szCs w:val="22"/>
        </w:rPr>
        <w:t xml:space="preserve"> Ltd. </w:t>
      </w:r>
      <w:r w:rsidR="00E23C9F" w:rsidRPr="00B03569">
        <w:rPr>
          <w:rFonts w:asciiTheme="minorHAnsi" w:hAnsiTheme="minorHAnsi" w:cstheme="minorHAnsi"/>
          <w:b/>
          <w:sz w:val="22"/>
          <w:szCs w:val="22"/>
        </w:rPr>
        <w:t>Profit and Loss Account</w:t>
      </w:r>
    </w:p>
    <w:p w:rsidR="00E23C9F" w:rsidRPr="00B03569" w:rsidRDefault="00E23C9F" w:rsidP="00E23C9F">
      <w:pPr>
        <w:pStyle w:val="BodyText"/>
        <w:spacing w:before="9" w:after="1"/>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B03569" w:rsidTr="005A28B7">
        <w:trPr>
          <w:trHeight w:hRule="exact" w:val="280"/>
        </w:trPr>
        <w:tc>
          <w:tcPr>
            <w:tcW w:w="7114" w:type="dxa"/>
            <w:tcBorders>
              <w:bottom w:val="nil"/>
            </w:tcBorders>
          </w:tcPr>
          <w:p w:rsidR="00E23C9F" w:rsidRPr="00B03569" w:rsidRDefault="00E23C9F" w:rsidP="005A28B7">
            <w:pPr>
              <w:pStyle w:val="TableParagraph"/>
              <w:spacing w:line="263" w:lineRule="exact"/>
              <w:ind w:left="275"/>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3" w:lineRule="exact"/>
              <w:ind w:right="595"/>
              <w:jc w:val="right"/>
              <w:rPr>
                <w:rFonts w:asciiTheme="minorHAnsi" w:hAnsiTheme="minorHAnsi" w:cstheme="minorHAnsi"/>
              </w:rPr>
            </w:pPr>
            <w:r w:rsidRPr="00B03569">
              <w:rPr>
                <w:rFonts w:asciiTheme="minorHAnsi" w:hAnsiTheme="minorHAnsi" w:cstheme="minorHAnsi"/>
              </w:rPr>
              <w:t>6776</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1344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350</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994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56</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938</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308</w:t>
            </w:r>
          </w:p>
        </w:tc>
      </w:tr>
      <w:tr w:rsidR="00E23C9F" w:rsidRPr="00B03569" w:rsidTr="005A28B7">
        <w:trPr>
          <w:trHeight w:hRule="exact" w:val="268"/>
        </w:trPr>
        <w:tc>
          <w:tcPr>
            <w:tcW w:w="7114" w:type="dxa"/>
            <w:tcBorders>
              <w:top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after tax</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630</w:t>
            </w:r>
          </w:p>
        </w:tc>
      </w:tr>
    </w:tbl>
    <w:p w:rsidR="00E23C9F" w:rsidRDefault="00E23C9F" w:rsidP="00E23C9F">
      <w:pPr>
        <w:pStyle w:val="BodyText"/>
        <w:spacing w:before="1"/>
        <w:rPr>
          <w:rFonts w:asciiTheme="minorHAnsi" w:hAnsiTheme="minorHAnsi" w:cstheme="minorHAnsi"/>
          <w:b/>
          <w:sz w:val="22"/>
          <w:szCs w:val="22"/>
        </w:rPr>
      </w:pPr>
    </w:p>
    <w:p w:rsidR="00B03569" w:rsidRDefault="00B03569" w:rsidP="00E23C9F">
      <w:pPr>
        <w:pStyle w:val="BodyText"/>
        <w:spacing w:before="1"/>
        <w:rPr>
          <w:rFonts w:asciiTheme="minorHAnsi" w:hAnsiTheme="minorHAnsi" w:cstheme="minorHAnsi"/>
          <w:b/>
          <w:sz w:val="22"/>
          <w:szCs w:val="22"/>
        </w:rPr>
      </w:pPr>
    </w:p>
    <w:p w:rsidR="00B03569" w:rsidRPr="00B03569" w:rsidRDefault="00B03569" w:rsidP="00E23C9F">
      <w:pPr>
        <w:pStyle w:val="BodyText"/>
        <w:spacing w:before="1"/>
        <w:rPr>
          <w:rFonts w:asciiTheme="minorHAnsi" w:hAnsiTheme="minorHAnsi" w:cstheme="minorHAnsi"/>
          <w:b/>
          <w:sz w:val="22"/>
          <w:szCs w:val="22"/>
        </w:rPr>
      </w:pPr>
    </w:p>
    <w:p w:rsidR="00E23C9F" w:rsidRPr="00B03569" w:rsidRDefault="0097763B" w:rsidP="00E23C9F">
      <w:pPr>
        <w:spacing w:before="73"/>
        <w:ind w:left="2981" w:right="2987"/>
        <w:jc w:val="center"/>
        <w:rPr>
          <w:rFonts w:asciiTheme="minorHAnsi" w:hAnsiTheme="minorHAnsi" w:cstheme="minorHAnsi"/>
          <w:b/>
          <w:sz w:val="22"/>
          <w:szCs w:val="22"/>
        </w:rPr>
      </w:pPr>
      <w:r w:rsidRPr="00B03569">
        <w:rPr>
          <w:rFonts w:asciiTheme="minorHAnsi" w:hAnsiTheme="minorHAnsi" w:cstheme="minorHAnsi"/>
          <w:b/>
          <w:sz w:val="22"/>
          <w:szCs w:val="22"/>
        </w:rPr>
        <w:t xml:space="preserve">Spa Herbal </w:t>
      </w:r>
      <w:r w:rsidR="00E23C9F" w:rsidRPr="00B03569">
        <w:rPr>
          <w:rFonts w:asciiTheme="minorHAnsi" w:hAnsiTheme="minorHAnsi" w:cstheme="minorHAnsi"/>
          <w:b/>
          <w:sz w:val="22"/>
          <w:szCs w:val="22"/>
        </w:rPr>
        <w:t>Balance Sheet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876"/>
        <w:gridCol w:w="2803"/>
        <w:gridCol w:w="1507"/>
      </w:tblGrid>
      <w:tr w:rsidR="00E23C9F" w:rsidRPr="00B03569" w:rsidTr="005A28B7">
        <w:trPr>
          <w:trHeight w:hRule="exact" w:val="278"/>
        </w:trPr>
        <w:tc>
          <w:tcPr>
            <w:tcW w:w="3434" w:type="dxa"/>
            <w:tcBorders>
              <w:bottom w:val="nil"/>
            </w:tcBorders>
          </w:tcPr>
          <w:p w:rsidR="00E23C9F" w:rsidRPr="00B03569" w:rsidRDefault="00E23C9F" w:rsidP="005A28B7">
            <w:pPr>
              <w:pStyle w:val="TableParagraph"/>
              <w:spacing w:line="261" w:lineRule="exact"/>
              <w:ind w:left="275"/>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803"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B03569" w:rsidTr="005A28B7">
        <w:trPr>
          <w:trHeight w:hRule="exact" w:val="268"/>
        </w:trPr>
        <w:tc>
          <w:tcPr>
            <w:tcW w:w="3434" w:type="dxa"/>
            <w:tcBorders>
              <w:top w:val="nil"/>
              <w:bottom w:val="nil"/>
            </w:tcBorders>
          </w:tcPr>
          <w:p w:rsidR="00E23C9F" w:rsidRPr="00B03569" w:rsidRDefault="00704D35"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(7</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704D35" w:rsidP="005A28B7">
            <w:pPr>
              <w:pStyle w:val="TableParagraph"/>
              <w:spacing w:line="254" w:lineRule="exact"/>
              <w:ind w:right="96"/>
              <w:jc w:val="right"/>
              <w:rPr>
                <w:rFonts w:asciiTheme="minorHAnsi" w:hAnsiTheme="minorHAnsi" w:cstheme="minorHAnsi"/>
              </w:rPr>
            </w:pPr>
            <w:r w:rsidRPr="00B03569">
              <w:rPr>
                <w:rFonts w:asciiTheme="minorHAnsi" w:hAnsiTheme="minorHAnsi" w:cstheme="minorHAnsi"/>
              </w:rPr>
              <w:t>910</w:t>
            </w:r>
          </w:p>
        </w:tc>
        <w:tc>
          <w:tcPr>
            <w:tcW w:w="2803" w:type="dxa"/>
            <w:tcBorders>
              <w:top w:val="nil"/>
              <w:bottom w:val="nil"/>
            </w:tcBorders>
          </w:tcPr>
          <w:p w:rsidR="00E23C9F" w:rsidRPr="00B03569" w:rsidRDefault="00E23C9F" w:rsidP="005A28B7">
            <w:pPr>
              <w:pStyle w:val="TableParagraph"/>
              <w:spacing w:line="254" w:lineRule="exact"/>
              <w:ind w:left="345"/>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704D35" w:rsidP="005A28B7">
            <w:pPr>
              <w:pStyle w:val="TableParagraph"/>
              <w:spacing w:line="254" w:lineRule="exact"/>
              <w:ind w:right="596"/>
              <w:jc w:val="right"/>
              <w:rPr>
                <w:rFonts w:asciiTheme="minorHAnsi" w:hAnsiTheme="minorHAnsi" w:cstheme="minorHAnsi"/>
              </w:rPr>
            </w:pPr>
            <w:r w:rsidRPr="00B03569">
              <w:rPr>
                <w:rFonts w:asciiTheme="minorHAnsi" w:hAnsiTheme="minorHAnsi" w:cstheme="minorHAnsi"/>
              </w:rPr>
              <w:t>658</w:t>
            </w:r>
          </w:p>
        </w:tc>
      </w:tr>
      <w:tr w:rsidR="00E23C9F" w:rsidRPr="00B03569" w:rsidTr="005A28B7">
        <w:trPr>
          <w:trHeight w:hRule="exact" w:val="269"/>
        </w:trPr>
        <w:tc>
          <w:tcPr>
            <w:tcW w:w="343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704D35" w:rsidP="005A28B7">
            <w:pPr>
              <w:pStyle w:val="TableParagraph"/>
              <w:spacing w:line="255" w:lineRule="exact"/>
              <w:ind w:right="96"/>
              <w:jc w:val="right"/>
              <w:rPr>
                <w:rFonts w:asciiTheme="minorHAnsi" w:hAnsiTheme="minorHAnsi" w:cstheme="minorHAnsi"/>
              </w:rPr>
            </w:pPr>
            <w:r w:rsidRPr="00B03569">
              <w:rPr>
                <w:rFonts w:asciiTheme="minorHAnsi" w:hAnsiTheme="minorHAnsi" w:cstheme="minorHAnsi"/>
              </w:rPr>
              <w:t>350</w:t>
            </w: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175</w:t>
            </w:r>
          </w:p>
        </w:tc>
      </w:tr>
      <w:tr w:rsidR="00E23C9F" w:rsidRPr="00B03569" w:rsidTr="005A28B7">
        <w:trPr>
          <w:trHeight w:hRule="exact" w:val="271"/>
        </w:trPr>
        <w:tc>
          <w:tcPr>
            <w:tcW w:w="3434"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427</w:t>
            </w:r>
          </w:p>
        </w:tc>
      </w:tr>
      <w:tr w:rsidR="00E23C9F" w:rsidRPr="00B03569" w:rsidTr="005A28B7">
        <w:trPr>
          <w:trHeight w:hRule="exact" w:val="276"/>
        </w:trPr>
        <w:tc>
          <w:tcPr>
            <w:tcW w:w="3434"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704D35" w:rsidP="005A28B7">
            <w:pPr>
              <w:pStyle w:val="TableParagraph"/>
              <w:spacing w:line="259" w:lineRule="exact"/>
              <w:ind w:right="96"/>
              <w:jc w:val="right"/>
              <w:rPr>
                <w:rFonts w:asciiTheme="minorHAnsi" w:hAnsiTheme="minorHAnsi" w:cstheme="minorHAnsi"/>
              </w:rPr>
            </w:pPr>
            <w:r w:rsidRPr="00B03569">
              <w:rPr>
                <w:rFonts w:asciiTheme="minorHAnsi" w:hAnsiTheme="minorHAnsi" w:cstheme="minorHAnsi"/>
              </w:rPr>
              <w:t>1260</w:t>
            </w:r>
          </w:p>
        </w:tc>
        <w:tc>
          <w:tcPr>
            <w:tcW w:w="2803"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5"/>
              <w:jc w:val="right"/>
              <w:rPr>
                <w:rFonts w:asciiTheme="minorHAnsi" w:hAnsiTheme="minorHAnsi" w:cstheme="minorHAnsi"/>
              </w:rPr>
            </w:pPr>
            <w:r w:rsidRPr="00B03569">
              <w:rPr>
                <w:rFonts w:asciiTheme="minorHAnsi" w:hAnsiTheme="minorHAnsi" w:cstheme="minorHAnsi"/>
              </w:rPr>
              <w:t>1260</w:t>
            </w:r>
          </w:p>
        </w:tc>
      </w:tr>
    </w:tbl>
    <w:p w:rsidR="00E23C9F" w:rsidRPr="00B03569" w:rsidRDefault="00E23C9F" w:rsidP="00E23C9F">
      <w:pPr>
        <w:pStyle w:val="BodyText"/>
        <w:spacing w:before="1"/>
        <w:rPr>
          <w:rFonts w:asciiTheme="minorHAnsi" w:hAnsiTheme="minorHAnsi" w:cstheme="minorHAnsi"/>
          <w:b/>
          <w:sz w:val="22"/>
          <w:szCs w:val="22"/>
        </w:rPr>
      </w:pPr>
    </w:p>
    <w:p w:rsidR="00B03569" w:rsidRDefault="00B03569" w:rsidP="00E23C9F">
      <w:pPr>
        <w:spacing w:before="73"/>
        <w:ind w:left="2616" w:right="389"/>
        <w:rPr>
          <w:rFonts w:asciiTheme="minorHAnsi" w:hAnsiTheme="minorHAnsi" w:cstheme="minorHAnsi"/>
          <w:b/>
          <w:sz w:val="22"/>
          <w:szCs w:val="22"/>
        </w:rPr>
      </w:pPr>
    </w:p>
    <w:p w:rsidR="00B03569" w:rsidRDefault="00B03569" w:rsidP="00E23C9F">
      <w:pPr>
        <w:spacing w:before="73"/>
        <w:ind w:left="2616" w:right="389"/>
        <w:rPr>
          <w:rFonts w:asciiTheme="minorHAnsi" w:hAnsiTheme="minorHAnsi" w:cstheme="minorHAnsi"/>
          <w:b/>
          <w:sz w:val="22"/>
          <w:szCs w:val="22"/>
        </w:rPr>
      </w:pPr>
    </w:p>
    <w:p w:rsidR="00E23C9F" w:rsidRPr="00B03569" w:rsidRDefault="0097763B" w:rsidP="00E23C9F">
      <w:pPr>
        <w:spacing w:before="73"/>
        <w:ind w:left="2616" w:right="389"/>
        <w:rPr>
          <w:rFonts w:asciiTheme="minorHAnsi" w:hAnsiTheme="minorHAnsi" w:cstheme="minorHAnsi"/>
          <w:b/>
          <w:sz w:val="22"/>
          <w:szCs w:val="22"/>
        </w:rPr>
      </w:pPr>
      <w:r w:rsidRPr="00B03569">
        <w:rPr>
          <w:rFonts w:asciiTheme="minorHAnsi" w:hAnsiTheme="minorHAnsi" w:cstheme="minorHAnsi"/>
          <w:b/>
          <w:sz w:val="22"/>
          <w:szCs w:val="22"/>
        </w:rPr>
        <w:t xml:space="preserve">Spa Herbal </w:t>
      </w:r>
      <w:r w:rsidR="00E23C9F" w:rsidRPr="00B03569">
        <w:rPr>
          <w:rFonts w:asciiTheme="minorHAnsi" w:hAnsiTheme="minorHAnsi" w:cstheme="minorHAnsi"/>
          <w:b/>
          <w:sz w:val="22"/>
          <w:szCs w:val="22"/>
        </w:rPr>
        <w:t>Profit and Loss Account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B03569" w:rsidTr="005A28B7">
        <w:trPr>
          <w:trHeight w:hRule="exact" w:val="279"/>
        </w:trPr>
        <w:tc>
          <w:tcPr>
            <w:tcW w:w="7114" w:type="dxa"/>
            <w:tcBorders>
              <w:bottom w:val="nil"/>
            </w:tcBorders>
          </w:tcPr>
          <w:p w:rsidR="00E23C9F" w:rsidRPr="00B03569" w:rsidRDefault="00E23C9F" w:rsidP="005A28B7">
            <w:pPr>
              <w:pStyle w:val="TableParagraph"/>
              <w:spacing w:line="261" w:lineRule="exact"/>
              <w:ind w:left="451"/>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1" w:lineRule="exact"/>
              <w:ind w:right="595"/>
              <w:jc w:val="right"/>
              <w:rPr>
                <w:rFonts w:asciiTheme="minorHAnsi" w:hAnsiTheme="minorHAnsi" w:cstheme="minorHAnsi"/>
              </w:rPr>
            </w:pPr>
            <w:r w:rsidRPr="00B03569">
              <w:rPr>
                <w:rFonts w:asciiTheme="minorHAnsi" w:hAnsiTheme="minorHAnsi" w:cstheme="minorHAnsi"/>
              </w:rPr>
              <w:t>1064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161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49</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112</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451"/>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21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24.5</w:t>
            </w:r>
          </w:p>
        </w:tc>
      </w:tr>
      <w:tr w:rsidR="00E23C9F" w:rsidRPr="00B03569" w:rsidTr="005A28B7">
        <w:trPr>
          <w:trHeight w:hRule="exact" w:val="269"/>
        </w:trPr>
        <w:tc>
          <w:tcPr>
            <w:tcW w:w="7114" w:type="dxa"/>
            <w:tcBorders>
              <w:top w:val="nil"/>
              <w:bottom w:val="single" w:sz="3" w:space="0" w:color="000000"/>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after tax</w:t>
            </w:r>
          </w:p>
        </w:tc>
        <w:tc>
          <w:tcPr>
            <w:tcW w:w="1507" w:type="dxa"/>
            <w:tcBorders>
              <w:top w:val="nil"/>
              <w:bottom w:val="single" w:sz="3" w:space="0" w:color="000000"/>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66.5</w:t>
            </w:r>
          </w:p>
        </w:tc>
      </w:tr>
    </w:tbl>
    <w:p w:rsidR="00E23C9F" w:rsidRPr="00B03569" w:rsidRDefault="00E23C9F" w:rsidP="00E23C9F">
      <w:pPr>
        <w:pStyle w:val="BodyText"/>
        <w:spacing w:before="7"/>
        <w:rPr>
          <w:rFonts w:asciiTheme="minorHAnsi" w:hAnsiTheme="minorHAnsi" w:cstheme="minorHAnsi"/>
          <w:b/>
          <w:sz w:val="22"/>
          <w:szCs w:val="22"/>
        </w:rPr>
      </w:pPr>
    </w:p>
    <w:p w:rsidR="00E23C9F" w:rsidRPr="00B03569" w:rsidRDefault="00E23C9F" w:rsidP="00E23C9F">
      <w:pPr>
        <w:pStyle w:val="BodyText"/>
        <w:spacing w:before="74" w:line="244" w:lineRule="auto"/>
        <w:ind w:left="211" w:right="389"/>
        <w:rPr>
          <w:rFonts w:asciiTheme="minorHAnsi" w:hAnsiTheme="minorHAnsi" w:cstheme="minorHAnsi"/>
          <w:sz w:val="22"/>
          <w:szCs w:val="22"/>
        </w:rPr>
      </w:pPr>
      <w:r w:rsidRPr="00B03569">
        <w:rPr>
          <w:rFonts w:asciiTheme="minorHAnsi" w:hAnsiTheme="minorHAnsi" w:cstheme="minorHAnsi"/>
          <w:sz w:val="22"/>
          <w:szCs w:val="22"/>
        </w:rPr>
        <w:t>The market price per</w:t>
      </w:r>
      <w:r w:rsidR="00704D35" w:rsidRPr="00B03569">
        <w:rPr>
          <w:rFonts w:asciiTheme="minorHAnsi" w:hAnsiTheme="minorHAnsi" w:cstheme="minorHAnsi"/>
          <w:sz w:val="22"/>
          <w:szCs w:val="22"/>
        </w:rPr>
        <w:t xml:space="preserve"> share of Astra Pharma is Rs.252</w:t>
      </w:r>
      <w:r w:rsidRPr="00B03569">
        <w:rPr>
          <w:rFonts w:asciiTheme="minorHAnsi" w:hAnsiTheme="minorHAnsi" w:cstheme="minorHAnsi"/>
          <w:sz w:val="22"/>
          <w:szCs w:val="22"/>
        </w:rPr>
        <w:t xml:space="preserve"> and the market price per s</w:t>
      </w:r>
      <w:r w:rsidR="00704D35" w:rsidRPr="00B03569">
        <w:rPr>
          <w:rFonts w:asciiTheme="minorHAnsi" w:hAnsiTheme="minorHAnsi" w:cstheme="minorHAnsi"/>
          <w:sz w:val="22"/>
          <w:szCs w:val="22"/>
        </w:rPr>
        <w:t xml:space="preserve">hare for Magnum Drugs is </w:t>
      </w:r>
      <w:proofErr w:type="spellStart"/>
      <w:r w:rsidR="00704D35" w:rsidRPr="00B03569">
        <w:rPr>
          <w:rFonts w:asciiTheme="minorHAnsi" w:hAnsiTheme="minorHAnsi" w:cstheme="minorHAnsi"/>
          <w:sz w:val="22"/>
          <w:szCs w:val="22"/>
        </w:rPr>
        <w:t>Rs</w:t>
      </w:r>
      <w:proofErr w:type="spellEnd"/>
      <w:r w:rsidR="00704D35" w:rsidRPr="00B03569">
        <w:rPr>
          <w:rFonts w:asciiTheme="minorHAnsi" w:hAnsiTheme="minorHAnsi" w:cstheme="minorHAnsi"/>
          <w:sz w:val="22"/>
          <w:szCs w:val="22"/>
        </w:rPr>
        <w:t>. 77</w:t>
      </w:r>
      <w:r w:rsidRPr="00B03569">
        <w:rPr>
          <w:rFonts w:asciiTheme="minorHAnsi" w:hAnsiTheme="minorHAnsi" w:cstheme="minorHAnsi"/>
          <w:sz w:val="22"/>
          <w:szCs w:val="22"/>
        </w:rPr>
        <w:t>.</w:t>
      </w:r>
      <w:bookmarkStart w:id="0" w:name="_GoBack"/>
      <w:bookmarkEnd w:id="0"/>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912"/>
          <w:tab w:val="left" w:pos="913"/>
        </w:tabs>
        <w:spacing w:line="244" w:lineRule="auto"/>
        <w:ind w:right="214" w:hanging="525"/>
        <w:contextualSpacing w:val="0"/>
        <w:rPr>
          <w:rFonts w:asciiTheme="minorHAnsi" w:hAnsiTheme="minorHAnsi" w:cstheme="minorHAnsi"/>
          <w:sz w:val="22"/>
          <w:szCs w:val="22"/>
        </w:rPr>
        <w:sectPr w:rsidR="00E23C9F" w:rsidRPr="00B03569">
          <w:pgSz w:w="11900" w:h="16840"/>
          <w:pgMar w:top="1600" w:right="1520" w:bottom="280" w:left="1540" w:header="720" w:footer="720" w:gutter="0"/>
          <w:cols w:space="720"/>
        </w:sectPr>
      </w:pPr>
      <w:r w:rsidRPr="00B03569">
        <w:rPr>
          <w:rFonts w:asciiTheme="minorHAnsi" w:hAnsiTheme="minorHAnsi" w:cstheme="minorHAnsi"/>
          <w:sz w:val="22"/>
          <w:szCs w:val="22"/>
        </w:rPr>
        <w:t>Calculate the exchange ratio that gives equal weightage to book value per share, earnings per share, and market price per</w:t>
      </w:r>
      <w:r w:rsidRPr="00B03569">
        <w:rPr>
          <w:rFonts w:asciiTheme="minorHAnsi" w:hAnsiTheme="minorHAnsi" w:cstheme="minorHAnsi"/>
          <w:spacing w:val="52"/>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BodyText"/>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before="74" w:line="242"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If the merger is expected to generate a synergy gain of 5 percent, what is the maximum exchange ratio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w:t>
      </w:r>
      <w:r w:rsidRPr="00B03569">
        <w:rPr>
          <w:rFonts w:asciiTheme="minorHAnsi" w:hAnsiTheme="minorHAnsi" w:cstheme="minorHAnsi"/>
          <w:sz w:val="22"/>
          <w:szCs w:val="22"/>
        </w:rPr>
        <w:t>should accept to avoid initial dilution of earnings per</w:t>
      </w:r>
      <w:r w:rsidRPr="00B03569">
        <w:rPr>
          <w:rFonts w:asciiTheme="minorHAnsi" w:hAnsiTheme="minorHAnsi" w:cstheme="minorHAnsi"/>
          <w:spacing w:val="20"/>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ListParagraph"/>
        <w:widowControl w:val="0"/>
        <w:numPr>
          <w:ilvl w:val="0"/>
          <w:numId w:val="6"/>
        </w:numPr>
        <w:tabs>
          <w:tab w:val="left" w:pos="853"/>
        </w:tabs>
        <w:spacing w:before="1"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will be the post-merger EPS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w:t>
      </w:r>
      <w:proofErr w:type="gramStart"/>
      <w:r w:rsidR="0097763B" w:rsidRPr="00B03569">
        <w:rPr>
          <w:rFonts w:asciiTheme="minorHAnsi" w:hAnsiTheme="minorHAnsi" w:cstheme="minorHAnsi"/>
          <w:sz w:val="22"/>
          <w:szCs w:val="22"/>
        </w:rPr>
        <w:t>Ltd.</w:t>
      </w:r>
      <w:proofErr w:type="gramEnd"/>
      <w:r w:rsidR="0097763B" w:rsidRPr="00B03569">
        <w:rPr>
          <w:rFonts w:asciiTheme="minorHAnsi" w:hAnsiTheme="minorHAnsi" w:cstheme="minorHAnsi"/>
          <w:sz w:val="22"/>
          <w:szCs w:val="22"/>
        </w:rPr>
        <w:t xml:space="preserve"> </w:t>
      </w:r>
      <w:r w:rsidRPr="00B03569">
        <w:rPr>
          <w:rFonts w:asciiTheme="minorHAnsi" w:hAnsiTheme="minorHAnsi" w:cstheme="minorHAnsi"/>
          <w:sz w:val="22"/>
          <w:szCs w:val="22"/>
        </w:rPr>
        <w:t xml:space="preserve"> if the exchange ratio is 1:3? Assume that there is no synergy</w:t>
      </w:r>
      <w:r w:rsidRPr="00B03569">
        <w:rPr>
          <w:rFonts w:asciiTheme="minorHAnsi" w:hAnsiTheme="minorHAnsi" w:cstheme="minorHAnsi"/>
          <w:spacing w:val="40"/>
          <w:sz w:val="22"/>
          <w:szCs w:val="22"/>
        </w:rPr>
        <w:t xml:space="preserve"> </w:t>
      </w:r>
      <w:r w:rsidRPr="00B03569">
        <w:rPr>
          <w:rFonts w:asciiTheme="minorHAnsi" w:hAnsiTheme="minorHAnsi" w:cstheme="minorHAnsi"/>
          <w:sz w:val="22"/>
          <w:szCs w:val="22"/>
        </w:rPr>
        <w:t>gain.</w:t>
      </w:r>
    </w:p>
    <w:p w:rsidR="00E23C9F" w:rsidRPr="00B03569" w:rsidRDefault="00E23C9F" w:rsidP="00E23C9F">
      <w:pPr>
        <w:pStyle w:val="ListParagraph"/>
        <w:widowControl w:val="0"/>
        <w:numPr>
          <w:ilvl w:val="0"/>
          <w:numId w:val="6"/>
        </w:numPr>
        <w:tabs>
          <w:tab w:val="left" w:pos="853"/>
        </w:tabs>
        <w:spacing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maximum exchange ratio acceptable to the shareholders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Pharma </w:t>
      </w:r>
      <w:r w:rsidRPr="00B03569">
        <w:rPr>
          <w:rFonts w:asciiTheme="minorHAnsi" w:hAnsiTheme="minorHAnsi" w:cstheme="minorHAnsi"/>
          <w:sz w:val="22"/>
          <w:szCs w:val="22"/>
        </w:rPr>
        <w:t>if the PE ratio of the combined entity is 15 and there is no synergy gain?</w:t>
      </w:r>
    </w:p>
    <w:p w:rsidR="00E23C9F" w:rsidRPr="00B03569" w:rsidRDefault="00E23C9F" w:rsidP="00E23C9F">
      <w:pPr>
        <w:pStyle w:val="ListParagraph"/>
        <w:widowControl w:val="0"/>
        <w:numPr>
          <w:ilvl w:val="0"/>
          <w:numId w:val="6"/>
        </w:numPr>
        <w:tabs>
          <w:tab w:val="left" w:pos="853"/>
        </w:tabs>
        <w:spacing w:line="244" w:lineRule="auto"/>
        <w:ind w:left="852" w:right="113"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minimum exchange ratio acceptable to the shareholders of </w:t>
      </w:r>
      <w:r w:rsidR="0097763B" w:rsidRPr="00B03569">
        <w:rPr>
          <w:rFonts w:asciiTheme="minorHAnsi" w:hAnsiTheme="minorHAnsi" w:cstheme="minorHAnsi"/>
          <w:sz w:val="22"/>
          <w:szCs w:val="22"/>
        </w:rPr>
        <w:t xml:space="preserve">Spa Herbal </w:t>
      </w:r>
      <w:r w:rsidRPr="00B03569">
        <w:rPr>
          <w:rFonts w:asciiTheme="minorHAnsi" w:hAnsiTheme="minorHAnsi" w:cstheme="minorHAnsi"/>
          <w:sz w:val="22"/>
          <w:szCs w:val="22"/>
        </w:rPr>
        <w:t>if the PE ratio of the combined entity is 14 and there is a synergy benefit of 2 percent?</w:t>
      </w:r>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5"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Assuming that there is no synergy gain, at what level of the PE ratio will the lines ER</w:t>
      </w:r>
      <w:r w:rsidR="00523A47">
        <w:rPr>
          <w:rFonts w:asciiTheme="minorHAnsi" w:hAnsiTheme="minorHAnsi" w:cstheme="minorHAnsi"/>
          <w:i/>
          <w:position w:val="-2"/>
          <w:sz w:val="22"/>
          <w:szCs w:val="22"/>
        </w:rPr>
        <w:t xml:space="preserve">1 </w:t>
      </w:r>
      <w:r w:rsidRPr="00B03569">
        <w:rPr>
          <w:rFonts w:asciiTheme="minorHAnsi" w:hAnsiTheme="minorHAnsi" w:cstheme="minorHAnsi"/>
          <w:sz w:val="22"/>
          <w:szCs w:val="22"/>
        </w:rPr>
        <w:t>and ER</w:t>
      </w:r>
      <w:r w:rsidRPr="00B03569">
        <w:rPr>
          <w:rFonts w:asciiTheme="minorHAnsi" w:hAnsiTheme="minorHAnsi" w:cstheme="minorHAnsi"/>
          <w:i/>
          <w:position w:val="-2"/>
          <w:sz w:val="22"/>
          <w:szCs w:val="22"/>
        </w:rPr>
        <w:t>2</w:t>
      </w:r>
      <w:r w:rsidRPr="00B03569">
        <w:rPr>
          <w:rFonts w:asciiTheme="minorHAnsi" w:hAnsiTheme="minorHAnsi" w:cstheme="minorHAnsi"/>
          <w:i/>
          <w:spacing w:val="30"/>
          <w:position w:val="-2"/>
          <w:sz w:val="22"/>
          <w:szCs w:val="22"/>
        </w:rPr>
        <w:t xml:space="preserve"> </w:t>
      </w:r>
      <w:r w:rsidRPr="00B03569">
        <w:rPr>
          <w:rFonts w:asciiTheme="minorHAnsi" w:hAnsiTheme="minorHAnsi" w:cstheme="minorHAnsi"/>
          <w:sz w:val="22"/>
          <w:szCs w:val="22"/>
        </w:rPr>
        <w:t>intersect?</w:t>
      </w:r>
    </w:p>
    <w:p w:rsidR="00E23C9F" w:rsidRPr="00B03569" w:rsidRDefault="00E23C9F" w:rsidP="00E23C9F">
      <w:pPr>
        <w:pStyle w:val="BodyText"/>
        <w:spacing w:before="2"/>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2"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Assume that the merger is expected to generate gains which have a present value   of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1000 million and the exchange ratio agreed to </w:t>
      </w:r>
      <w:proofErr w:type="gramStart"/>
      <w:r w:rsidRPr="00B03569">
        <w:rPr>
          <w:rFonts w:asciiTheme="minorHAnsi" w:hAnsiTheme="minorHAnsi" w:cstheme="minorHAnsi"/>
          <w:sz w:val="22"/>
          <w:szCs w:val="22"/>
        </w:rPr>
        <w:t>is</w:t>
      </w:r>
      <w:proofErr w:type="gramEnd"/>
      <w:r w:rsidRPr="00B03569">
        <w:rPr>
          <w:rFonts w:asciiTheme="minorHAnsi" w:hAnsiTheme="minorHAnsi" w:cstheme="minorHAnsi"/>
          <w:sz w:val="22"/>
          <w:szCs w:val="22"/>
        </w:rPr>
        <w:t xml:space="preserve"> 1:3.  </w:t>
      </w:r>
      <w:r w:rsidRPr="00B03569">
        <w:rPr>
          <w:rFonts w:asciiTheme="minorHAnsi" w:hAnsiTheme="minorHAnsi" w:cstheme="minorHAnsi"/>
          <w:spacing w:val="-3"/>
          <w:sz w:val="22"/>
          <w:szCs w:val="22"/>
        </w:rPr>
        <w:t xml:space="preserve">What </w:t>
      </w:r>
      <w:r w:rsidRPr="00B03569">
        <w:rPr>
          <w:rFonts w:asciiTheme="minorHAnsi" w:hAnsiTheme="minorHAnsi" w:cstheme="minorHAnsi"/>
          <w:sz w:val="22"/>
          <w:szCs w:val="22"/>
        </w:rPr>
        <w:t>is the true cost   of the merger from the point of view of</w:t>
      </w:r>
      <w:r w:rsidR="00790F3D" w:rsidRPr="00B03569">
        <w:rPr>
          <w:rFonts w:asciiTheme="minorHAnsi" w:hAnsiTheme="minorHAnsi" w:cstheme="minorHAnsi"/>
          <w:sz w:val="22"/>
          <w:szCs w:val="22"/>
        </w:rPr>
        <w:t xml:space="preserve">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w:t>
      </w:r>
      <w:proofErr w:type="gramStart"/>
      <w:r w:rsidR="0097763B" w:rsidRPr="00B03569">
        <w:rPr>
          <w:rFonts w:asciiTheme="minorHAnsi" w:hAnsiTheme="minorHAnsi" w:cstheme="minorHAnsi"/>
          <w:sz w:val="22"/>
          <w:szCs w:val="22"/>
        </w:rPr>
        <w:t xml:space="preserve">. </w:t>
      </w:r>
      <w:r w:rsidRPr="00B03569">
        <w:rPr>
          <w:rFonts w:asciiTheme="minorHAnsi" w:hAnsiTheme="minorHAnsi" w:cstheme="minorHAnsi"/>
          <w:sz w:val="22"/>
          <w:szCs w:val="22"/>
        </w:rPr>
        <w:t>?</w:t>
      </w:r>
      <w:proofErr w:type="gramEnd"/>
    </w:p>
    <w:p w:rsidR="00E23C9F" w:rsidRPr="00B03569" w:rsidRDefault="00E23C9F" w:rsidP="00E23C9F">
      <w:pPr>
        <w:pStyle w:val="BodyText"/>
        <w:spacing w:before="1"/>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6"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What are the limitations of earnings per share as the basis for determining the exchange</w:t>
      </w:r>
      <w:r w:rsidRPr="00B03569">
        <w:rPr>
          <w:rFonts w:asciiTheme="minorHAnsi" w:hAnsiTheme="minorHAnsi" w:cstheme="minorHAnsi"/>
          <w:spacing w:val="15"/>
          <w:sz w:val="22"/>
          <w:szCs w:val="22"/>
        </w:rPr>
        <w:t xml:space="preserve"> </w:t>
      </w:r>
      <w:r w:rsidRPr="00B03569">
        <w:rPr>
          <w:rFonts w:asciiTheme="minorHAnsi" w:hAnsiTheme="minorHAnsi" w:cstheme="minorHAnsi"/>
          <w:sz w:val="22"/>
          <w:szCs w:val="22"/>
        </w:rPr>
        <w:t>ratio?</w:t>
      </w:r>
    </w:p>
    <w:p w:rsidR="001718D0" w:rsidRPr="00B03569" w:rsidRDefault="001718D0">
      <w:pPr>
        <w:rPr>
          <w:rFonts w:asciiTheme="minorHAnsi" w:hAnsiTheme="minorHAnsi" w:cstheme="minorHAnsi"/>
          <w:sz w:val="22"/>
          <w:szCs w:val="22"/>
        </w:rPr>
      </w:pPr>
    </w:p>
    <w:p w:rsidR="00704D35" w:rsidRPr="00B03569" w:rsidRDefault="00704D35" w:rsidP="00B03569">
      <w:pPr>
        <w:jc w:val="right"/>
        <w:rPr>
          <w:rFonts w:asciiTheme="minorHAnsi" w:hAnsiTheme="minorHAnsi" w:cstheme="minorHAnsi"/>
          <w:b/>
          <w:bCs/>
          <w:sz w:val="22"/>
          <w:szCs w:val="22"/>
        </w:rPr>
      </w:pPr>
      <w:r w:rsidRPr="00B03569">
        <w:rPr>
          <w:rFonts w:asciiTheme="minorHAnsi" w:hAnsiTheme="minorHAnsi" w:cstheme="minorHAnsi"/>
          <w:b/>
          <w:bCs/>
          <w:sz w:val="22"/>
          <w:szCs w:val="22"/>
        </w:rPr>
        <w:t xml:space="preserve">(20 </w:t>
      </w:r>
      <w:proofErr w:type="gramStart"/>
      <w:r w:rsidRPr="00B03569">
        <w:rPr>
          <w:rFonts w:asciiTheme="minorHAnsi" w:hAnsiTheme="minorHAnsi" w:cstheme="minorHAnsi"/>
          <w:b/>
          <w:bCs/>
          <w:sz w:val="22"/>
          <w:szCs w:val="22"/>
        </w:rPr>
        <w:t>Marks ,</w:t>
      </w:r>
      <w:proofErr w:type="gramEnd"/>
      <w:r w:rsidRPr="00B03569">
        <w:rPr>
          <w:rFonts w:asciiTheme="minorHAnsi" w:hAnsiTheme="minorHAnsi" w:cstheme="minorHAnsi"/>
          <w:b/>
          <w:bCs/>
          <w:sz w:val="22"/>
          <w:szCs w:val="22"/>
        </w:rPr>
        <w:t xml:space="preserve"> each part 2.5 marks)</w:t>
      </w:r>
    </w:p>
    <w:sectPr w:rsidR="00704D35" w:rsidRPr="00B0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11239"/>
    <w:multiLevelType w:val="hybridMultilevel"/>
    <w:tmpl w:val="A6045EEC"/>
    <w:lvl w:ilvl="0" w:tplc="075EF166">
      <w:start w:val="1"/>
      <w:numFmt w:val="decimal"/>
      <w:lvlText w:val="%1."/>
      <w:lvlJc w:val="left"/>
      <w:pPr>
        <w:ind w:left="892" w:hanging="702"/>
        <w:jc w:val="right"/>
      </w:pPr>
      <w:rPr>
        <w:rFonts w:ascii="Times New Roman" w:eastAsia="Times New Roman" w:hAnsi="Times New Roman" w:cs="Times New Roman" w:hint="default"/>
        <w:w w:val="101"/>
        <w:sz w:val="23"/>
        <w:szCs w:val="23"/>
      </w:rPr>
    </w:lvl>
    <w:lvl w:ilvl="1" w:tplc="6BD2E7DE">
      <w:start w:val="1"/>
      <w:numFmt w:val="lowerRoman"/>
      <w:lvlText w:val="(%2)"/>
      <w:lvlJc w:val="left"/>
      <w:pPr>
        <w:ind w:left="1518" w:hanging="526"/>
        <w:jc w:val="right"/>
      </w:pPr>
      <w:rPr>
        <w:rFonts w:ascii="Times New Roman" w:eastAsia="Times New Roman" w:hAnsi="Times New Roman" w:cs="Times New Roman" w:hint="default"/>
        <w:spacing w:val="-2"/>
        <w:w w:val="101"/>
        <w:sz w:val="23"/>
        <w:szCs w:val="23"/>
      </w:rPr>
    </w:lvl>
    <w:lvl w:ilvl="2" w:tplc="D9FAF4B8">
      <w:numFmt w:val="bullet"/>
      <w:lvlText w:val="•"/>
      <w:lvlJc w:val="left"/>
      <w:pPr>
        <w:ind w:left="1520" w:hanging="526"/>
      </w:pPr>
      <w:rPr>
        <w:rFonts w:hint="default"/>
      </w:rPr>
    </w:lvl>
    <w:lvl w:ilvl="3" w:tplc="CE9A9DF0">
      <w:numFmt w:val="bullet"/>
      <w:lvlText w:val="•"/>
      <w:lvlJc w:val="left"/>
      <w:pPr>
        <w:ind w:left="2437" w:hanging="526"/>
      </w:pPr>
      <w:rPr>
        <w:rFonts w:hint="default"/>
      </w:rPr>
    </w:lvl>
    <w:lvl w:ilvl="4" w:tplc="9D0ED3E2">
      <w:numFmt w:val="bullet"/>
      <w:lvlText w:val="•"/>
      <w:lvlJc w:val="left"/>
      <w:pPr>
        <w:ind w:left="3355" w:hanging="526"/>
      </w:pPr>
      <w:rPr>
        <w:rFonts w:hint="default"/>
      </w:rPr>
    </w:lvl>
    <w:lvl w:ilvl="5" w:tplc="3E9A0786">
      <w:numFmt w:val="bullet"/>
      <w:lvlText w:val="•"/>
      <w:lvlJc w:val="left"/>
      <w:pPr>
        <w:ind w:left="4272" w:hanging="526"/>
      </w:pPr>
      <w:rPr>
        <w:rFonts w:hint="default"/>
      </w:rPr>
    </w:lvl>
    <w:lvl w:ilvl="6" w:tplc="E702DBB8">
      <w:numFmt w:val="bullet"/>
      <w:lvlText w:val="•"/>
      <w:lvlJc w:val="left"/>
      <w:pPr>
        <w:ind w:left="5190" w:hanging="526"/>
      </w:pPr>
      <w:rPr>
        <w:rFonts w:hint="default"/>
      </w:rPr>
    </w:lvl>
    <w:lvl w:ilvl="7" w:tplc="C6E029E6">
      <w:numFmt w:val="bullet"/>
      <w:lvlText w:val="•"/>
      <w:lvlJc w:val="left"/>
      <w:pPr>
        <w:ind w:left="6107" w:hanging="526"/>
      </w:pPr>
      <w:rPr>
        <w:rFonts w:hint="default"/>
      </w:rPr>
    </w:lvl>
    <w:lvl w:ilvl="8" w:tplc="AC7A6D7A">
      <w:numFmt w:val="bullet"/>
      <w:lvlText w:val="•"/>
      <w:lvlJc w:val="left"/>
      <w:pPr>
        <w:ind w:left="7025" w:hanging="526"/>
      </w:pPr>
      <w:rPr>
        <w:rFonts w:hint="default"/>
      </w:rPr>
    </w:lvl>
  </w:abstractNum>
  <w:abstractNum w:abstractNumId="1" w15:restartNumberingAfterBreak="0">
    <w:nsid w:val="2F673181"/>
    <w:multiLevelType w:val="hybridMultilevel"/>
    <w:tmpl w:val="B6544A44"/>
    <w:lvl w:ilvl="0" w:tplc="9D74D8B2">
      <w:start w:val="2"/>
      <w:numFmt w:val="lowerLetter"/>
      <w:lvlText w:val="(%1)"/>
      <w:lvlJc w:val="left"/>
      <w:pPr>
        <w:ind w:left="2257" w:hanging="394"/>
      </w:pPr>
      <w:rPr>
        <w:rFonts w:ascii="Times New Roman" w:eastAsia="Times New Roman" w:hAnsi="Times New Roman" w:cs="Times New Roman" w:hint="default"/>
        <w:spacing w:val="-2"/>
        <w:w w:val="101"/>
        <w:sz w:val="23"/>
        <w:szCs w:val="23"/>
      </w:rPr>
    </w:lvl>
    <w:lvl w:ilvl="1" w:tplc="DDA4937A">
      <w:start w:val="2"/>
      <w:numFmt w:val="lowerLetter"/>
      <w:lvlText w:val="(%2)"/>
      <w:lvlJc w:val="left"/>
      <w:pPr>
        <w:ind w:left="2437" w:hanging="394"/>
      </w:pPr>
      <w:rPr>
        <w:rFonts w:ascii="Times New Roman" w:eastAsia="Times New Roman" w:hAnsi="Times New Roman" w:cs="Times New Roman" w:hint="default"/>
        <w:spacing w:val="-2"/>
        <w:w w:val="101"/>
        <w:sz w:val="23"/>
        <w:szCs w:val="23"/>
      </w:rPr>
    </w:lvl>
    <w:lvl w:ilvl="2" w:tplc="393639EA">
      <w:numFmt w:val="bullet"/>
      <w:lvlText w:val="•"/>
      <w:lvlJc w:val="left"/>
      <w:pPr>
        <w:ind w:left="2740" w:hanging="394"/>
      </w:pPr>
      <w:rPr>
        <w:rFonts w:hint="default"/>
      </w:rPr>
    </w:lvl>
    <w:lvl w:ilvl="3" w:tplc="14C414DA">
      <w:numFmt w:val="bullet"/>
      <w:lvlText w:val="•"/>
      <w:lvlJc w:val="left"/>
      <w:pPr>
        <w:ind w:left="3542" w:hanging="394"/>
      </w:pPr>
      <w:rPr>
        <w:rFonts w:hint="default"/>
      </w:rPr>
    </w:lvl>
    <w:lvl w:ilvl="4" w:tplc="74789C4E">
      <w:numFmt w:val="bullet"/>
      <w:lvlText w:val="•"/>
      <w:lvlJc w:val="left"/>
      <w:pPr>
        <w:ind w:left="4345" w:hanging="394"/>
      </w:pPr>
      <w:rPr>
        <w:rFonts w:hint="default"/>
      </w:rPr>
    </w:lvl>
    <w:lvl w:ilvl="5" w:tplc="086A3D14">
      <w:numFmt w:val="bullet"/>
      <w:lvlText w:val="•"/>
      <w:lvlJc w:val="left"/>
      <w:pPr>
        <w:ind w:left="5147" w:hanging="394"/>
      </w:pPr>
      <w:rPr>
        <w:rFonts w:hint="default"/>
      </w:rPr>
    </w:lvl>
    <w:lvl w:ilvl="6" w:tplc="848425E8">
      <w:numFmt w:val="bullet"/>
      <w:lvlText w:val="•"/>
      <w:lvlJc w:val="left"/>
      <w:pPr>
        <w:ind w:left="5950" w:hanging="394"/>
      </w:pPr>
      <w:rPr>
        <w:rFonts w:hint="default"/>
      </w:rPr>
    </w:lvl>
    <w:lvl w:ilvl="7" w:tplc="9E1C1488">
      <w:numFmt w:val="bullet"/>
      <w:lvlText w:val="•"/>
      <w:lvlJc w:val="left"/>
      <w:pPr>
        <w:ind w:left="6752" w:hanging="394"/>
      </w:pPr>
      <w:rPr>
        <w:rFonts w:hint="default"/>
      </w:rPr>
    </w:lvl>
    <w:lvl w:ilvl="8" w:tplc="E69C7A18">
      <w:numFmt w:val="bullet"/>
      <w:lvlText w:val="•"/>
      <w:lvlJc w:val="left"/>
      <w:pPr>
        <w:ind w:left="7555" w:hanging="394"/>
      </w:pPr>
      <w:rPr>
        <w:rFonts w:hint="default"/>
      </w:rPr>
    </w:lvl>
  </w:abstractNum>
  <w:abstractNum w:abstractNumId="2" w15:restartNumberingAfterBreak="0">
    <w:nsid w:val="3D331A7A"/>
    <w:multiLevelType w:val="hybridMultilevel"/>
    <w:tmpl w:val="D64A5BDC"/>
    <w:lvl w:ilvl="0" w:tplc="85301760">
      <w:start w:val="1"/>
      <w:numFmt w:val="lowerLetter"/>
      <w:lvlText w:val="(%1)"/>
      <w:lvlJc w:val="left"/>
      <w:pPr>
        <w:ind w:left="912" w:hanging="526"/>
      </w:pPr>
      <w:rPr>
        <w:rFonts w:ascii="Times New Roman" w:eastAsia="Times New Roman" w:hAnsi="Times New Roman" w:cs="Times New Roman" w:hint="default"/>
        <w:b/>
        <w:bCs/>
        <w:spacing w:val="-2"/>
        <w:w w:val="101"/>
        <w:sz w:val="23"/>
        <w:szCs w:val="23"/>
      </w:rPr>
    </w:lvl>
    <w:lvl w:ilvl="1" w:tplc="0F64E90C">
      <w:numFmt w:val="bullet"/>
      <w:lvlText w:val="•"/>
      <w:lvlJc w:val="left"/>
      <w:pPr>
        <w:ind w:left="1712" w:hanging="526"/>
      </w:pPr>
      <w:rPr>
        <w:rFonts w:hint="default"/>
      </w:rPr>
    </w:lvl>
    <w:lvl w:ilvl="2" w:tplc="3322F0CA">
      <w:numFmt w:val="bullet"/>
      <w:lvlText w:val="•"/>
      <w:lvlJc w:val="left"/>
      <w:pPr>
        <w:ind w:left="2504" w:hanging="526"/>
      </w:pPr>
      <w:rPr>
        <w:rFonts w:hint="default"/>
      </w:rPr>
    </w:lvl>
    <w:lvl w:ilvl="3" w:tplc="040212BE">
      <w:numFmt w:val="bullet"/>
      <w:lvlText w:val="•"/>
      <w:lvlJc w:val="left"/>
      <w:pPr>
        <w:ind w:left="3296" w:hanging="526"/>
      </w:pPr>
      <w:rPr>
        <w:rFonts w:hint="default"/>
      </w:rPr>
    </w:lvl>
    <w:lvl w:ilvl="4" w:tplc="548E2928">
      <w:numFmt w:val="bullet"/>
      <w:lvlText w:val="•"/>
      <w:lvlJc w:val="left"/>
      <w:pPr>
        <w:ind w:left="4088" w:hanging="526"/>
      </w:pPr>
      <w:rPr>
        <w:rFonts w:hint="default"/>
      </w:rPr>
    </w:lvl>
    <w:lvl w:ilvl="5" w:tplc="64102798">
      <w:numFmt w:val="bullet"/>
      <w:lvlText w:val="•"/>
      <w:lvlJc w:val="left"/>
      <w:pPr>
        <w:ind w:left="4880" w:hanging="526"/>
      </w:pPr>
      <w:rPr>
        <w:rFonts w:hint="default"/>
      </w:rPr>
    </w:lvl>
    <w:lvl w:ilvl="6" w:tplc="611E3D1A">
      <w:numFmt w:val="bullet"/>
      <w:lvlText w:val="•"/>
      <w:lvlJc w:val="left"/>
      <w:pPr>
        <w:ind w:left="5672" w:hanging="526"/>
      </w:pPr>
      <w:rPr>
        <w:rFonts w:hint="default"/>
      </w:rPr>
    </w:lvl>
    <w:lvl w:ilvl="7" w:tplc="9AD8BF6A">
      <w:numFmt w:val="bullet"/>
      <w:lvlText w:val="•"/>
      <w:lvlJc w:val="left"/>
      <w:pPr>
        <w:ind w:left="6464" w:hanging="526"/>
      </w:pPr>
      <w:rPr>
        <w:rFonts w:hint="default"/>
      </w:rPr>
    </w:lvl>
    <w:lvl w:ilvl="8" w:tplc="E91A1680">
      <w:numFmt w:val="bullet"/>
      <w:lvlText w:val="•"/>
      <w:lvlJc w:val="left"/>
      <w:pPr>
        <w:ind w:left="7256" w:hanging="526"/>
      </w:pPr>
      <w:rPr>
        <w:rFonts w:hint="default"/>
      </w:rPr>
    </w:lvl>
  </w:abstractNum>
  <w:abstractNum w:abstractNumId="3" w15:restartNumberingAfterBreak="0">
    <w:nsid w:val="4D515939"/>
    <w:multiLevelType w:val="hybridMultilevel"/>
    <w:tmpl w:val="B3DCA6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272B6F"/>
    <w:multiLevelType w:val="hybridMultilevel"/>
    <w:tmpl w:val="D91496B4"/>
    <w:lvl w:ilvl="0" w:tplc="19FE8136">
      <w:start w:val="1"/>
      <w:numFmt w:val="decimal"/>
      <w:lvlText w:val="%1."/>
      <w:lvlJc w:val="left"/>
      <w:pPr>
        <w:tabs>
          <w:tab w:val="num" w:pos="720"/>
        </w:tabs>
        <w:ind w:left="720" w:hanging="360"/>
      </w:pPr>
      <w:rPr>
        <w:rFonts w:hint="default"/>
        <w:strike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8816B7A"/>
    <w:multiLevelType w:val="hybridMultilevel"/>
    <w:tmpl w:val="D560733A"/>
    <w:lvl w:ilvl="0" w:tplc="B01EEA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220943"/>
    <w:multiLevelType w:val="hybridMultilevel"/>
    <w:tmpl w:val="43604710"/>
    <w:lvl w:ilvl="0" w:tplc="869696A2">
      <w:start w:val="1"/>
      <w:numFmt w:val="decimal"/>
      <w:lvlText w:val="%1."/>
      <w:lvlJc w:val="left"/>
      <w:pPr>
        <w:tabs>
          <w:tab w:val="num" w:pos="720"/>
        </w:tabs>
        <w:ind w:left="720" w:hanging="360"/>
      </w:pPr>
      <w:rPr>
        <w:rFonts w:hint="default"/>
        <w:b/>
        <w:bCs/>
      </w:rPr>
    </w:lvl>
    <w:lvl w:ilvl="1" w:tplc="B01EEA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B7"/>
    <w:rsid w:val="000D5E77"/>
    <w:rsid w:val="000E0DAD"/>
    <w:rsid w:val="00136871"/>
    <w:rsid w:val="001718D0"/>
    <w:rsid w:val="0017416B"/>
    <w:rsid w:val="0027453C"/>
    <w:rsid w:val="002D128E"/>
    <w:rsid w:val="002E1268"/>
    <w:rsid w:val="003D48B7"/>
    <w:rsid w:val="004062CD"/>
    <w:rsid w:val="00523A47"/>
    <w:rsid w:val="005630E5"/>
    <w:rsid w:val="005B1E81"/>
    <w:rsid w:val="005D5E08"/>
    <w:rsid w:val="00704D35"/>
    <w:rsid w:val="00790F3D"/>
    <w:rsid w:val="0097763B"/>
    <w:rsid w:val="009D63C6"/>
    <w:rsid w:val="00A112F8"/>
    <w:rsid w:val="00A51A09"/>
    <w:rsid w:val="00B03569"/>
    <w:rsid w:val="00E23C9F"/>
    <w:rsid w:val="00F477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F9AD"/>
  <w15:chartTrackingRefBased/>
  <w15:docId w15:val="{F37AD0CB-6988-4F55-BA51-55823AC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B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E23C9F"/>
    <w:pPr>
      <w:widowControl w:val="0"/>
      <w:spacing w:before="1"/>
      <w:ind w:left="1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7"/>
    <w:pPr>
      <w:ind w:left="720"/>
      <w:contextualSpacing/>
    </w:pPr>
  </w:style>
  <w:style w:type="paragraph" w:styleId="BodyText">
    <w:name w:val="Body Text"/>
    <w:basedOn w:val="Normal"/>
    <w:link w:val="BodyTextChar"/>
    <w:uiPriority w:val="1"/>
    <w:qFormat/>
    <w:rsid w:val="002E1268"/>
    <w:pPr>
      <w:widowControl w:val="0"/>
    </w:pPr>
    <w:rPr>
      <w:sz w:val="23"/>
      <w:szCs w:val="23"/>
    </w:rPr>
  </w:style>
  <w:style w:type="character" w:customStyle="1" w:styleId="BodyTextChar">
    <w:name w:val="Body Text Char"/>
    <w:basedOn w:val="DefaultParagraphFont"/>
    <w:link w:val="BodyText"/>
    <w:uiPriority w:val="1"/>
    <w:rsid w:val="002E1268"/>
    <w:rPr>
      <w:rFonts w:ascii="Times New Roman" w:eastAsia="Times New Roman" w:hAnsi="Times New Roman" w:cs="Times New Roman"/>
      <w:sz w:val="23"/>
      <w:szCs w:val="23"/>
      <w:lang w:val="en-US"/>
    </w:rPr>
  </w:style>
  <w:style w:type="paragraph" w:customStyle="1" w:styleId="TableParagraph">
    <w:name w:val="Table Paragraph"/>
    <w:basedOn w:val="Normal"/>
    <w:uiPriority w:val="1"/>
    <w:qFormat/>
    <w:rsid w:val="002E1268"/>
    <w:pPr>
      <w:widowControl w:val="0"/>
    </w:pPr>
    <w:rPr>
      <w:sz w:val="22"/>
      <w:szCs w:val="22"/>
    </w:rPr>
  </w:style>
  <w:style w:type="character" w:customStyle="1" w:styleId="Heading1Char">
    <w:name w:val="Heading 1 Char"/>
    <w:basedOn w:val="DefaultParagraphFont"/>
    <w:link w:val="Heading1"/>
    <w:uiPriority w:val="1"/>
    <w:rsid w:val="00E23C9F"/>
    <w:rPr>
      <w:rFonts w:ascii="Times New Roman" w:eastAsia="Times New Roman" w:hAnsi="Times New Roman" w:cs="Times New Roman"/>
      <w:b/>
      <w:bCs/>
      <w:sz w:val="23"/>
      <w:szCs w:val="23"/>
      <w:lang w:val="en-US"/>
    </w:rPr>
  </w:style>
  <w:style w:type="table" w:styleId="TableGrid">
    <w:name w:val="Table Grid"/>
    <w:basedOn w:val="TableNormal"/>
    <w:uiPriority w:val="39"/>
    <w:rsid w:val="00B0356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2020-04-10T09:45:00Z</dcterms:created>
  <dcterms:modified xsi:type="dcterms:W3CDTF">2020-04-10T10:14:00Z</dcterms:modified>
</cp:coreProperties>
</file>