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4B76A" w14:textId="77777777" w:rsidR="00E30836" w:rsidRPr="000907C5" w:rsidRDefault="00E30836" w:rsidP="00E3083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14:paraId="400D1781" w14:textId="77777777" w:rsidR="00E30836" w:rsidRPr="00C11FF5" w:rsidRDefault="00E30836" w:rsidP="00E3083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14:paraId="514B79F7" w14:textId="77777777" w:rsidR="00E30836" w:rsidRPr="00C11FF5" w:rsidRDefault="00E30836" w:rsidP="00E30836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FIFTH </w:t>
      </w:r>
      <w:r w:rsidRPr="00C11FF5">
        <w:rPr>
          <w:rFonts w:ascii="Arial" w:hAnsi="Arial" w:cs="Arial"/>
          <w:b/>
          <w:bCs/>
        </w:rPr>
        <w:t>TRIMESTER (Batch 201</w:t>
      </w:r>
      <w:r>
        <w:rPr>
          <w:rFonts w:ascii="Arial" w:hAnsi="Arial" w:cs="Arial"/>
          <w:b/>
          <w:bCs/>
        </w:rPr>
        <w:t>9</w:t>
      </w:r>
      <w:r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21</w:t>
      </w:r>
      <w:r w:rsidRPr="00C11FF5">
        <w:rPr>
          <w:rFonts w:ascii="Arial" w:hAnsi="Arial" w:cs="Arial"/>
          <w:b/>
          <w:bCs/>
        </w:rPr>
        <w:t>)</w:t>
      </w:r>
    </w:p>
    <w:p w14:paraId="5792EB38" w14:textId="06F71F47" w:rsidR="00E30836" w:rsidRDefault="00E30836" w:rsidP="00E30836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Pr="00C11FF5">
        <w:rPr>
          <w:rFonts w:ascii="Arial" w:hAnsi="Arial" w:cs="Arial"/>
          <w:b/>
          <w:bCs/>
        </w:rPr>
        <w:t xml:space="preserve"> TERM </w:t>
      </w:r>
      <w:r>
        <w:rPr>
          <w:rFonts w:ascii="Arial" w:hAnsi="Arial" w:cs="Arial"/>
          <w:b/>
          <w:bCs/>
        </w:rPr>
        <w:t xml:space="preserve">IMPROVEMENT </w:t>
      </w:r>
      <w:r w:rsidRPr="00C11FF5">
        <w:rPr>
          <w:rFonts w:ascii="Arial" w:hAnsi="Arial" w:cs="Arial"/>
          <w:b/>
          <w:bCs/>
        </w:rPr>
        <w:t>EXAM</w:t>
      </w:r>
      <w:r>
        <w:rPr>
          <w:rFonts w:ascii="Arial" w:hAnsi="Arial" w:cs="Arial"/>
          <w:b/>
          <w:bCs/>
        </w:rPr>
        <w:t>INATION</w:t>
      </w:r>
      <w:r w:rsidRPr="00C11FF5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FEB</w:t>
      </w:r>
      <w:r>
        <w:rPr>
          <w:rFonts w:ascii="Arial" w:hAnsi="Arial" w:cs="Arial"/>
          <w:b/>
          <w:bCs/>
        </w:rPr>
        <w:t>-2021</w:t>
      </w:r>
    </w:p>
    <w:p w14:paraId="517788E2" w14:textId="77777777" w:rsidR="00E30836" w:rsidRDefault="00E30836" w:rsidP="00E3083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E30836" w:rsidRPr="00C11FF5" w14:paraId="6FC52B52" w14:textId="77777777" w:rsidTr="0084508E">
        <w:trPr>
          <w:trHeight w:val="440"/>
        </w:trPr>
        <w:tc>
          <w:tcPr>
            <w:tcW w:w="1838" w:type="dxa"/>
            <w:vAlign w:val="center"/>
          </w:tcPr>
          <w:p w14:paraId="2AFDC189" w14:textId="77777777" w:rsidR="00E30836" w:rsidRPr="00C11FF5" w:rsidRDefault="00E30836" w:rsidP="0084508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14:paraId="63F67B29" w14:textId="77777777" w:rsidR="00E30836" w:rsidRPr="001811E2" w:rsidRDefault="00E30836" w:rsidP="0084508E">
            <w:pPr>
              <w:jc w:val="center"/>
              <w:rPr>
                <w:rFonts w:ascii="Arial" w:hAnsi="Arial" w:cs="Arial"/>
                <w:b/>
                <w:bCs/>
              </w:rPr>
            </w:pPr>
            <w:r w:rsidRPr="00631E75">
              <w:rPr>
                <w:rFonts w:ascii="Arial" w:hAnsi="Arial" w:cs="Arial"/>
                <w:b/>
                <w:bCs/>
              </w:rPr>
              <w:t>International Finance</w:t>
            </w:r>
          </w:p>
        </w:tc>
        <w:tc>
          <w:tcPr>
            <w:tcW w:w="1710" w:type="dxa"/>
            <w:vAlign w:val="center"/>
          </w:tcPr>
          <w:p w14:paraId="01DFBE4C" w14:textId="77777777" w:rsidR="00E30836" w:rsidRPr="00C11FF5" w:rsidRDefault="00E30836" w:rsidP="0084508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14:paraId="7F941A62" w14:textId="77777777" w:rsidR="00E30836" w:rsidRPr="00C11FF5" w:rsidRDefault="00E30836" w:rsidP="0084508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FIN 504</w:t>
            </w:r>
          </w:p>
        </w:tc>
      </w:tr>
      <w:tr w:rsidR="00E30836" w:rsidRPr="00C11FF5" w14:paraId="39849194" w14:textId="77777777" w:rsidTr="0084508E">
        <w:trPr>
          <w:trHeight w:val="440"/>
        </w:trPr>
        <w:tc>
          <w:tcPr>
            <w:tcW w:w="1838" w:type="dxa"/>
            <w:vAlign w:val="center"/>
          </w:tcPr>
          <w:p w14:paraId="7A1BD428" w14:textId="77777777" w:rsidR="00E30836" w:rsidRPr="00C11FF5" w:rsidRDefault="00E30836" w:rsidP="0084508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14:paraId="18A70DFA" w14:textId="77777777" w:rsidR="00E30836" w:rsidRPr="00C11FF5" w:rsidRDefault="00E30836" w:rsidP="0084508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hours</w:t>
            </w:r>
          </w:p>
        </w:tc>
        <w:tc>
          <w:tcPr>
            <w:tcW w:w="1710" w:type="dxa"/>
            <w:vAlign w:val="center"/>
          </w:tcPr>
          <w:p w14:paraId="5BCFE4A5" w14:textId="77777777" w:rsidR="00E30836" w:rsidRPr="00C11FF5" w:rsidRDefault="00E30836" w:rsidP="0084508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14:paraId="518369F4" w14:textId="77777777" w:rsidR="00E30836" w:rsidRPr="00C11FF5" w:rsidRDefault="00E30836" w:rsidP="0084508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</w:tbl>
    <w:p w14:paraId="2DD1AFBC" w14:textId="77777777" w:rsidR="00E30836" w:rsidRPr="00631E75" w:rsidRDefault="00E30836" w:rsidP="00E30836">
      <w:pPr>
        <w:spacing w:before="240"/>
        <w:rPr>
          <w:rFonts w:cstheme="minorHAnsi"/>
          <w:b/>
        </w:rPr>
      </w:pPr>
      <w:r w:rsidRPr="00631E75">
        <w:rPr>
          <w:rFonts w:cstheme="minorHAnsi"/>
          <w:b/>
          <w:bCs/>
        </w:rPr>
        <w:t>INSTRUCTIONS:</w:t>
      </w:r>
      <w:r w:rsidRPr="00631E75">
        <w:rPr>
          <w:rFonts w:cstheme="minorHAnsi"/>
          <w:b/>
        </w:rPr>
        <w:t xml:space="preserve"> </w:t>
      </w:r>
    </w:p>
    <w:p w14:paraId="63FC33D7" w14:textId="1D4ABB0F" w:rsidR="00212244" w:rsidRPr="00E30836" w:rsidRDefault="00212244" w:rsidP="00F206A1">
      <w:pPr>
        <w:spacing w:after="0"/>
        <w:rPr>
          <w:rFonts w:cstheme="minorHAnsi"/>
          <w:b/>
          <w:bCs/>
        </w:rPr>
      </w:pPr>
      <w:r w:rsidRPr="00E30836">
        <w:rPr>
          <w:rFonts w:cstheme="minorHAnsi"/>
          <w:b/>
          <w:bCs/>
        </w:rPr>
        <w:t xml:space="preserve">Detailed Reasoning and working are necessary without which marks </w:t>
      </w:r>
      <w:proofErr w:type="gramStart"/>
      <w:r w:rsidRPr="00E30836">
        <w:rPr>
          <w:rFonts w:cstheme="minorHAnsi"/>
          <w:b/>
          <w:bCs/>
        </w:rPr>
        <w:t>will not be awarded</w:t>
      </w:r>
      <w:proofErr w:type="gramEnd"/>
      <w:r w:rsidRPr="00E30836">
        <w:rPr>
          <w:rFonts w:cstheme="minorHAnsi"/>
          <w:b/>
          <w:bCs/>
        </w:rPr>
        <w:t>.</w:t>
      </w:r>
    </w:p>
    <w:p w14:paraId="0AB9F727" w14:textId="1B4B491E" w:rsidR="00024439" w:rsidRPr="00E30836" w:rsidRDefault="00024439" w:rsidP="00F206A1">
      <w:pPr>
        <w:spacing w:after="0"/>
        <w:rPr>
          <w:rFonts w:cstheme="minorHAnsi"/>
        </w:rPr>
      </w:pPr>
    </w:p>
    <w:p w14:paraId="3240D559" w14:textId="397835FA" w:rsidR="00024439" w:rsidRPr="00E30836" w:rsidRDefault="00024439" w:rsidP="00024439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E30836">
        <w:rPr>
          <w:rFonts w:cstheme="minorHAnsi"/>
          <w:b/>
        </w:rPr>
        <w:t>A)</w:t>
      </w:r>
      <w:r w:rsidRPr="00E30836">
        <w:rPr>
          <w:rFonts w:cstheme="minorHAnsi"/>
        </w:rPr>
        <w:t xml:space="preserve"> Explain how the appreciation </w:t>
      </w:r>
      <w:proofErr w:type="gramStart"/>
      <w:r w:rsidRPr="00E30836">
        <w:rPr>
          <w:rFonts w:cstheme="minorHAnsi"/>
        </w:rPr>
        <w:t>of  INR</w:t>
      </w:r>
      <w:proofErr w:type="gramEnd"/>
      <w:r w:rsidRPr="00E30836">
        <w:rPr>
          <w:rFonts w:cstheme="minorHAnsi"/>
        </w:rPr>
        <w:t xml:space="preserve"> ( Indian rupee)  against  USD would affect the return of a US firm that borrowed INR and used the proceeds for a US project. </w:t>
      </w:r>
    </w:p>
    <w:p w14:paraId="53BB9BD9" w14:textId="00BFC31E" w:rsidR="00447FDB" w:rsidRPr="00E30836" w:rsidRDefault="00447FDB" w:rsidP="00447FDB">
      <w:pPr>
        <w:pStyle w:val="ListParagraph"/>
        <w:spacing w:after="0"/>
        <w:rPr>
          <w:rFonts w:cstheme="minorHAnsi"/>
        </w:rPr>
      </w:pPr>
      <w:r w:rsidRPr="00E30836">
        <w:rPr>
          <w:rFonts w:cstheme="minorHAnsi"/>
          <w:b/>
        </w:rPr>
        <w:t>B)</w:t>
      </w:r>
      <w:r w:rsidRPr="00E30836">
        <w:rPr>
          <w:rFonts w:cstheme="minorHAnsi"/>
        </w:rPr>
        <w:t xml:space="preserve"> </w:t>
      </w:r>
      <w:r w:rsidR="0022265F" w:rsidRPr="00E30836">
        <w:rPr>
          <w:rFonts w:cstheme="minorHAnsi"/>
        </w:rPr>
        <w:t xml:space="preserve"> Euro is the common currency of all mainland </w:t>
      </w:r>
      <w:proofErr w:type="gramStart"/>
      <w:r w:rsidR="0022265F" w:rsidRPr="00E30836">
        <w:rPr>
          <w:rFonts w:cstheme="minorHAnsi"/>
        </w:rPr>
        <w:t>European  countries</w:t>
      </w:r>
      <w:proofErr w:type="gramEnd"/>
      <w:r w:rsidR="0022265F" w:rsidRPr="00E30836">
        <w:rPr>
          <w:rFonts w:cstheme="minorHAnsi"/>
        </w:rPr>
        <w:t xml:space="preserve">. </w:t>
      </w:r>
      <w:r w:rsidRPr="00E30836">
        <w:rPr>
          <w:rFonts w:cstheme="minorHAnsi"/>
        </w:rPr>
        <w:t xml:space="preserve">Assume </w:t>
      </w:r>
      <w:proofErr w:type="gramStart"/>
      <w:r w:rsidRPr="00E30836">
        <w:rPr>
          <w:rFonts w:cstheme="minorHAnsi"/>
        </w:rPr>
        <w:t>that  the</w:t>
      </w:r>
      <w:proofErr w:type="gramEnd"/>
      <w:r w:rsidRPr="00E30836">
        <w:rPr>
          <w:rFonts w:cstheme="minorHAnsi"/>
        </w:rPr>
        <w:t xml:space="preserve"> annual  US interest rate is 8% and the Germany’s annual interest rate is 9%. </w:t>
      </w:r>
      <w:r w:rsidR="0022265F" w:rsidRPr="00E30836">
        <w:rPr>
          <w:rFonts w:cstheme="minorHAnsi"/>
        </w:rPr>
        <w:t xml:space="preserve"> The euro’s </w:t>
      </w:r>
      <w:proofErr w:type="gramStart"/>
      <w:r w:rsidR="0022265F" w:rsidRPr="00E30836">
        <w:rPr>
          <w:rFonts w:cstheme="minorHAnsi"/>
        </w:rPr>
        <w:t>1 year</w:t>
      </w:r>
      <w:proofErr w:type="gramEnd"/>
      <w:r w:rsidR="0022265F" w:rsidRPr="00E30836">
        <w:rPr>
          <w:rFonts w:cstheme="minorHAnsi"/>
        </w:rPr>
        <w:t xml:space="preserve"> forward rate currently exhibits a discount of 2 %. </w:t>
      </w:r>
    </w:p>
    <w:p w14:paraId="57ACF704" w14:textId="0DF6B38B" w:rsidR="0022265F" w:rsidRPr="00E30836" w:rsidRDefault="0022265F" w:rsidP="00447FDB">
      <w:pPr>
        <w:pStyle w:val="ListParagraph"/>
        <w:spacing w:after="0"/>
        <w:rPr>
          <w:rFonts w:cstheme="minorHAnsi"/>
        </w:rPr>
      </w:pPr>
      <w:r w:rsidRPr="00E30836">
        <w:rPr>
          <w:rFonts w:cstheme="minorHAnsi"/>
        </w:rPr>
        <w:t xml:space="preserve">a) Does the interest rate parity </w:t>
      </w:r>
      <w:proofErr w:type="gramStart"/>
      <w:r w:rsidRPr="00E30836">
        <w:rPr>
          <w:rFonts w:cstheme="minorHAnsi"/>
        </w:rPr>
        <w:t>exist ?</w:t>
      </w:r>
      <w:proofErr w:type="gramEnd"/>
    </w:p>
    <w:p w14:paraId="4C529916" w14:textId="0EEC1270" w:rsidR="0022265F" w:rsidRPr="00E30836" w:rsidRDefault="0022265F" w:rsidP="00447FDB">
      <w:pPr>
        <w:pStyle w:val="ListParagraph"/>
        <w:spacing w:after="0"/>
        <w:rPr>
          <w:rFonts w:cstheme="minorHAnsi"/>
        </w:rPr>
      </w:pPr>
      <w:r w:rsidRPr="00E30836">
        <w:rPr>
          <w:rFonts w:cstheme="minorHAnsi"/>
        </w:rPr>
        <w:t xml:space="preserve">b) Can a U.S firm benefit from investing funds in Germany using covered interest rate </w:t>
      </w:r>
      <w:proofErr w:type="gramStart"/>
      <w:r w:rsidRPr="00E30836">
        <w:rPr>
          <w:rFonts w:cstheme="minorHAnsi"/>
        </w:rPr>
        <w:t>arbitrage ?</w:t>
      </w:r>
      <w:proofErr w:type="gramEnd"/>
      <w:r w:rsidRPr="00E30836">
        <w:rPr>
          <w:rFonts w:cstheme="minorHAnsi"/>
        </w:rPr>
        <w:t xml:space="preserve"> </w:t>
      </w:r>
    </w:p>
    <w:p w14:paraId="118C1441" w14:textId="61266341" w:rsidR="0022265F" w:rsidRPr="00E30836" w:rsidRDefault="0022265F" w:rsidP="00447FDB">
      <w:pPr>
        <w:pStyle w:val="ListParagraph"/>
        <w:spacing w:after="0"/>
        <w:rPr>
          <w:rFonts w:cstheme="minorHAnsi"/>
        </w:rPr>
      </w:pPr>
      <w:r w:rsidRPr="00E30836">
        <w:rPr>
          <w:rFonts w:cstheme="minorHAnsi"/>
        </w:rPr>
        <w:t xml:space="preserve">c) Can a Germany subsidiary of a U. S. firm benefit by investing funds in the US through covered interest rate </w:t>
      </w:r>
      <w:proofErr w:type="gramStart"/>
      <w:r w:rsidRPr="00E30836">
        <w:rPr>
          <w:rFonts w:cstheme="minorHAnsi"/>
        </w:rPr>
        <w:t>parity ?</w:t>
      </w:r>
      <w:proofErr w:type="gramEnd"/>
    </w:p>
    <w:p w14:paraId="0213238D" w14:textId="5DF859F2" w:rsidR="0022265F" w:rsidRPr="00E30836" w:rsidRDefault="0022265F" w:rsidP="0022265F">
      <w:pPr>
        <w:spacing w:after="0"/>
        <w:rPr>
          <w:rFonts w:cstheme="minorHAnsi"/>
        </w:rPr>
      </w:pPr>
      <w:r w:rsidRPr="00E30836">
        <w:rPr>
          <w:rFonts w:cstheme="minorHAnsi"/>
        </w:rPr>
        <w:t xml:space="preserve">           </w:t>
      </w:r>
      <w:r w:rsidR="00E30836">
        <w:rPr>
          <w:rFonts w:cstheme="minorHAnsi"/>
        </w:rPr>
        <w:tab/>
      </w:r>
      <w:r w:rsidRPr="00E30836">
        <w:rPr>
          <w:rFonts w:cstheme="minorHAnsi"/>
        </w:rPr>
        <w:t xml:space="preserve">Explain in detail giving your arguments.                                            </w:t>
      </w:r>
      <w:r w:rsidR="00E30836">
        <w:rPr>
          <w:rFonts w:cstheme="minorHAnsi"/>
        </w:rPr>
        <w:tab/>
      </w:r>
      <w:r w:rsidR="00E30836">
        <w:rPr>
          <w:rFonts w:cstheme="minorHAnsi"/>
        </w:rPr>
        <w:tab/>
      </w:r>
      <w:r w:rsidR="00E30836">
        <w:rPr>
          <w:rFonts w:cstheme="minorHAnsi"/>
        </w:rPr>
        <w:tab/>
      </w:r>
      <w:r w:rsidR="00E30836">
        <w:rPr>
          <w:rFonts w:cstheme="minorHAnsi"/>
        </w:rPr>
        <w:tab/>
      </w:r>
      <w:r w:rsidR="00E30836" w:rsidRPr="00E30836">
        <w:rPr>
          <w:rFonts w:cstheme="minorHAnsi"/>
          <w:b/>
        </w:rPr>
        <w:t xml:space="preserve">(12 </w:t>
      </w:r>
      <w:r w:rsidRPr="00E30836">
        <w:rPr>
          <w:rFonts w:cstheme="minorHAnsi"/>
          <w:b/>
        </w:rPr>
        <w:t>Marks</w:t>
      </w:r>
      <w:r w:rsidR="00E30836" w:rsidRPr="00E30836">
        <w:rPr>
          <w:rFonts w:cstheme="minorHAnsi"/>
          <w:b/>
        </w:rPr>
        <w:t>)</w:t>
      </w:r>
    </w:p>
    <w:p w14:paraId="5E275488" w14:textId="2FBD57BC" w:rsidR="0022265F" w:rsidRPr="00E30836" w:rsidRDefault="0022265F" w:rsidP="0022265F">
      <w:pPr>
        <w:spacing w:after="0"/>
        <w:rPr>
          <w:rFonts w:cstheme="minorHAnsi"/>
        </w:rPr>
      </w:pPr>
    </w:p>
    <w:p w14:paraId="4847EFE5" w14:textId="2EA165AB" w:rsidR="00BC5D0E" w:rsidRPr="00E30836" w:rsidRDefault="00602040" w:rsidP="0022265F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E30836">
        <w:rPr>
          <w:rFonts w:cstheme="minorHAnsi"/>
        </w:rPr>
        <w:t>You are having USD 1</w:t>
      </w:r>
      <w:proofErr w:type="gramStart"/>
      <w:r w:rsidRPr="00E30836">
        <w:rPr>
          <w:rFonts w:cstheme="minorHAnsi"/>
        </w:rPr>
        <w:t>,00,000</w:t>
      </w:r>
      <w:proofErr w:type="gramEnd"/>
      <w:r w:rsidRPr="00E30836">
        <w:rPr>
          <w:rFonts w:cstheme="minorHAnsi"/>
        </w:rPr>
        <w:t xml:space="preserve">. </w:t>
      </w:r>
      <w:r w:rsidR="00BC5D0E" w:rsidRPr="00E30836">
        <w:rPr>
          <w:rFonts w:cstheme="minorHAnsi"/>
        </w:rPr>
        <w:t>A bank is willing to buy USD for Rs. 0.90 euros per USD</w:t>
      </w:r>
      <w:r w:rsidRPr="00E30836">
        <w:rPr>
          <w:rFonts w:cstheme="minorHAnsi"/>
        </w:rPr>
        <w:t xml:space="preserve"> ($)</w:t>
      </w:r>
      <w:r w:rsidR="00BC5D0E" w:rsidRPr="00E30836">
        <w:rPr>
          <w:rFonts w:cstheme="minorHAnsi"/>
        </w:rPr>
        <w:t>. It is willing to sell USD for 0.91 euros / USD</w:t>
      </w:r>
      <w:r w:rsidRPr="00E30836">
        <w:rPr>
          <w:rFonts w:cstheme="minorHAnsi"/>
        </w:rPr>
        <w:t xml:space="preserve"> ($)</w:t>
      </w:r>
      <w:r w:rsidR="00BC5D0E" w:rsidRPr="00E30836">
        <w:rPr>
          <w:rFonts w:cstheme="minorHAnsi"/>
        </w:rPr>
        <w:t xml:space="preserve">. </w:t>
      </w:r>
    </w:p>
    <w:p w14:paraId="56E1891F" w14:textId="46F07188" w:rsidR="00602040" w:rsidRPr="00E30836" w:rsidRDefault="00602040" w:rsidP="00602040">
      <w:pPr>
        <w:pStyle w:val="ListParagraph"/>
        <w:spacing w:after="0"/>
        <w:rPr>
          <w:rFonts w:cstheme="minorHAnsi"/>
        </w:rPr>
      </w:pPr>
      <w:proofErr w:type="gramStart"/>
      <w:r w:rsidRPr="00E30836">
        <w:rPr>
          <w:rFonts w:cstheme="minorHAnsi"/>
        </w:rPr>
        <w:t>a)You</w:t>
      </w:r>
      <w:proofErr w:type="gramEnd"/>
      <w:r w:rsidRPr="00E30836">
        <w:rPr>
          <w:rFonts w:cstheme="minorHAnsi"/>
        </w:rPr>
        <w:t xml:space="preserve"> can sell Australian Dollar (AD) to the bank for $0.72</w:t>
      </w:r>
      <w:r w:rsidR="005E4002" w:rsidRPr="00E30836">
        <w:rPr>
          <w:rFonts w:cstheme="minorHAnsi"/>
        </w:rPr>
        <w:t xml:space="preserve"> </w:t>
      </w:r>
    </w:p>
    <w:p w14:paraId="48705E5C" w14:textId="20C449DC" w:rsidR="00602040" w:rsidRPr="00E30836" w:rsidRDefault="00602040" w:rsidP="00602040">
      <w:pPr>
        <w:pStyle w:val="ListParagraph"/>
        <w:spacing w:after="0"/>
        <w:rPr>
          <w:rFonts w:cstheme="minorHAnsi"/>
        </w:rPr>
      </w:pPr>
      <w:r w:rsidRPr="00E30836">
        <w:rPr>
          <w:rFonts w:cstheme="minorHAnsi"/>
        </w:rPr>
        <w:t>b) You can buy AD from bank for $0.74.</w:t>
      </w:r>
    </w:p>
    <w:p w14:paraId="25523DD0" w14:textId="4BA7CA82" w:rsidR="00602040" w:rsidRPr="00E30836" w:rsidRDefault="00602040" w:rsidP="00602040">
      <w:pPr>
        <w:pStyle w:val="ListParagraph"/>
        <w:spacing w:after="0"/>
        <w:rPr>
          <w:rFonts w:cstheme="minorHAnsi"/>
        </w:rPr>
      </w:pPr>
      <w:r w:rsidRPr="00E30836">
        <w:rPr>
          <w:rFonts w:cstheme="minorHAnsi"/>
        </w:rPr>
        <w:t xml:space="preserve">c) The bank is willing to buy </w:t>
      </w:r>
      <w:r w:rsidR="005E4002" w:rsidRPr="00E30836">
        <w:rPr>
          <w:rFonts w:cstheme="minorHAnsi"/>
        </w:rPr>
        <w:t>AD from you for 0.68 euro per AD.</w:t>
      </w:r>
    </w:p>
    <w:p w14:paraId="208076E6" w14:textId="7F10CCDE" w:rsidR="005E4002" w:rsidRPr="00E30836" w:rsidRDefault="005E4002" w:rsidP="00602040">
      <w:pPr>
        <w:pStyle w:val="ListParagraph"/>
        <w:spacing w:after="0"/>
        <w:rPr>
          <w:rFonts w:cstheme="minorHAnsi"/>
        </w:rPr>
      </w:pPr>
      <w:proofErr w:type="gramStart"/>
      <w:r w:rsidRPr="00E30836">
        <w:rPr>
          <w:rFonts w:cstheme="minorHAnsi"/>
        </w:rPr>
        <w:t>d)  The</w:t>
      </w:r>
      <w:proofErr w:type="gramEnd"/>
      <w:r w:rsidRPr="00E30836">
        <w:rPr>
          <w:rFonts w:cstheme="minorHAnsi"/>
        </w:rPr>
        <w:t xml:space="preserve"> bank is willing to sell AD to you for ) 0.70 euros per AD</w:t>
      </w:r>
    </w:p>
    <w:p w14:paraId="42905337" w14:textId="35D5347B" w:rsidR="005E4002" w:rsidRPr="00E30836" w:rsidRDefault="005E4002" w:rsidP="00602040">
      <w:pPr>
        <w:pStyle w:val="ListParagraph"/>
        <w:spacing w:after="0"/>
        <w:rPr>
          <w:rFonts w:cstheme="minorHAnsi"/>
        </w:rPr>
      </w:pPr>
    </w:p>
    <w:p w14:paraId="4F4B21CF" w14:textId="6CBE28A8" w:rsidR="005E4002" w:rsidRPr="00E30836" w:rsidRDefault="005E4002" w:rsidP="00602040">
      <w:pPr>
        <w:pStyle w:val="ListParagraph"/>
        <w:spacing w:after="0"/>
        <w:rPr>
          <w:rFonts w:cstheme="minorHAnsi"/>
        </w:rPr>
      </w:pPr>
      <w:r w:rsidRPr="00E30836">
        <w:rPr>
          <w:rFonts w:cstheme="minorHAnsi"/>
        </w:rPr>
        <w:t>With $1</w:t>
      </w:r>
      <w:proofErr w:type="gramStart"/>
      <w:r w:rsidRPr="00E30836">
        <w:rPr>
          <w:rFonts w:cstheme="minorHAnsi"/>
        </w:rPr>
        <w:t>,00,000</w:t>
      </w:r>
      <w:proofErr w:type="gramEnd"/>
      <w:r w:rsidRPr="00E30836">
        <w:rPr>
          <w:rFonts w:cstheme="minorHAnsi"/>
        </w:rPr>
        <w:t xml:space="preserve">  estimate your profit /loss if you to attempt a triangular arbitrage by converting your USD to AD, then converting AD to Euros, and then converting euros to USD.                     </w:t>
      </w:r>
      <w:r w:rsidR="00E30836" w:rsidRPr="00E30836">
        <w:rPr>
          <w:rFonts w:cstheme="minorHAnsi"/>
          <w:b/>
        </w:rPr>
        <w:t xml:space="preserve"> </w:t>
      </w:r>
      <w:r w:rsidR="00E30836">
        <w:rPr>
          <w:rFonts w:cstheme="minorHAnsi"/>
          <w:b/>
        </w:rPr>
        <w:t xml:space="preserve">   </w:t>
      </w:r>
      <w:r w:rsidR="00E30836" w:rsidRPr="00E30836">
        <w:rPr>
          <w:rFonts w:cstheme="minorHAnsi"/>
          <w:b/>
        </w:rPr>
        <w:t>(</w:t>
      </w:r>
      <w:proofErr w:type="gramStart"/>
      <w:r w:rsidR="00E30836" w:rsidRPr="00E30836">
        <w:rPr>
          <w:rFonts w:cstheme="minorHAnsi"/>
          <w:b/>
        </w:rPr>
        <w:t>8</w:t>
      </w:r>
      <w:proofErr w:type="gramEnd"/>
      <w:r w:rsidR="00E30836" w:rsidRPr="00E30836">
        <w:rPr>
          <w:rFonts w:cstheme="minorHAnsi"/>
          <w:b/>
        </w:rPr>
        <w:t xml:space="preserve"> Marks)</w:t>
      </w:r>
      <w:r w:rsidRPr="00E30836">
        <w:rPr>
          <w:rFonts w:cstheme="minorHAnsi"/>
        </w:rPr>
        <w:t xml:space="preserve">                                                      </w:t>
      </w:r>
      <w:r w:rsidR="00E30836">
        <w:rPr>
          <w:rFonts w:cstheme="minorHAnsi"/>
        </w:rPr>
        <w:t xml:space="preserve">                             </w:t>
      </w:r>
    </w:p>
    <w:p w14:paraId="414C7839" w14:textId="58B83B4E" w:rsidR="005E4002" w:rsidRPr="00E30836" w:rsidRDefault="005E4002" w:rsidP="005E4002">
      <w:pPr>
        <w:spacing w:after="0"/>
        <w:rPr>
          <w:rFonts w:cstheme="minorHAnsi"/>
        </w:rPr>
      </w:pPr>
    </w:p>
    <w:p w14:paraId="2EC7F415" w14:textId="71CB38BD" w:rsidR="005E4002" w:rsidRPr="00E30836" w:rsidRDefault="00426ADF" w:rsidP="005E4002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E30836">
        <w:rPr>
          <w:rFonts w:cstheme="minorHAnsi"/>
          <w:b/>
        </w:rPr>
        <w:t>A)</w:t>
      </w:r>
      <w:r w:rsidR="00E30836">
        <w:rPr>
          <w:rFonts w:cstheme="minorHAnsi"/>
          <w:b/>
        </w:rPr>
        <w:t xml:space="preserve"> </w:t>
      </w:r>
      <w:r w:rsidR="00EB44AB" w:rsidRPr="00E30836">
        <w:rPr>
          <w:rFonts w:cstheme="minorHAnsi"/>
        </w:rPr>
        <w:t xml:space="preserve">The Japanese </w:t>
      </w:r>
      <w:proofErr w:type="gramStart"/>
      <w:r w:rsidR="00EB44AB" w:rsidRPr="00E30836">
        <w:rPr>
          <w:rFonts w:cstheme="minorHAnsi"/>
        </w:rPr>
        <w:t>1year</w:t>
      </w:r>
      <w:proofErr w:type="gramEnd"/>
      <w:r w:rsidR="00EB44AB" w:rsidRPr="00E30836">
        <w:rPr>
          <w:rFonts w:cstheme="minorHAnsi"/>
        </w:rPr>
        <w:t xml:space="preserve"> interest is 3% and the US interest rate is 9%. The spot rate </w:t>
      </w:r>
      <w:r w:rsidR="00C80A62" w:rsidRPr="00E30836">
        <w:rPr>
          <w:rFonts w:cstheme="minorHAnsi"/>
        </w:rPr>
        <w:t xml:space="preserve">of Yen = $ 0.0090 and </w:t>
      </w:r>
      <w:r w:rsidR="009D32E3" w:rsidRPr="00E30836">
        <w:rPr>
          <w:rFonts w:cstheme="minorHAnsi"/>
        </w:rPr>
        <w:t>its</w:t>
      </w:r>
      <w:r w:rsidR="00C80A62" w:rsidRPr="00E30836">
        <w:rPr>
          <w:rFonts w:cstheme="minorHAnsi"/>
        </w:rPr>
        <w:t xml:space="preserve"> one year forwar</w:t>
      </w:r>
      <w:r w:rsidR="009D32E3" w:rsidRPr="00E30836">
        <w:rPr>
          <w:rFonts w:cstheme="minorHAnsi"/>
        </w:rPr>
        <w:t>d rate $0.0097</w:t>
      </w:r>
      <w:r w:rsidRPr="00E30836">
        <w:rPr>
          <w:rFonts w:cstheme="minorHAnsi"/>
        </w:rPr>
        <w:t>. Answer</w:t>
      </w:r>
    </w:p>
    <w:p w14:paraId="0B612288" w14:textId="6EB25057" w:rsidR="00426ADF" w:rsidRPr="00E30836" w:rsidRDefault="00426ADF" w:rsidP="00426ADF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E30836">
        <w:rPr>
          <w:rFonts w:cstheme="minorHAnsi"/>
        </w:rPr>
        <w:t xml:space="preserve">Does interest rate parity exist or quoted forward rate is too high or too </w:t>
      </w:r>
      <w:proofErr w:type="gramStart"/>
      <w:r w:rsidRPr="00E30836">
        <w:rPr>
          <w:rFonts w:cstheme="minorHAnsi"/>
        </w:rPr>
        <w:t>low ?</w:t>
      </w:r>
      <w:proofErr w:type="gramEnd"/>
    </w:p>
    <w:p w14:paraId="2070D378" w14:textId="5CBFA012" w:rsidR="00672A90" w:rsidRPr="00E30836" w:rsidRDefault="00426ADF" w:rsidP="00E30836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E30836">
        <w:rPr>
          <w:rFonts w:cstheme="minorHAnsi"/>
        </w:rPr>
        <w:t xml:space="preserve">Based on your answer in (a) is covered interest rate arbitrage is feasible for US investors for Japanese investors, or for both types of investors, or for neither type investors. </w:t>
      </w:r>
      <w:r w:rsidR="00672A90" w:rsidRPr="00E30836">
        <w:rPr>
          <w:rFonts w:cstheme="minorHAnsi"/>
        </w:rPr>
        <w:t>Explain your answer clearly</w:t>
      </w:r>
      <w:bookmarkStart w:id="0" w:name="_GoBack"/>
      <w:bookmarkEnd w:id="0"/>
    </w:p>
    <w:p w14:paraId="3C9F75FB" w14:textId="71F9C810" w:rsidR="00426ADF" w:rsidRPr="00E30836" w:rsidRDefault="00426ADF" w:rsidP="00426ADF">
      <w:pPr>
        <w:spacing w:after="0"/>
        <w:ind w:left="720"/>
        <w:rPr>
          <w:rFonts w:cstheme="minorHAnsi"/>
        </w:rPr>
      </w:pPr>
      <w:r w:rsidRPr="00E30836">
        <w:rPr>
          <w:rFonts w:cstheme="minorHAnsi"/>
          <w:b/>
        </w:rPr>
        <w:t>B)</w:t>
      </w:r>
      <w:r w:rsidRPr="00E30836">
        <w:rPr>
          <w:rFonts w:cstheme="minorHAnsi"/>
        </w:rPr>
        <w:t xml:space="preserve"> Assume the following information is available </w:t>
      </w:r>
      <w:r w:rsidR="00672A90" w:rsidRPr="00E30836">
        <w:rPr>
          <w:rFonts w:cstheme="minorHAnsi"/>
        </w:rPr>
        <w:t>for the US and Europe</w:t>
      </w:r>
    </w:p>
    <w:p w14:paraId="167CF8F6" w14:textId="5367C59D" w:rsidR="00672A90" w:rsidRPr="00E30836" w:rsidRDefault="00672A90" w:rsidP="00426ADF">
      <w:pPr>
        <w:spacing w:after="0"/>
        <w:ind w:left="720"/>
        <w:rPr>
          <w:rFonts w:cstheme="minorHAnsi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72A90" w:rsidRPr="00E30836" w14:paraId="3F22E6A3" w14:textId="77777777" w:rsidTr="00672A90">
        <w:tc>
          <w:tcPr>
            <w:tcW w:w="3005" w:type="dxa"/>
          </w:tcPr>
          <w:p w14:paraId="6886410B" w14:textId="728A1C37" w:rsidR="00672A90" w:rsidRPr="00E30836" w:rsidRDefault="00672A90" w:rsidP="00426ADF">
            <w:pPr>
              <w:rPr>
                <w:rFonts w:cstheme="minorHAnsi"/>
              </w:rPr>
            </w:pPr>
            <w:r w:rsidRPr="00E30836">
              <w:rPr>
                <w:rFonts w:cstheme="minorHAnsi"/>
              </w:rPr>
              <w:t xml:space="preserve"> Particulars </w:t>
            </w:r>
          </w:p>
        </w:tc>
        <w:tc>
          <w:tcPr>
            <w:tcW w:w="3005" w:type="dxa"/>
          </w:tcPr>
          <w:p w14:paraId="017A40A8" w14:textId="36F09CB8" w:rsidR="00672A90" w:rsidRPr="00E30836" w:rsidRDefault="00672A90" w:rsidP="00071D67">
            <w:pPr>
              <w:jc w:val="center"/>
              <w:rPr>
                <w:rFonts w:cstheme="minorHAnsi"/>
              </w:rPr>
            </w:pPr>
            <w:r w:rsidRPr="00E30836">
              <w:rPr>
                <w:rFonts w:cstheme="minorHAnsi"/>
              </w:rPr>
              <w:t>U. S.</w:t>
            </w:r>
          </w:p>
        </w:tc>
        <w:tc>
          <w:tcPr>
            <w:tcW w:w="3006" w:type="dxa"/>
          </w:tcPr>
          <w:p w14:paraId="4A0F1199" w14:textId="69888B25" w:rsidR="00672A90" w:rsidRPr="00E30836" w:rsidRDefault="00672A90" w:rsidP="00071D67">
            <w:pPr>
              <w:jc w:val="center"/>
              <w:rPr>
                <w:rFonts w:cstheme="minorHAnsi"/>
              </w:rPr>
            </w:pPr>
            <w:r w:rsidRPr="00E30836">
              <w:rPr>
                <w:rFonts w:cstheme="minorHAnsi"/>
              </w:rPr>
              <w:t>Europe</w:t>
            </w:r>
          </w:p>
        </w:tc>
      </w:tr>
      <w:tr w:rsidR="00672A90" w:rsidRPr="00E30836" w14:paraId="54B67212" w14:textId="77777777" w:rsidTr="00672A90">
        <w:tc>
          <w:tcPr>
            <w:tcW w:w="3005" w:type="dxa"/>
          </w:tcPr>
          <w:p w14:paraId="38F6C82B" w14:textId="20D74E50" w:rsidR="00672A90" w:rsidRPr="00E30836" w:rsidRDefault="00672A90" w:rsidP="00426ADF">
            <w:pPr>
              <w:rPr>
                <w:rFonts w:cstheme="minorHAnsi"/>
              </w:rPr>
            </w:pPr>
            <w:r w:rsidRPr="00E30836">
              <w:rPr>
                <w:rFonts w:cstheme="minorHAnsi"/>
              </w:rPr>
              <w:t>Nominal Interest Rate</w:t>
            </w:r>
          </w:p>
        </w:tc>
        <w:tc>
          <w:tcPr>
            <w:tcW w:w="3005" w:type="dxa"/>
          </w:tcPr>
          <w:p w14:paraId="6E69E200" w14:textId="0DBBE3B8" w:rsidR="00672A90" w:rsidRPr="00E30836" w:rsidRDefault="00672A90" w:rsidP="00071D67">
            <w:pPr>
              <w:jc w:val="center"/>
              <w:rPr>
                <w:rFonts w:cstheme="minorHAnsi"/>
              </w:rPr>
            </w:pPr>
            <w:r w:rsidRPr="00E30836">
              <w:rPr>
                <w:rFonts w:cstheme="minorHAnsi"/>
              </w:rPr>
              <w:t>4%</w:t>
            </w:r>
          </w:p>
        </w:tc>
        <w:tc>
          <w:tcPr>
            <w:tcW w:w="3006" w:type="dxa"/>
          </w:tcPr>
          <w:p w14:paraId="6F1005AB" w14:textId="52BB9C1C" w:rsidR="00672A90" w:rsidRPr="00E30836" w:rsidRDefault="00672A90" w:rsidP="00071D67">
            <w:pPr>
              <w:jc w:val="center"/>
              <w:rPr>
                <w:rFonts w:cstheme="minorHAnsi"/>
              </w:rPr>
            </w:pPr>
            <w:r w:rsidRPr="00E30836">
              <w:rPr>
                <w:rFonts w:cstheme="minorHAnsi"/>
              </w:rPr>
              <w:t>6%</w:t>
            </w:r>
          </w:p>
        </w:tc>
      </w:tr>
      <w:tr w:rsidR="00672A90" w:rsidRPr="00E30836" w14:paraId="1253F25B" w14:textId="77777777" w:rsidTr="00672A90">
        <w:tc>
          <w:tcPr>
            <w:tcW w:w="3005" w:type="dxa"/>
          </w:tcPr>
          <w:p w14:paraId="76430D9A" w14:textId="24292EA7" w:rsidR="00672A90" w:rsidRPr="00E30836" w:rsidRDefault="00672A90" w:rsidP="00426ADF">
            <w:pPr>
              <w:rPr>
                <w:rFonts w:cstheme="minorHAnsi"/>
              </w:rPr>
            </w:pPr>
            <w:r w:rsidRPr="00E30836">
              <w:rPr>
                <w:rFonts w:cstheme="minorHAnsi"/>
              </w:rPr>
              <w:t>Expected Inflation</w:t>
            </w:r>
          </w:p>
        </w:tc>
        <w:tc>
          <w:tcPr>
            <w:tcW w:w="3005" w:type="dxa"/>
          </w:tcPr>
          <w:p w14:paraId="056DD0D3" w14:textId="336276ED" w:rsidR="00672A90" w:rsidRPr="00E30836" w:rsidRDefault="00672A90" w:rsidP="00071D67">
            <w:pPr>
              <w:jc w:val="center"/>
              <w:rPr>
                <w:rFonts w:cstheme="minorHAnsi"/>
              </w:rPr>
            </w:pPr>
            <w:r w:rsidRPr="00E30836">
              <w:rPr>
                <w:rFonts w:cstheme="minorHAnsi"/>
              </w:rPr>
              <w:t>2%</w:t>
            </w:r>
          </w:p>
        </w:tc>
        <w:tc>
          <w:tcPr>
            <w:tcW w:w="3006" w:type="dxa"/>
          </w:tcPr>
          <w:p w14:paraId="60F0D623" w14:textId="3CDD9948" w:rsidR="00672A90" w:rsidRPr="00E30836" w:rsidRDefault="00672A90" w:rsidP="00071D67">
            <w:pPr>
              <w:jc w:val="center"/>
              <w:rPr>
                <w:rFonts w:cstheme="minorHAnsi"/>
              </w:rPr>
            </w:pPr>
            <w:r w:rsidRPr="00E30836">
              <w:rPr>
                <w:rFonts w:cstheme="minorHAnsi"/>
              </w:rPr>
              <w:t>5%</w:t>
            </w:r>
          </w:p>
        </w:tc>
      </w:tr>
      <w:tr w:rsidR="00672A90" w:rsidRPr="00E30836" w14:paraId="55F1B886" w14:textId="77777777" w:rsidTr="00672A90">
        <w:tc>
          <w:tcPr>
            <w:tcW w:w="3005" w:type="dxa"/>
          </w:tcPr>
          <w:p w14:paraId="39854747" w14:textId="66C5ABA3" w:rsidR="00672A90" w:rsidRPr="00E30836" w:rsidRDefault="00672A90" w:rsidP="00426ADF">
            <w:pPr>
              <w:rPr>
                <w:rFonts w:cstheme="minorHAnsi"/>
              </w:rPr>
            </w:pPr>
            <w:r w:rsidRPr="00E30836">
              <w:rPr>
                <w:rFonts w:cstheme="minorHAnsi"/>
              </w:rPr>
              <w:t xml:space="preserve">Spot Rate </w:t>
            </w:r>
          </w:p>
        </w:tc>
        <w:tc>
          <w:tcPr>
            <w:tcW w:w="3005" w:type="dxa"/>
          </w:tcPr>
          <w:p w14:paraId="490C4DCD" w14:textId="48567E55" w:rsidR="00672A90" w:rsidRPr="00E30836" w:rsidRDefault="00672A90" w:rsidP="00071D67">
            <w:pPr>
              <w:jc w:val="center"/>
              <w:rPr>
                <w:rFonts w:cstheme="minorHAnsi"/>
              </w:rPr>
            </w:pPr>
            <w:r w:rsidRPr="00E30836">
              <w:rPr>
                <w:rFonts w:cstheme="minorHAnsi"/>
              </w:rPr>
              <w:t>-</w:t>
            </w:r>
          </w:p>
        </w:tc>
        <w:tc>
          <w:tcPr>
            <w:tcW w:w="3006" w:type="dxa"/>
          </w:tcPr>
          <w:p w14:paraId="78119799" w14:textId="553B65A7" w:rsidR="00672A90" w:rsidRPr="00E30836" w:rsidRDefault="00672A90" w:rsidP="00071D67">
            <w:pPr>
              <w:jc w:val="center"/>
              <w:rPr>
                <w:rFonts w:cstheme="minorHAnsi"/>
              </w:rPr>
            </w:pPr>
            <w:r w:rsidRPr="00E30836">
              <w:rPr>
                <w:rFonts w:cstheme="minorHAnsi"/>
              </w:rPr>
              <w:t>$1.13</w:t>
            </w:r>
          </w:p>
        </w:tc>
      </w:tr>
      <w:tr w:rsidR="00672A90" w:rsidRPr="00E30836" w14:paraId="50642B21" w14:textId="77777777" w:rsidTr="00672A90">
        <w:tc>
          <w:tcPr>
            <w:tcW w:w="3005" w:type="dxa"/>
          </w:tcPr>
          <w:p w14:paraId="3540D4E8" w14:textId="00ADC27E" w:rsidR="00672A90" w:rsidRPr="00E30836" w:rsidRDefault="00672A90" w:rsidP="00426ADF">
            <w:pPr>
              <w:rPr>
                <w:rFonts w:cstheme="minorHAnsi"/>
              </w:rPr>
            </w:pPr>
            <w:r w:rsidRPr="00E30836">
              <w:rPr>
                <w:rFonts w:cstheme="minorHAnsi"/>
              </w:rPr>
              <w:t xml:space="preserve">One-year forward </w:t>
            </w:r>
          </w:p>
        </w:tc>
        <w:tc>
          <w:tcPr>
            <w:tcW w:w="3005" w:type="dxa"/>
          </w:tcPr>
          <w:p w14:paraId="13349529" w14:textId="77777777" w:rsidR="00672A90" w:rsidRPr="00E30836" w:rsidRDefault="00672A90" w:rsidP="00071D67">
            <w:pPr>
              <w:jc w:val="center"/>
              <w:rPr>
                <w:rFonts w:cstheme="minorHAnsi"/>
              </w:rPr>
            </w:pPr>
          </w:p>
        </w:tc>
        <w:tc>
          <w:tcPr>
            <w:tcW w:w="3006" w:type="dxa"/>
          </w:tcPr>
          <w:p w14:paraId="634B074E" w14:textId="39603145" w:rsidR="00672A90" w:rsidRPr="00E30836" w:rsidRDefault="00672A90" w:rsidP="00071D67">
            <w:pPr>
              <w:jc w:val="center"/>
              <w:rPr>
                <w:rFonts w:cstheme="minorHAnsi"/>
              </w:rPr>
            </w:pPr>
            <w:r w:rsidRPr="00E30836">
              <w:rPr>
                <w:rFonts w:cstheme="minorHAnsi"/>
              </w:rPr>
              <w:t>$1.10</w:t>
            </w:r>
          </w:p>
        </w:tc>
      </w:tr>
    </w:tbl>
    <w:p w14:paraId="4F15067B" w14:textId="77777777" w:rsidR="00672A90" w:rsidRPr="00E30836" w:rsidRDefault="00672A90" w:rsidP="00426ADF">
      <w:pPr>
        <w:spacing w:after="0"/>
        <w:ind w:left="720"/>
        <w:rPr>
          <w:rFonts w:cstheme="minorHAnsi"/>
        </w:rPr>
      </w:pPr>
    </w:p>
    <w:p w14:paraId="35405862" w14:textId="263082A9" w:rsidR="00602040" w:rsidRPr="00E30836" w:rsidRDefault="00672A90" w:rsidP="00672A90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E30836">
        <w:rPr>
          <w:rFonts w:cstheme="minorHAnsi"/>
        </w:rPr>
        <w:t xml:space="preserve">Does IRP </w:t>
      </w:r>
      <w:proofErr w:type="gramStart"/>
      <w:r w:rsidRPr="00E30836">
        <w:rPr>
          <w:rFonts w:cstheme="minorHAnsi"/>
        </w:rPr>
        <w:t>hold ?</w:t>
      </w:r>
      <w:proofErr w:type="gramEnd"/>
    </w:p>
    <w:p w14:paraId="2E116763" w14:textId="219A1B3B" w:rsidR="00672A90" w:rsidRPr="00E30836" w:rsidRDefault="00672A90" w:rsidP="00672A90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E30836">
        <w:rPr>
          <w:rFonts w:cstheme="minorHAnsi"/>
        </w:rPr>
        <w:t xml:space="preserve">According PPP, what is the expected spot rate of euro in 1 </w:t>
      </w:r>
      <w:proofErr w:type="gramStart"/>
      <w:r w:rsidRPr="00E30836">
        <w:rPr>
          <w:rFonts w:cstheme="minorHAnsi"/>
        </w:rPr>
        <w:t>year ?</w:t>
      </w:r>
      <w:proofErr w:type="gramEnd"/>
    </w:p>
    <w:p w14:paraId="30136932" w14:textId="55054335" w:rsidR="00672A90" w:rsidRPr="00E30836" w:rsidRDefault="00672A90" w:rsidP="00672A90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E30836">
        <w:rPr>
          <w:rFonts w:cstheme="minorHAnsi"/>
        </w:rPr>
        <w:t xml:space="preserve">According to IEF what is the expected spot rate of </w:t>
      </w:r>
      <w:proofErr w:type="gramStart"/>
      <w:r w:rsidRPr="00E30836">
        <w:rPr>
          <w:rFonts w:cstheme="minorHAnsi"/>
        </w:rPr>
        <w:t>the  euro</w:t>
      </w:r>
      <w:proofErr w:type="gramEnd"/>
      <w:r w:rsidRPr="00E30836">
        <w:rPr>
          <w:rFonts w:cstheme="minorHAnsi"/>
        </w:rPr>
        <w:t xml:space="preserve"> in 1 year ?</w:t>
      </w:r>
    </w:p>
    <w:p w14:paraId="727B3854" w14:textId="04A4F190" w:rsidR="00672A90" w:rsidRPr="00E30836" w:rsidRDefault="00672A90" w:rsidP="00672A90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E30836">
        <w:rPr>
          <w:rFonts w:cstheme="minorHAnsi"/>
        </w:rPr>
        <w:t>Reconcile your answers.</w:t>
      </w:r>
      <w:r w:rsidR="002D5A01" w:rsidRPr="00E30836">
        <w:rPr>
          <w:rFonts w:cstheme="minorHAnsi"/>
        </w:rPr>
        <w:t xml:space="preserve">                                                                </w:t>
      </w:r>
    </w:p>
    <w:p w14:paraId="7F6E1ADD" w14:textId="19C11F37" w:rsidR="002D5A01" w:rsidRPr="00E30836" w:rsidRDefault="002D5A01" w:rsidP="00886019">
      <w:pPr>
        <w:pStyle w:val="ListParagraph"/>
        <w:spacing w:after="0"/>
        <w:ind w:left="1080"/>
        <w:rPr>
          <w:rFonts w:cstheme="minorHAnsi"/>
        </w:rPr>
      </w:pPr>
      <w:r w:rsidRPr="00E30836">
        <w:rPr>
          <w:rFonts w:cstheme="minorHAnsi"/>
        </w:rPr>
        <w:t xml:space="preserve">      </w:t>
      </w:r>
      <w:r w:rsidR="00212244" w:rsidRPr="00E30836">
        <w:rPr>
          <w:rFonts w:cstheme="minorHAnsi"/>
        </w:rPr>
        <w:t>Explain answers with detailed working.</w:t>
      </w:r>
      <w:r w:rsidRPr="00E30836">
        <w:rPr>
          <w:rFonts w:cstheme="minorHAnsi"/>
        </w:rPr>
        <w:t xml:space="preserve">                       </w:t>
      </w:r>
      <w:r w:rsidR="00E30836">
        <w:rPr>
          <w:rFonts w:cstheme="minorHAnsi"/>
        </w:rPr>
        <w:tab/>
      </w:r>
      <w:r w:rsidR="00E30836">
        <w:rPr>
          <w:rFonts w:cstheme="minorHAnsi"/>
        </w:rPr>
        <w:tab/>
      </w:r>
      <w:r w:rsidR="00E30836">
        <w:rPr>
          <w:rFonts w:cstheme="minorHAnsi"/>
        </w:rPr>
        <w:tab/>
      </w:r>
      <w:r w:rsidR="00E30836">
        <w:rPr>
          <w:rFonts w:cstheme="minorHAnsi"/>
        </w:rPr>
        <w:tab/>
      </w:r>
      <w:r w:rsidR="00E30836" w:rsidRPr="00E30836">
        <w:rPr>
          <w:rFonts w:cstheme="minorHAnsi"/>
          <w:b/>
        </w:rPr>
        <w:t xml:space="preserve">(14 </w:t>
      </w:r>
      <w:r w:rsidRPr="00E30836">
        <w:rPr>
          <w:rFonts w:cstheme="minorHAnsi"/>
          <w:b/>
        </w:rPr>
        <w:t>Marks</w:t>
      </w:r>
      <w:r w:rsidR="00E30836" w:rsidRPr="00E30836">
        <w:rPr>
          <w:rFonts w:cstheme="minorHAnsi"/>
          <w:b/>
        </w:rPr>
        <w:t>)</w:t>
      </w:r>
    </w:p>
    <w:p w14:paraId="1DBB24BC" w14:textId="77777777" w:rsidR="00886019" w:rsidRPr="00E30836" w:rsidRDefault="00886019" w:rsidP="00886019">
      <w:pPr>
        <w:pStyle w:val="ListParagraph"/>
        <w:spacing w:after="0"/>
        <w:ind w:left="1080"/>
        <w:rPr>
          <w:rFonts w:cstheme="minorHAnsi"/>
        </w:rPr>
      </w:pPr>
    </w:p>
    <w:p w14:paraId="6B650FE1" w14:textId="33FB6C92" w:rsidR="00886019" w:rsidRPr="00E30836" w:rsidRDefault="00886019" w:rsidP="00E30836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E30836">
        <w:rPr>
          <w:rFonts w:cstheme="minorHAnsi"/>
        </w:rPr>
        <w:t xml:space="preserve">Mention five factors that </w:t>
      </w:r>
      <w:proofErr w:type="gramStart"/>
      <w:r w:rsidRPr="00E30836">
        <w:rPr>
          <w:rFonts w:cstheme="minorHAnsi"/>
        </w:rPr>
        <w:t>impact</w:t>
      </w:r>
      <w:proofErr w:type="gramEnd"/>
      <w:r w:rsidRPr="00E30836">
        <w:rPr>
          <w:rFonts w:cstheme="minorHAnsi"/>
        </w:rPr>
        <w:t xml:space="preserve"> free flow of capital from one country to other country.</w:t>
      </w:r>
      <w:r w:rsidR="00E30836" w:rsidRPr="00E30836">
        <w:rPr>
          <w:rFonts w:cstheme="minorHAnsi"/>
          <w:b/>
        </w:rPr>
        <w:t xml:space="preserve"> </w:t>
      </w:r>
      <w:r w:rsidR="004803A7">
        <w:rPr>
          <w:rFonts w:cstheme="minorHAnsi"/>
          <w:b/>
        </w:rPr>
        <w:t xml:space="preserve">   </w:t>
      </w:r>
      <w:r w:rsidR="00E30836" w:rsidRPr="00E30836">
        <w:rPr>
          <w:rFonts w:cstheme="minorHAnsi"/>
          <w:b/>
        </w:rPr>
        <w:t>(6 Marks)</w:t>
      </w:r>
    </w:p>
    <w:p w14:paraId="0DDB9381" w14:textId="282AE7CE" w:rsidR="0022265F" w:rsidRPr="00E30836" w:rsidRDefault="00602040" w:rsidP="00602040">
      <w:pPr>
        <w:spacing w:after="0"/>
        <w:ind w:left="360"/>
        <w:rPr>
          <w:rFonts w:cstheme="minorHAnsi"/>
        </w:rPr>
      </w:pPr>
      <w:r w:rsidRPr="00E30836">
        <w:rPr>
          <w:rFonts w:cstheme="minorHAnsi"/>
        </w:rPr>
        <w:t xml:space="preserve">                </w:t>
      </w:r>
    </w:p>
    <w:sectPr w:rsidR="0022265F" w:rsidRPr="00E30836" w:rsidSect="004803A7">
      <w:pgSz w:w="11906" w:h="16838"/>
      <w:pgMar w:top="284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45D69"/>
    <w:multiLevelType w:val="hybridMultilevel"/>
    <w:tmpl w:val="373E9D94"/>
    <w:lvl w:ilvl="0" w:tplc="E304A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812B6"/>
    <w:multiLevelType w:val="hybridMultilevel"/>
    <w:tmpl w:val="E4BA524E"/>
    <w:lvl w:ilvl="0" w:tplc="69DA6D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E815CDE"/>
    <w:multiLevelType w:val="hybridMultilevel"/>
    <w:tmpl w:val="31E465CE"/>
    <w:lvl w:ilvl="0" w:tplc="64405D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45"/>
    <w:rsid w:val="00024439"/>
    <w:rsid w:val="00071D67"/>
    <w:rsid w:val="00115178"/>
    <w:rsid w:val="00212244"/>
    <w:rsid w:val="0022265F"/>
    <w:rsid w:val="002D5A01"/>
    <w:rsid w:val="00426ADF"/>
    <w:rsid w:val="00447FDB"/>
    <w:rsid w:val="004803A7"/>
    <w:rsid w:val="005E4002"/>
    <w:rsid w:val="00602040"/>
    <w:rsid w:val="00672A90"/>
    <w:rsid w:val="00886019"/>
    <w:rsid w:val="008C1945"/>
    <w:rsid w:val="009D32E3"/>
    <w:rsid w:val="00BC5D0E"/>
    <w:rsid w:val="00C80A62"/>
    <w:rsid w:val="00E30836"/>
    <w:rsid w:val="00EB44AB"/>
    <w:rsid w:val="00F2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AFABD"/>
  <w15:chartTrackingRefBased/>
  <w15:docId w15:val="{3A91B5BA-25B4-4931-B1E6-C58CDEAA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439"/>
    <w:pPr>
      <w:ind w:left="720"/>
      <w:contextualSpacing/>
    </w:pPr>
  </w:style>
  <w:style w:type="table" w:styleId="TableGrid">
    <w:name w:val="Table Grid"/>
    <w:basedOn w:val="TableNormal"/>
    <w:uiPriority w:val="39"/>
    <w:rsid w:val="00672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santanu k ganguli</dc:creator>
  <cp:keywords/>
  <dc:description/>
  <cp:lastModifiedBy>Exam Indore</cp:lastModifiedBy>
  <cp:revision>9</cp:revision>
  <dcterms:created xsi:type="dcterms:W3CDTF">2021-02-22T11:21:00Z</dcterms:created>
  <dcterms:modified xsi:type="dcterms:W3CDTF">2021-02-23T03:43:00Z</dcterms:modified>
</cp:coreProperties>
</file>