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7D004F" w14:paraId="63652584" w14:textId="77777777" w:rsidTr="00000F8C">
        <w:trPr>
          <w:trHeight w:val="827"/>
        </w:trPr>
        <w:tc>
          <w:tcPr>
            <w:tcW w:w="1441" w:type="pct"/>
          </w:tcPr>
          <w:p w14:paraId="5DAB1386" w14:textId="77777777" w:rsidR="00BB291F" w:rsidRPr="007D004F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7D004F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BF8DFD3" wp14:editId="25AF73A0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0718F644" w14:textId="77777777" w:rsidR="00BB291F" w:rsidRPr="007D004F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7D004F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63AC4879" w14:textId="21B98E58" w:rsidR="00BB291F" w:rsidRPr="007D004F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 w:val="27"/>
                <w:szCs w:val="27"/>
                <w:lang w:val="en-IN"/>
              </w:rPr>
            </w:pPr>
            <w:r w:rsidRPr="007D004F">
              <w:rPr>
                <w:rFonts w:ascii="Calibri" w:hAnsi="Calibri" w:cs="Calibri"/>
                <w:sz w:val="27"/>
                <w:szCs w:val="27"/>
                <w:lang w:val="en-IN"/>
              </w:rPr>
              <w:t>Post Graduate Diploma in Management</w:t>
            </w:r>
            <w:r w:rsidR="00BD34FB" w:rsidRPr="007D004F">
              <w:rPr>
                <w:rFonts w:ascii="Calibri" w:hAnsi="Calibri" w:cs="Calibri"/>
                <w:sz w:val="27"/>
                <w:szCs w:val="27"/>
                <w:lang w:val="en-IN"/>
              </w:rPr>
              <w:t xml:space="preserve"> (Batch 2024-26)</w:t>
            </w:r>
          </w:p>
        </w:tc>
      </w:tr>
      <w:tr w:rsidR="00921E9B" w:rsidRPr="007D004F" w14:paraId="281D8340" w14:textId="77777777" w:rsidTr="00000F8C">
        <w:trPr>
          <w:trHeight w:val="755"/>
        </w:trPr>
        <w:tc>
          <w:tcPr>
            <w:tcW w:w="5000" w:type="pct"/>
            <w:gridSpan w:val="2"/>
          </w:tcPr>
          <w:p w14:paraId="3A5D37CF" w14:textId="0029BFEE" w:rsidR="003D5570" w:rsidRPr="007D004F" w:rsidRDefault="003D5570" w:rsidP="007D004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7"/>
                <w:szCs w:val="27"/>
                <w:lang w:val="en-IN"/>
              </w:rPr>
            </w:pPr>
            <w:r w:rsidRPr="007D004F">
              <w:rPr>
                <w:rFonts w:ascii="Calibri" w:hAnsi="Calibri" w:cs="Calibri"/>
                <w:b/>
                <w:sz w:val="27"/>
                <w:szCs w:val="27"/>
                <w:lang w:val="en-IN"/>
              </w:rPr>
              <w:t>Cours</w:t>
            </w:r>
            <w:r w:rsidR="009231A7" w:rsidRPr="007D004F">
              <w:rPr>
                <w:rFonts w:ascii="Calibri" w:hAnsi="Calibri" w:cs="Calibri"/>
                <w:b/>
                <w:sz w:val="27"/>
                <w:szCs w:val="27"/>
                <w:lang w:val="en-IN"/>
              </w:rPr>
              <w:t xml:space="preserve">e Title: </w:t>
            </w:r>
            <w:r w:rsidR="00117BBA" w:rsidRPr="007D004F">
              <w:rPr>
                <w:rFonts w:ascii="Calibri" w:hAnsi="Calibri" w:cs="Calibri"/>
                <w:b/>
                <w:color w:val="000000" w:themeColor="text1"/>
                <w:sz w:val="27"/>
                <w:szCs w:val="27"/>
                <w:lang w:val="en-IN"/>
              </w:rPr>
              <w:t xml:space="preserve">Advanced Human Resource </w:t>
            </w:r>
            <w:r w:rsidR="007D004F" w:rsidRPr="007D004F">
              <w:rPr>
                <w:rFonts w:ascii="Calibri" w:hAnsi="Calibri" w:cs="Calibri"/>
                <w:b/>
                <w:color w:val="000000" w:themeColor="text1"/>
                <w:sz w:val="27"/>
                <w:szCs w:val="27"/>
                <w:lang w:val="en-IN"/>
              </w:rPr>
              <w:t>Management</w:t>
            </w:r>
            <w:r w:rsidR="007D004F" w:rsidRPr="007D004F">
              <w:rPr>
                <w:rFonts w:ascii="Calibri" w:hAnsi="Calibri" w:cs="Calibri"/>
                <w:b/>
                <w:sz w:val="27"/>
                <w:szCs w:val="27"/>
                <w:lang w:val="en-IN"/>
              </w:rPr>
              <w:t>, (</w:t>
            </w:r>
            <w:r w:rsidRPr="007D004F">
              <w:rPr>
                <w:rFonts w:ascii="Calibri" w:hAnsi="Calibri" w:cs="Calibri"/>
                <w:b/>
                <w:sz w:val="27"/>
                <w:szCs w:val="27"/>
                <w:lang w:val="en-IN"/>
              </w:rPr>
              <w:t xml:space="preserve">Course Code: </w:t>
            </w:r>
            <w:r w:rsidR="007D004F" w:rsidRPr="007D004F">
              <w:rPr>
                <w:rFonts w:ascii="Calibri" w:hAnsi="Calibri" w:cs="Calibri"/>
                <w:b/>
                <w:sz w:val="27"/>
                <w:szCs w:val="27"/>
                <w:lang w:val="en-IN"/>
              </w:rPr>
              <w:t>4</w:t>
            </w:r>
            <w:r w:rsidR="000B5533" w:rsidRPr="007D004F">
              <w:rPr>
                <w:rFonts w:ascii="Calibri" w:hAnsi="Calibri" w:cs="Calibri"/>
                <w:b/>
                <w:sz w:val="27"/>
                <w:szCs w:val="27"/>
                <w:lang w:val="en-IN"/>
              </w:rPr>
              <w:t>0321</w:t>
            </w:r>
            <w:r w:rsidRPr="007D004F">
              <w:rPr>
                <w:rFonts w:ascii="Calibri" w:hAnsi="Calibri" w:cs="Calibri"/>
                <w:b/>
                <w:sz w:val="27"/>
                <w:szCs w:val="27"/>
                <w:lang w:val="en-IN"/>
              </w:rPr>
              <w:t>)</w:t>
            </w:r>
          </w:p>
          <w:p w14:paraId="2532C788" w14:textId="4A34F747" w:rsidR="00BB291F" w:rsidRPr="007D004F" w:rsidRDefault="000E546F" w:rsidP="001233B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- </w:t>
            </w:r>
            <w:r w:rsidR="001233BE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II</w:t>
            </w:r>
            <w:r w:rsidR="009F5BC0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BD34FB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7D004F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-May,</w:t>
            </w:r>
            <w:r w:rsidR="00BB291F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BD34FB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BB291F" w:rsidRPr="007D004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7D004F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7D004F" w14:paraId="4A1FEBB6" w14:textId="77777777" w:rsidTr="00000F8C">
        <w:tc>
          <w:tcPr>
            <w:tcW w:w="5000" w:type="pct"/>
            <w:gridSpan w:val="2"/>
          </w:tcPr>
          <w:p w14:paraId="0F40F5BC" w14:textId="5CB4CB46" w:rsidR="00BB291F" w:rsidRPr="007D004F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7D004F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7D004F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7D004F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7D004F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7D004F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7D004F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45A28AB8" w14:textId="77777777" w:rsidR="00000F8C" w:rsidRPr="007D004F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07B09A60" w14:textId="77777777" w:rsidR="00E61C02" w:rsidRPr="007D004F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D004F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7D004F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7D004F">
        <w:rPr>
          <w:rFonts w:ascii="Calibri" w:hAnsi="Calibri" w:cs="Calibri"/>
          <w:b/>
          <w:sz w:val="24"/>
          <w:szCs w:val="24"/>
        </w:rPr>
        <w:t>:</w:t>
      </w:r>
    </w:p>
    <w:p w14:paraId="1D1F0D13" w14:textId="77777777" w:rsidR="00AF7654" w:rsidRPr="007D004F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D004F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4B454E38" w14:textId="77777777" w:rsidR="00AF7654" w:rsidRPr="007D004F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D004F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3CD69CA6" w14:textId="77777777" w:rsidR="00AF7654" w:rsidRPr="007D004F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D004F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10447223" w14:textId="77777777" w:rsidR="00AF7654" w:rsidRPr="007D004F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D004F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2CDB566C" w14:textId="77777777" w:rsidR="000C6F0D" w:rsidRPr="007D004F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D004F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7D004F">
        <w:rPr>
          <w:rFonts w:ascii="Calibri" w:hAnsi="Calibri" w:cs="Calibri"/>
          <w:bCs/>
          <w:i/>
          <w:sz w:val="24"/>
          <w:szCs w:val="24"/>
        </w:rPr>
        <w:t>.</w:t>
      </w:r>
    </w:p>
    <w:p w14:paraId="758F3F6E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138142C5" w14:textId="77777777"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60EB30F1" w14:textId="2AB1711F" w:rsidR="00BB291F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SECTION </w:t>
      </w:r>
      <w:r w:rsidR="00436236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A</w:t>
      </w:r>
    </w:p>
    <w:p w14:paraId="14AA9AEB" w14:textId="77777777" w:rsidR="00436236" w:rsidRPr="00E16D71" w:rsidRDefault="00436236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59028CCC" w14:textId="77777777" w:rsidR="00436236" w:rsidRDefault="005867F2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36236">
        <w:rPr>
          <w:rFonts w:ascii="Calibri" w:hAnsi="Calibri" w:cs="Calibri"/>
          <w:b/>
          <w:bCs/>
          <w:sz w:val="24"/>
          <w:szCs w:val="24"/>
          <w:lang w:val="en-IN"/>
        </w:rPr>
        <w:t xml:space="preserve">CASE STUDY: "Project Wisdom" – Navigating Generational Diversity at </w:t>
      </w:r>
      <w:proofErr w:type="spellStart"/>
      <w:r w:rsidR="00982152" w:rsidRPr="00436236">
        <w:rPr>
          <w:rFonts w:ascii="Calibri" w:hAnsi="Calibri" w:cs="Calibri"/>
          <w:b/>
          <w:bCs/>
          <w:sz w:val="24"/>
          <w:szCs w:val="24"/>
          <w:lang w:val="en-IN"/>
        </w:rPr>
        <w:t>SuperTech</w:t>
      </w:r>
      <w:proofErr w:type="spellEnd"/>
      <w:r w:rsidRPr="00436236">
        <w:rPr>
          <w:rFonts w:ascii="Calibri" w:hAnsi="Calibri" w:cs="Calibri"/>
          <w:b/>
          <w:bCs/>
          <w:sz w:val="24"/>
          <w:szCs w:val="24"/>
          <w:lang w:val="en-IN"/>
        </w:rPr>
        <w:t xml:space="preserve"> Solutions</w:t>
      </w:r>
      <w:r w:rsidR="00EC761D" w:rsidRPr="00436236">
        <w:rPr>
          <w:rFonts w:ascii="Calibri" w:hAnsi="Calibri" w:cs="Calibri"/>
          <w:b/>
          <w:bCs/>
          <w:sz w:val="24"/>
          <w:szCs w:val="24"/>
          <w:lang w:val="en-IN"/>
        </w:rPr>
        <w:t>:</w:t>
      </w:r>
      <w:r w:rsidR="00EC761D">
        <w:rPr>
          <w:rFonts w:ascii="Calibri" w:hAnsi="Calibri" w:cs="Calibri"/>
          <w:sz w:val="24"/>
          <w:szCs w:val="24"/>
          <w:lang w:val="en-IN"/>
        </w:rPr>
        <w:br/>
      </w:r>
    </w:p>
    <w:p w14:paraId="55B9E069" w14:textId="77777777" w:rsidR="007D004F" w:rsidRDefault="003757F7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3757F7">
        <w:rPr>
          <w:rFonts w:ascii="Calibri" w:hAnsi="Calibri" w:cs="Calibri"/>
          <w:sz w:val="24"/>
          <w:szCs w:val="24"/>
        </w:rPr>
        <w:t> </w:t>
      </w:r>
      <w:r w:rsidRPr="00436236">
        <w:rPr>
          <w:rFonts w:ascii="Calibri" w:hAnsi="Calibri" w:cs="Calibri"/>
          <w:b/>
          <w:bCs/>
          <w:sz w:val="24"/>
          <w:szCs w:val="24"/>
        </w:rPr>
        <w:t>Company Overview</w:t>
      </w:r>
    </w:p>
    <w:p w14:paraId="39C1824A" w14:textId="211984F6" w:rsidR="0091524B" w:rsidRPr="00436236" w:rsidRDefault="00982152" w:rsidP="00686C9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proofErr w:type="spellStart"/>
      <w:r>
        <w:rPr>
          <w:rFonts w:ascii="Calibri" w:hAnsi="Calibri" w:cs="Calibri"/>
          <w:sz w:val="24"/>
          <w:szCs w:val="24"/>
        </w:rPr>
        <w:t>SuperTech</w:t>
      </w:r>
      <w:proofErr w:type="spellEnd"/>
      <w:r w:rsidR="003757F7" w:rsidRPr="003757F7">
        <w:rPr>
          <w:rFonts w:ascii="Calibri" w:hAnsi="Calibri" w:cs="Calibri"/>
          <w:sz w:val="24"/>
          <w:szCs w:val="24"/>
        </w:rPr>
        <w:t xml:space="preserve"> Solutions Pvt. Ltd. is an expanding mid-size IT services and digital consulting organization based in Bengaluru, employing 1,200 people across India</w:t>
      </w:r>
      <w:r w:rsidR="007D004F">
        <w:rPr>
          <w:rFonts w:ascii="Calibri" w:hAnsi="Calibri" w:cs="Calibri"/>
          <w:sz w:val="24"/>
          <w:szCs w:val="24"/>
        </w:rPr>
        <w:t xml:space="preserve"> </w:t>
      </w:r>
      <w:r w:rsidR="003757F7" w:rsidRPr="003757F7">
        <w:rPr>
          <w:rFonts w:ascii="Calibri" w:hAnsi="Calibri" w:cs="Calibri"/>
          <w:sz w:val="24"/>
          <w:szCs w:val="24"/>
        </w:rPr>
        <w:t xml:space="preserve">and some offshore locations. It is </w:t>
      </w:r>
      <w:r w:rsidR="00CA7A67">
        <w:rPr>
          <w:rFonts w:ascii="Calibri" w:hAnsi="Calibri" w:cs="Calibri"/>
          <w:sz w:val="24"/>
          <w:szCs w:val="24"/>
        </w:rPr>
        <w:t xml:space="preserve">known </w:t>
      </w:r>
      <w:r w:rsidR="003757F7" w:rsidRPr="003757F7">
        <w:rPr>
          <w:rFonts w:ascii="Calibri" w:hAnsi="Calibri" w:cs="Calibri"/>
          <w:sz w:val="24"/>
          <w:szCs w:val="24"/>
        </w:rPr>
        <w:t>for its innovation-focused culture and work-from-home-friendly policies. </w:t>
      </w:r>
      <w:proofErr w:type="spellStart"/>
      <w:r>
        <w:rPr>
          <w:rFonts w:ascii="Calibri" w:hAnsi="Calibri" w:cs="Calibri"/>
          <w:sz w:val="24"/>
          <w:szCs w:val="24"/>
        </w:rPr>
        <w:t>SuperTech</w:t>
      </w:r>
      <w:proofErr w:type="spellEnd"/>
      <w:r w:rsidR="003757F7" w:rsidRPr="003757F7">
        <w:rPr>
          <w:rFonts w:ascii="Calibri" w:hAnsi="Calibri" w:cs="Calibri"/>
          <w:sz w:val="24"/>
          <w:szCs w:val="24"/>
        </w:rPr>
        <w:t xml:space="preserve"> has recently embarked on a comprehensive Digital Transformation to digitize its internal processes, knowledge systems, and employee experience.</w:t>
      </w:r>
      <w:r w:rsidR="003757F7" w:rsidRPr="003757F7">
        <w:rPr>
          <w:rFonts w:ascii="Calibri" w:hAnsi="Calibri" w:cs="Calibri"/>
          <w:sz w:val="24"/>
          <w:szCs w:val="24"/>
        </w:rPr>
        <w:br/>
      </w:r>
      <w:r w:rsidR="003757F7" w:rsidRPr="003757F7">
        <w:rPr>
          <w:rFonts w:ascii="Calibri" w:hAnsi="Calibri" w:cs="Calibri"/>
          <w:sz w:val="24"/>
          <w:szCs w:val="24"/>
        </w:rPr>
        <w:br/>
        <w:t>To facilitate this change, the leadership initiated "Project Wisdom", an in-house project to develop a company-wide knowledge-sharing platform. This platform was conceptualized as a forum where employees could exchange </w:t>
      </w:r>
      <w:r w:rsidR="00AC6C8F">
        <w:rPr>
          <w:rFonts w:ascii="Calibri" w:hAnsi="Calibri" w:cs="Calibri"/>
          <w:sz w:val="24"/>
          <w:szCs w:val="24"/>
        </w:rPr>
        <w:t xml:space="preserve">ideas and </w:t>
      </w:r>
      <w:r w:rsidR="003757F7" w:rsidRPr="003757F7">
        <w:rPr>
          <w:rFonts w:ascii="Calibri" w:hAnsi="Calibri" w:cs="Calibri"/>
          <w:sz w:val="24"/>
          <w:szCs w:val="24"/>
        </w:rPr>
        <w:t>knowledge, learn from each other, and work together on best practices across functions and teams.</w:t>
      </w:r>
    </w:p>
    <w:p w14:paraId="28881FE8" w14:textId="77777777" w:rsidR="00F61A99" w:rsidRDefault="00F61A99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8FD842E" w14:textId="1111B194" w:rsidR="006B490F" w:rsidRPr="006B490F" w:rsidRDefault="00F61A99" w:rsidP="006B49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lang w:val="en-IN"/>
        </w:rPr>
      </w:pPr>
      <w:r>
        <w:rPr>
          <w:rFonts w:ascii="Calibri" w:hAnsi="Calibri" w:cs="Calibri"/>
          <w:b/>
          <w:bCs/>
          <w:sz w:val="24"/>
          <w:szCs w:val="24"/>
          <w:lang w:val="en-IN"/>
        </w:rPr>
        <w:t>F</w:t>
      </w:r>
      <w:r w:rsidR="006B490F" w:rsidRPr="006B490F">
        <w:rPr>
          <w:rFonts w:ascii="Calibri" w:hAnsi="Calibri" w:cs="Calibri"/>
          <w:b/>
          <w:bCs/>
          <w:sz w:val="24"/>
          <w:szCs w:val="24"/>
          <w:lang w:val="en-IN"/>
        </w:rPr>
        <w:t>ormation of the Task Force:</w:t>
      </w:r>
    </w:p>
    <w:p w14:paraId="10C4C224" w14:textId="316EBC5E" w:rsidR="006B490F" w:rsidRPr="006B490F" w:rsidRDefault="006B490F" w:rsidP="006B49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n-IN"/>
        </w:rPr>
      </w:pPr>
      <w:r w:rsidRPr="006B490F">
        <w:rPr>
          <w:rFonts w:ascii="Calibri" w:hAnsi="Calibri" w:cs="Calibri"/>
          <w:sz w:val="24"/>
          <w:szCs w:val="24"/>
          <w:lang w:val="en-IN"/>
        </w:rPr>
        <w:t>In an effort to ensure cross-generational perspectives</w:t>
      </w:r>
      <w:r w:rsidR="0009641F">
        <w:rPr>
          <w:rFonts w:ascii="Calibri" w:hAnsi="Calibri" w:cs="Calibri"/>
          <w:sz w:val="24"/>
          <w:szCs w:val="24"/>
          <w:lang w:val="en-IN"/>
        </w:rPr>
        <w:t xml:space="preserve"> in the project</w:t>
      </w:r>
      <w:r w:rsidRPr="006B490F">
        <w:rPr>
          <w:rFonts w:ascii="Calibri" w:hAnsi="Calibri" w:cs="Calibri"/>
          <w:sz w:val="24"/>
          <w:szCs w:val="24"/>
          <w:lang w:val="en-IN"/>
        </w:rPr>
        <w:t xml:space="preserve">, the </w:t>
      </w:r>
      <w:r w:rsidR="00844C6B">
        <w:rPr>
          <w:rFonts w:ascii="Calibri" w:hAnsi="Calibri" w:cs="Calibri"/>
          <w:sz w:val="24"/>
          <w:szCs w:val="24"/>
          <w:lang w:val="en-IN"/>
        </w:rPr>
        <w:t>HR Head</w:t>
      </w:r>
      <w:r w:rsidRPr="006B490F">
        <w:rPr>
          <w:rFonts w:ascii="Calibri" w:hAnsi="Calibri" w:cs="Calibri"/>
          <w:sz w:val="24"/>
          <w:szCs w:val="24"/>
          <w:lang w:val="en-IN"/>
        </w:rPr>
        <w:t xml:space="preserve"> constituted a </w:t>
      </w:r>
      <w:r w:rsidRPr="006B490F">
        <w:rPr>
          <w:rFonts w:ascii="Calibri" w:hAnsi="Calibri" w:cs="Calibri"/>
          <w:b/>
          <w:bCs/>
          <w:sz w:val="24"/>
          <w:szCs w:val="24"/>
          <w:lang w:val="en-IN"/>
        </w:rPr>
        <w:t>12-member task force</w:t>
      </w:r>
      <w:r w:rsidRPr="006B490F">
        <w:rPr>
          <w:rFonts w:ascii="Calibri" w:hAnsi="Calibri" w:cs="Calibri"/>
          <w:sz w:val="24"/>
          <w:szCs w:val="24"/>
          <w:lang w:val="en-IN"/>
        </w:rPr>
        <w:t xml:space="preserve"> comprising employees across four generations: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147"/>
        <w:gridCol w:w="4911"/>
      </w:tblGrid>
      <w:tr w:rsidR="006B490F" w:rsidRPr="006B490F" w14:paraId="202BBA96" w14:textId="77777777" w:rsidTr="006B49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588D75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  <w:lastRenderedPageBreak/>
              <w:t>Generation</w:t>
            </w:r>
          </w:p>
        </w:tc>
        <w:tc>
          <w:tcPr>
            <w:tcW w:w="0" w:type="auto"/>
            <w:vAlign w:val="center"/>
            <w:hideMark/>
          </w:tcPr>
          <w:p w14:paraId="4B37AC0D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  <w:t>Number of Members</w:t>
            </w:r>
          </w:p>
        </w:tc>
        <w:tc>
          <w:tcPr>
            <w:tcW w:w="0" w:type="auto"/>
            <w:vAlign w:val="center"/>
            <w:hideMark/>
          </w:tcPr>
          <w:p w14:paraId="31D053CD" w14:textId="2F70033D" w:rsidR="006B490F" w:rsidRPr="006B490F" w:rsidRDefault="00C128D3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  <w:t xml:space="preserve">      </w:t>
            </w:r>
            <w:r w:rsidR="006B490F" w:rsidRPr="006B490F"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  <w:t>Role Types</w:t>
            </w:r>
          </w:p>
        </w:tc>
      </w:tr>
      <w:tr w:rsidR="006B490F" w:rsidRPr="006B490F" w14:paraId="3E441649" w14:textId="77777777" w:rsidTr="006B49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1E189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Baby Boomers</w:t>
            </w:r>
          </w:p>
        </w:tc>
        <w:tc>
          <w:tcPr>
            <w:tcW w:w="0" w:type="auto"/>
            <w:vAlign w:val="center"/>
            <w:hideMark/>
          </w:tcPr>
          <w:p w14:paraId="055624D5" w14:textId="3C7BA368" w:rsidR="006B490F" w:rsidRPr="006B490F" w:rsidRDefault="00C128D3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sz w:val="24"/>
                <w:szCs w:val="24"/>
                <w:lang w:val="en-IN"/>
              </w:rPr>
              <w:t xml:space="preserve">              </w:t>
            </w:r>
            <w:r w:rsidR="006B490F" w:rsidRPr="006B490F">
              <w:rPr>
                <w:rFonts w:ascii="Calibri" w:hAnsi="Calibri" w:cs="Calibri"/>
                <w:sz w:val="24"/>
                <w:szCs w:val="24"/>
                <w:lang w:val="en-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CFAD9C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Retired senior consultants re-engaged as advisors</w:t>
            </w:r>
          </w:p>
        </w:tc>
      </w:tr>
      <w:tr w:rsidR="006B490F" w:rsidRPr="006B490F" w14:paraId="48E1124D" w14:textId="77777777" w:rsidTr="006B49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7B57A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Gen X</w:t>
            </w:r>
          </w:p>
        </w:tc>
        <w:tc>
          <w:tcPr>
            <w:tcW w:w="0" w:type="auto"/>
            <w:vAlign w:val="center"/>
            <w:hideMark/>
          </w:tcPr>
          <w:p w14:paraId="0999E3B0" w14:textId="04006411" w:rsidR="006B490F" w:rsidRPr="006B490F" w:rsidRDefault="00C128D3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sz w:val="24"/>
                <w:szCs w:val="24"/>
                <w:lang w:val="en-IN"/>
              </w:rPr>
              <w:t xml:space="preserve">              </w:t>
            </w:r>
            <w:r w:rsidR="006B490F" w:rsidRPr="006B490F">
              <w:rPr>
                <w:rFonts w:ascii="Calibri" w:hAnsi="Calibri" w:cs="Calibri"/>
                <w:sz w:val="24"/>
                <w:szCs w:val="24"/>
                <w:lang w:val="en-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C08CA9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Functional managers with long tenures</w:t>
            </w:r>
          </w:p>
        </w:tc>
      </w:tr>
      <w:tr w:rsidR="006B490F" w:rsidRPr="006B490F" w14:paraId="324F8813" w14:textId="77777777" w:rsidTr="006B49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7E4D1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Millennials</w:t>
            </w:r>
          </w:p>
        </w:tc>
        <w:tc>
          <w:tcPr>
            <w:tcW w:w="0" w:type="auto"/>
            <w:vAlign w:val="center"/>
            <w:hideMark/>
          </w:tcPr>
          <w:p w14:paraId="616225C0" w14:textId="7EFF3EF2" w:rsidR="006B490F" w:rsidRPr="006B490F" w:rsidRDefault="00C128D3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sz w:val="24"/>
                <w:szCs w:val="24"/>
                <w:lang w:val="en-IN"/>
              </w:rPr>
              <w:t xml:space="preserve">              </w:t>
            </w:r>
            <w:r w:rsidR="006B490F" w:rsidRPr="006B490F">
              <w:rPr>
                <w:rFonts w:ascii="Calibri" w:hAnsi="Calibri" w:cs="Calibri"/>
                <w:sz w:val="24"/>
                <w:szCs w:val="24"/>
                <w:lang w:val="en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4F3276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Tech leads, UI/UX designers, Scrum masters</w:t>
            </w:r>
          </w:p>
        </w:tc>
      </w:tr>
      <w:tr w:rsidR="006B490F" w:rsidRPr="006B490F" w14:paraId="31ED5696" w14:textId="77777777" w:rsidTr="006B49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40503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Gen Z</w:t>
            </w:r>
          </w:p>
        </w:tc>
        <w:tc>
          <w:tcPr>
            <w:tcW w:w="0" w:type="auto"/>
            <w:vAlign w:val="center"/>
            <w:hideMark/>
          </w:tcPr>
          <w:p w14:paraId="70E12232" w14:textId="47576660" w:rsidR="006B490F" w:rsidRPr="006B490F" w:rsidRDefault="00C128D3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sz w:val="24"/>
                <w:szCs w:val="24"/>
                <w:lang w:val="en-IN"/>
              </w:rPr>
              <w:t xml:space="preserve">              </w:t>
            </w:r>
            <w:r w:rsidR="006B490F" w:rsidRPr="006B490F">
              <w:rPr>
                <w:rFonts w:ascii="Calibri" w:hAnsi="Calibri" w:cs="Calibri"/>
                <w:sz w:val="24"/>
                <w:szCs w:val="24"/>
                <w:lang w:val="en-I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E9DDC4" w14:textId="77777777" w:rsidR="006B490F" w:rsidRPr="006B490F" w:rsidRDefault="006B490F" w:rsidP="006B490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val="en-IN"/>
              </w:rPr>
            </w:pPr>
            <w:r w:rsidRPr="006B490F">
              <w:rPr>
                <w:rFonts w:ascii="Calibri" w:hAnsi="Calibri" w:cs="Calibri"/>
                <w:sz w:val="24"/>
                <w:szCs w:val="24"/>
                <w:lang w:val="en-IN"/>
              </w:rPr>
              <w:t>Fresh campus hires in product design &amp; comms</w:t>
            </w:r>
          </w:p>
        </w:tc>
      </w:tr>
    </w:tbl>
    <w:p w14:paraId="791F7CAC" w14:textId="77777777" w:rsidR="006B490F" w:rsidRPr="006B490F" w:rsidRDefault="006B490F" w:rsidP="006B490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n-IN"/>
        </w:rPr>
      </w:pPr>
      <w:r w:rsidRPr="006B490F">
        <w:rPr>
          <w:rFonts w:ascii="Calibri" w:hAnsi="Calibri" w:cs="Calibri"/>
          <w:sz w:val="24"/>
          <w:szCs w:val="24"/>
          <w:lang w:val="en-IN"/>
        </w:rPr>
        <w:t xml:space="preserve">The task force was asked to co-create the knowledge platform in </w:t>
      </w:r>
      <w:r w:rsidRPr="006B490F">
        <w:rPr>
          <w:rFonts w:ascii="Calibri" w:hAnsi="Calibri" w:cs="Calibri"/>
          <w:b/>
          <w:bCs/>
          <w:sz w:val="24"/>
          <w:szCs w:val="24"/>
          <w:lang w:val="en-IN"/>
        </w:rPr>
        <w:t>six weeks</w:t>
      </w:r>
      <w:r w:rsidRPr="006B490F">
        <w:rPr>
          <w:rFonts w:ascii="Calibri" w:hAnsi="Calibri" w:cs="Calibri"/>
          <w:sz w:val="24"/>
          <w:szCs w:val="24"/>
          <w:lang w:val="en-IN"/>
        </w:rPr>
        <w:t xml:space="preserve">, under a </w:t>
      </w:r>
      <w:r w:rsidRPr="006B490F">
        <w:rPr>
          <w:rFonts w:ascii="Calibri" w:hAnsi="Calibri" w:cs="Calibri"/>
          <w:b/>
          <w:bCs/>
          <w:sz w:val="24"/>
          <w:szCs w:val="24"/>
          <w:lang w:val="en-IN"/>
        </w:rPr>
        <w:t>virtual collaboration model</w:t>
      </w:r>
      <w:r w:rsidRPr="006B490F">
        <w:rPr>
          <w:rFonts w:ascii="Calibri" w:hAnsi="Calibri" w:cs="Calibri"/>
          <w:sz w:val="24"/>
          <w:szCs w:val="24"/>
          <w:lang w:val="en-IN"/>
        </w:rPr>
        <w:t xml:space="preserve"> using tools like MS Teams, Trello, Slack, and Figma.</w:t>
      </w:r>
    </w:p>
    <w:p w14:paraId="300EBED8" w14:textId="77777777" w:rsidR="001E15B3" w:rsidRDefault="001E15B3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EBDFAE4" w14:textId="427504EB" w:rsidR="002F0BFC" w:rsidRDefault="001E15B3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754A1">
        <w:rPr>
          <w:rFonts w:ascii="Calibri" w:hAnsi="Calibri" w:cs="Calibri"/>
          <w:b/>
          <w:bCs/>
          <w:sz w:val="24"/>
          <w:szCs w:val="24"/>
        </w:rPr>
        <w:t>Early Excitement, Growing Friction:</w:t>
      </w:r>
      <w:r w:rsidRPr="001E15B3">
        <w:rPr>
          <w:rFonts w:ascii="Calibri" w:hAnsi="Calibri" w:cs="Calibri"/>
          <w:sz w:val="24"/>
          <w:szCs w:val="24"/>
        </w:rPr>
        <w:br/>
        <w:t xml:space="preserve">The kick-off meeting was high-energy, with the majority of team members on board with the vision. Yet within two weeks, the HR department began getting reports of increasing discontent among team members. Productivity fell </w:t>
      </w:r>
      <w:r w:rsidR="004754A1">
        <w:rPr>
          <w:rFonts w:ascii="Calibri" w:hAnsi="Calibri" w:cs="Calibri"/>
          <w:sz w:val="24"/>
          <w:szCs w:val="24"/>
        </w:rPr>
        <w:t>for</w:t>
      </w:r>
      <w:r w:rsidRPr="001E15B3">
        <w:rPr>
          <w:rFonts w:ascii="Calibri" w:hAnsi="Calibri" w:cs="Calibri"/>
          <w:sz w:val="24"/>
          <w:szCs w:val="24"/>
        </w:rPr>
        <w:t xml:space="preserve"> the team, and teamwork ground</w:t>
      </w:r>
      <w:r w:rsidR="00F204F6">
        <w:rPr>
          <w:rFonts w:ascii="Calibri" w:hAnsi="Calibri" w:cs="Calibri"/>
          <w:sz w:val="24"/>
          <w:szCs w:val="24"/>
        </w:rPr>
        <w:t>ed</w:t>
      </w:r>
      <w:r w:rsidRPr="001E15B3">
        <w:rPr>
          <w:rFonts w:ascii="Calibri" w:hAnsi="Calibri" w:cs="Calibri"/>
          <w:sz w:val="24"/>
          <w:szCs w:val="24"/>
        </w:rPr>
        <w:t xml:space="preserve"> to a halt.</w:t>
      </w:r>
    </w:p>
    <w:p w14:paraId="2AA348C6" w14:textId="77777777" w:rsidR="00F204F6" w:rsidRDefault="00F204F6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58236D2" w14:textId="77777777" w:rsidR="00691234" w:rsidRDefault="000772A0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691234">
        <w:rPr>
          <w:rFonts w:ascii="Calibri" w:hAnsi="Calibri" w:cs="Calibri"/>
          <w:b/>
          <w:bCs/>
          <w:sz w:val="24"/>
          <w:szCs w:val="24"/>
        </w:rPr>
        <w:t>Conflict Scenarios Begin to Emerge:</w:t>
      </w:r>
      <w:r w:rsidRPr="000772A0">
        <w:rPr>
          <w:rFonts w:ascii="Calibri" w:hAnsi="Calibri" w:cs="Calibri"/>
          <w:sz w:val="24"/>
          <w:szCs w:val="24"/>
        </w:rPr>
        <w:br/>
      </w:r>
    </w:p>
    <w:p w14:paraId="07D2EEF3" w14:textId="379B97F4" w:rsidR="00F204F6" w:rsidRDefault="000772A0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691234">
        <w:rPr>
          <w:rFonts w:ascii="Calibri" w:hAnsi="Calibri" w:cs="Calibri"/>
          <w:b/>
          <w:bCs/>
          <w:sz w:val="24"/>
          <w:szCs w:val="24"/>
        </w:rPr>
        <w:t>Conflict Scenario 1: The Tool Trap</w:t>
      </w:r>
      <w:r w:rsidRPr="000772A0">
        <w:rPr>
          <w:rFonts w:ascii="Calibri" w:hAnsi="Calibri" w:cs="Calibri"/>
          <w:sz w:val="24"/>
          <w:szCs w:val="24"/>
        </w:rPr>
        <w:br/>
        <w:t>During the second week, there was a brainstorming session on Figma. The Baby Boomer members found it difficult to use the tool and lacked important inputs. Subsequently, during a debrief meeting, Mr. S</w:t>
      </w:r>
      <w:r w:rsidR="00C06DE6">
        <w:rPr>
          <w:rFonts w:ascii="Calibri" w:hAnsi="Calibri" w:cs="Calibri"/>
          <w:sz w:val="24"/>
          <w:szCs w:val="24"/>
        </w:rPr>
        <w:t>wamy</w:t>
      </w:r>
      <w:r w:rsidRPr="000772A0">
        <w:rPr>
          <w:rFonts w:ascii="Calibri" w:hAnsi="Calibri" w:cs="Calibri"/>
          <w:sz w:val="24"/>
          <w:szCs w:val="24"/>
        </w:rPr>
        <w:t xml:space="preserve"> (6</w:t>
      </w:r>
      <w:r w:rsidR="0079538F">
        <w:rPr>
          <w:rFonts w:ascii="Calibri" w:hAnsi="Calibri" w:cs="Calibri"/>
          <w:sz w:val="24"/>
          <w:szCs w:val="24"/>
        </w:rPr>
        <w:t>5</w:t>
      </w:r>
      <w:r w:rsidRPr="000772A0">
        <w:rPr>
          <w:rFonts w:ascii="Calibri" w:hAnsi="Calibri" w:cs="Calibri"/>
          <w:sz w:val="24"/>
          <w:szCs w:val="24"/>
        </w:rPr>
        <w:t>), a retired </w:t>
      </w:r>
      <w:r w:rsidR="0079538F">
        <w:rPr>
          <w:rFonts w:ascii="Calibri" w:hAnsi="Calibri" w:cs="Calibri"/>
          <w:sz w:val="24"/>
          <w:szCs w:val="24"/>
        </w:rPr>
        <w:t>H</w:t>
      </w:r>
      <w:r w:rsidRPr="000772A0">
        <w:rPr>
          <w:rFonts w:ascii="Calibri" w:hAnsi="Calibri" w:cs="Calibri"/>
          <w:sz w:val="24"/>
          <w:szCs w:val="24"/>
        </w:rPr>
        <w:t>ead of </w:t>
      </w:r>
      <w:r w:rsidR="0079538F">
        <w:rPr>
          <w:rFonts w:ascii="Calibri" w:hAnsi="Calibri" w:cs="Calibri"/>
          <w:sz w:val="24"/>
          <w:szCs w:val="24"/>
        </w:rPr>
        <w:t>D</w:t>
      </w:r>
      <w:r w:rsidRPr="000772A0">
        <w:rPr>
          <w:rFonts w:ascii="Calibri" w:hAnsi="Calibri" w:cs="Calibri"/>
          <w:sz w:val="24"/>
          <w:szCs w:val="24"/>
        </w:rPr>
        <w:t>elivery, had this to say:</w:t>
      </w:r>
    </w:p>
    <w:p w14:paraId="16A775B6" w14:textId="77777777" w:rsidR="002E7DBB" w:rsidRDefault="009C022C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C022C">
        <w:rPr>
          <w:rFonts w:ascii="Calibri" w:hAnsi="Calibri" w:cs="Calibri"/>
          <w:sz w:val="24"/>
          <w:szCs w:val="24"/>
        </w:rPr>
        <w:t>"I'm not comfortable with these tools—it's like we've moved into a meeting where I don't even have a chair!"</w:t>
      </w:r>
    </w:p>
    <w:p w14:paraId="6D0071E4" w14:textId="4DB793A1" w:rsidR="0079538F" w:rsidRDefault="009C022C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C022C">
        <w:rPr>
          <w:rFonts w:ascii="Calibri" w:hAnsi="Calibri" w:cs="Calibri"/>
          <w:sz w:val="24"/>
          <w:szCs w:val="24"/>
        </w:rPr>
        <w:br/>
        <w:t>The younger members didn't respond on the spot, but subsequently on Slack, one of the Gen Z interns posted:</w:t>
      </w:r>
    </w:p>
    <w:p w14:paraId="7F5F12AE" w14:textId="77777777" w:rsidR="008926F2" w:rsidRDefault="008926F2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8926F2">
        <w:rPr>
          <w:rFonts w:ascii="Calibri" w:hAnsi="Calibri" w:cs="Calibri"/>
          <w:sz w:val="24"/>
          <w:szCs w:val="24"/>
        </w:rPr>
        <w:t>"Why are we even slowing down for people who don't want to learn basic tools? This is 2025."</w:t>
      </w:r>
      <w:r w:rsidRPr="008926F2">
        <w:rPr>
          <w:rFonts w:ascii="Calibri" w:hAnsi="Calibri" w:cs="Calibri"/>
          <w:sz w:val="24"/>
          <w:szCs w:val="24"/>
        </w:rPr>
        <w:br/>
      </w:r>
    </w:p>
    <w:p w14:paraId="2280D8FC" w14:textId="77777777" w:rsidR="006A282B" w:rsidRDefault="008926F2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8926F2">
        <w:rPr>
          <w:rFonts w:ascii="Calibri" w:hAnsi="Calibri" w:cs="Calibri"/>
          <w:sz w:val="24"/>
          <w:szCs w:val="24"/>
        </w:rPr>
        <w:t>This message, though deleted later, was screenshotted and forwarded—widening mistrust among groups.</w:t>
      </w:r>
    </w:p>
    <w:p w14:paraId="58EDC801" w14:textId="77777777" w:rsidR="006A282B" w:rsidRDefault="006A282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97F159C" w14:textId="77777777" w:rsidR="00543413" w:rsidRDefault="003A3D74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43413">
        <w:rPr>
          <w:rFonts w:ascii="Calibri" w:hAnsi="Calibri" w:cs="Calibri"/>
          <w:b/>
          <w:bCs/>
          <w:sz w:val="24"/>
          <w:szCs w:val="24"/>
        </w:rPr>
        <w:lastRenderedPageBreak/>
        <w:t>Conflict Scenario 2: The Respect Divide</w:t>
      </w:r>
    </w:p>
    <w:p w14:paraId="3604C0B6" w14:textId="77777777" w:rsidR="00691234" w:rsidRDefault="003A3D74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A3D74">
        <w:rPr>
          <w:rFonts w:ascii="Calibri" w:hAnsi="Calibri" w:cs="Calibri"/>
          <w:sz w:val="24"/>
          <w:szCs w:val="24"/>
        </w:rPr>
        <w:t>During a planning call, Riya (2</w:t>
      </w:r>
      <w:r>
        <w:rPr>
          <w:rFonts w:ascii="Calibri" w:hAnsi="Calibri" w:cs="Calibri"/>
          <w:sz w:val="24"/>
          <w:szCs w:val="24"/>
        </w:rPr>
        <w:t>5</w:t>
      </w:r>
      <w:r w:rsidRPr="003A3D74">
        <w:rPr>
          <w:rFonts w:ascii="Calibri" w:hAnsi="Calibri" w:cs="Calibri"/>
          <w:sz w:val="24"/>
          <w:szCs w:val="24"/>
        </w:rPr>
        <w:t>, Gen Z) presented a vibrant visual storyboard for the knowledge platform that included gamification and informal avatars. Mr. Singh (61), a senior advisor, interrupted:</w:t>
      </w:r>
      <w:r w:rsidRPr="003A3D74">
        <w:rPr>
          <w:rFonts w:ascii="Calibri" w:hAnsi="Calibri" w:cs="Calibri"/>
          <w:sz w:val="24"/>
          <w:szCs w:val="24"/>
        </w:rPr>
        <w:br/>
        <w:t>“Let’s focus on serious, professional content first. We’re not making a cartoon network here.”</w:t>
      </w:r>
      <w:r w:rsidR="008926F2" w:rsidRPr="008926F2">
        <w:rPr>
          <w:rFonts w:ascii="Calibri" w:hAnsi="Calibri" w:cs="Calibri"/>
          <w:sz w:val="24"/>
          <w:szCs w:val="24"/>
        </w:rPr>
        <w:br/>
      </w:r>
    </w:p>
    <w:p w14:paraId="303116FE" w14:textId="493DFBFC" w:rsidR="008926F2" w:rsidRDefault="001A65F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1A65FB">
        <w:rPr>
          <w:rFonts w:ascii="Calibri" w:hAnsi="Calibri" w:cs="Calibri"/>
          <w:sz w:val="24"/>
          <w:szCs w:val="24"/>
        </w:rPr>
        <w:t>Riya was publicly embarrassed and remained quiet for the remainder of the meeting. She later confided in a one-on-one with HR that she no longer felt comfortable contributing her ideas to the group.</w:t>
      </w:r>
      <w:r w:rsidRPr="001A65FB">
        <w:rPr>
          <w:rFonts w:ascii="Calibri" w:hAnsi="Calibri" w:cs="Calibri"/>
          <w:sz w:val="24"/>
          <w:szCs w:val="24"/>
        </w:rPr>
        <w:br/>
      </w:r>
      <w:r w:rsidRPr="001A65FB">
        <w:rPr>
          <w:rFonts w:ascii="Calibri" w:hAnsi="Calibri" w:cs="Calibri"/>
          <w:sz w:val="24"/>
          <w:szCs w:val="24"/>
        </w:rPr>
        <w:br/>
      </w:r>
      <w:r w:rsidRPr="00543413">
        <w:rPr>
          <w:rFonts w:ascii="Calibri" w:hAnsi="Calibri" w:cs="Calibri"/>
          <w:b/>
          <w:bCs/>
          <w:sz w:val="24"/>
          <w:szCs w:val="24"/>
        </w:rPr>
        <w:t>Conflict Scenario 3: The Middle Manager Dilemma</w:t>
      </w:r>
      <w:r w:rsidRPr="001A65FB">
        <w:rPr>
          <w:rFonts w:ascii="Calibri" w:hAnsi="Calibri" w:cs="Calibri"/>
          <w:sz w:val="24"/>
          <w:szCs w:val="24"/>
        </w:rPr>
        <w:br/>
        <w:t>Gen X and Millennial members, such as Rahul (42) and Neha (34), were caught in the middle. Rahul confided in a side chat:</w:t>
      </w:r>
    </w:p>
    <w:p w14:paraId="5882A938" w14:textId="1E57B512" w:rsidR="001A65FB" w:rsidRDefault="005579DE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579DE">
        <w:rPr>
          <w:rFonts w:ascii="Calibri" w:hAnsi="Calibri" w:cs="Calibri"/>
          <w:sz w:val="24"/>
          <w:szCs w:val="24"/>
        </w:rPr>
        <w:t>"Every time we try to mediate, we're perceived as 'biased.' The</w:t>
      </w:r>
      <w:r w:rsidR="00C519CE">
        <w:rPr>
          <w:rFonts w:ascii="Calibri" w:hAnsi="Calibri" w:cs="Calibri"/>
          <w:sz w:val="24"/>
          <w:szCs w:val="24"/>
        </w:rPr>
        <w:t xml:space="preserve"> </w:t>
      </w:r>
      <w:r w:rsidRPr="005579DE">
        <w:rPr>
          <w:rFonts w:ascii="Calibri" w:hAnsi="Calibri" w:cs="Calibri"/>
          <w:sz w:val="24"/>
          <w:szCs w:val="24"/>
        </w:rPr>
        <w:t>seniors need formal reports and lengthy calls; the juniors need emojis and memes. We're losing focus of the project objectives."</w:t>
      </w:r>
      <w:r w:rsidRPr="005579DE">
        <w:rPr>
          <w:rFonts w:ascii="Calibri" w:hAnsi="Calibri" w:cs="Calibri"/>
          <w:sz w:val="24"/>
          <w:szCs w:val="24"/>
        </w:rPr>
        <w:br/>
      </w:r>
      <w:r w:rsidRPr="005579DE">
        <w:rPr>
          <w:rFonts w:ascii="Calibri" w:hAnsi="Calibri" w:cs="Calibri"/>
          <w:sz w:val="24"/>
          <w:szCs w:val="24"/>
        </w:rPr>
        <w:br/>
        <w:t>Deadlines started to slip. Participation was low. Meetings became tense.</w:t>
      </w:r>
      <w:r w:rsidRPr="005579DE">
        <w:rPr>
          <w:rFonts w:ascii="Calibri" w:hAnsi="Calibri" w:cs="Calibri"/>
          <w:sz w:val="24"/>
          <w:szCs w:val="24"/>
        </w:rPr>
        <w:br/>
      </w:r>
      <w:r w:rsidRPr="005579DE">
        <w:rPr>
          <w:rFonts w:ascii="Calibri" w:hAnsi="Calibri" w:cs="Calibri"/>
          <w:sz w:val="24"/>
          <w:szCs w:val="24"/>
        </w:rPr>
        <w:br/>
      </w:r>
      <w:r w:rsidRPr="00E96E16">
        <w:rPr>
          <w:rFonts w:ascii="Calibri" w:hAnsi="Calibri" w:cs="Calibri"/>
          <w:b/>
          <w:bCs/>
          <w:sz w:val="24"/>
          <w:szCs w:val="24"/>
        </w:rPr>
        <w:t>Escalation and HR's Intervention:</w:t>
      </w:r>
      <w:r w:rsidRPr="005579DE">
        <w:rPr>
          <w:rFonts w:ascii="Calibri" w:hAnsi="Calibri" w:cs="Calibri"/>
          <w:sz w:val="24"/>
          <w:szCs w:val="24"/>
        </w:rPr>
        <w:br/>
        <w:t xml:space="preserve">The Project Sponsor expressed concern over team morale and possible project derailment. The </w:t>
      </w:r>
      <w:r w:rsidR="00E96E16">
        <w:rPr>
          <w:rFonts w:ascii="Calibri" w:hAnsi="Calibri" w:cs="Calibri"/>
          <w:sz w:val="24"/>
          <w:szCs w:val="24"/>
        </w:rPr>
        <w:t>HR Head</w:t>
      </w:r>
      <w:r w:rsidRPr="005579DE">
        <w:rPr>
          <w:rFonts w:ascii="Calibri" w:hAnsi="Calibri" w:cs="Calibri"/>
          <w:sz w:val="24"/>
          <w:szCs w:val="24"/>
        </w:rPr>
        <w:t> instructed you, the HR Business Partner, to intervene and:</w:t>
      </w:r>
    </w:p>
    <w:p w14:paraId="1368CC57" w14:textId="77777777" w:rsidR="00136B6D" w:rsidRPr="00136B6D" w:rsidRDefault="00200FF5" w:rsidP="00136B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n-IN"/>
        </w:rPr>
      </w:pPr>
      <w:r w:rsidRPr="00136B6D">
        <w:rPr>
          <w:rFonts w:ascii="Calibri" w:hAnsi="Calibri" w:cs="Calibri"/>
          <w:sz w:val="24"/>
          <w:szCs w:val="24"/>
        </w:rPr>
        <w:t>Diagnose the underlying causes of the conflict.</w:t>
      </w:r>
    </w:p>
    <w:p w14:paraId="51DE7539" w14:textId="77777777" w:rsidR="00136B6D" w:rsidRPr="00136B6D" w:rsidRDefault="00136B6D" w:rsidP="00136B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n-IN"/>
        </w:rPr>
      </w:pPr>
      <w:r w:rsidRPr="00136B6D">
        <w:rPr>
          <w:rFonts w:ascii="Calibri" w:hAnsi="Calibri" w:cs="Calibri"/>
          <w:sz w:val="24"/>
          <w:szCs w:val="24"/>
        </w:rPr>
        <w:t>Realign the team to collaborate effectively.</w:t>
      </w:r>
    </w:p>
    <w:p w14:paraId="4BB188BE" w14:textId="77777777" w:rsidR="00551E64" w:rsidRPr="00551E64" w:rsidRDefault="00551E64" w:rsidP="00136B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n-IN"/>
        </w:rPr>
      </w:pPr>
      <w:r w:rsidRPr="00551E64">
        <w:rPr>
          <w:rFonts w:ascii="Calibri" w:hAnsi="Calibri" w:cs="Calibri"/>
          <w:sz w:val="24"/>
          <w:szCs w:val="24"/>
        </w:rPr>
        <w:t>Create a multigenerational engagement strategy.</w:t>
      </w:r>
    </w:p>
    <w:p w14:paraId="6C72FE08" w14:textId="1B6FBD11" w:rsidR="00F87C08" w:rsidRPr="00F87C08" w:rsidRDefault="00551E64" w:rsidP="00F87C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en-IN"/>
        </w:rPr>
      </w:pPr>
      <w:r w:rsidRPr="00551E64">
        <w:rPr>
          <w:rFonts w:ascii="Calibri" w:hAnsi="Calibri" w:cs="Calibri"/>
          <w:sz w:val="24"/>
          <w:szCs w:val="24"/>
        </w:rPr>
        <w:t xml:space="preserve">Prescribe a long-term HR strategy to develop generational inclusivity into the culture of </w:t>
      </w:r>
      <w:proofErr w:type="spellStart"/>
      <w:r w:rsidR="00982152">
        <w:rPr>
          <w:rFonts w:ascii="Calibri" w:hAnsi="Calibri" w:cs="Calibri"/>
          <w:sz w:val="24"/>
          <w:szCs w:val="24"/>
        </w:rPr>
        <w:t>SuperTech</w:t>
      </w:r>
      <w:proofErr w:type="spellEnd"/>
      <w:r w:rsidRPr="00551E64">
        <w:rPr>
          <w:rFonts w:ascii="Calibri" w:hAnsi="Calibri" w:cs="Calibri"/>
          <w:sz w:val="24"/>
          <w:szCs w:val="24"/>
        </w:rPr>
        <w:t>.</w:t>
      </w:r>
    </w:p>
    <w:p w14:paraId="029BD0A6" w14:textId="77777777" w:rsidR="007D004F" w:rsidRDefault="007D004F" w:rsidP="00F87C0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0CB9E5B" w14:textId="77777777" w:rsidR="007D004F" w:rsidRDefault="007D004F" w:rsidP="00F87C0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867DB78" w14:textId="77777777" w:rsidR="007D004F" w:rsidRDefault="007D004F" w:rsidP="00F87C0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1882642" w14:textId="77777777" w:rsidR="007D004F" w:rsidRDefault="007D004F" w:rsidP="00F87C0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1A4023F" w14:textId="135B52E7" w:rsidR="00EC1C10" w:rsidRDefault="00960AA5" w:rsidP="00F87C0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Based on the above case study, answer the following questions:</w:t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3057EE">
        <w:rPr>
          <w:rFonts w:ascii="Calibri" w:hAnsi="Calibri" w:cs="Calibri"/>
          <w:sz w:val="24"/>
          <w:szCs w:val="24"/>
        </w:rPr>
        <w:tab/>
      </w:r>
      <w:r w:rsidR="00060ADB" w:rsidRPr="00060ADB">
        <w:rPr>
          <w:rFonts w:ascii="Calibri" w:hAnsi="Calibri" w:cs="Calibri"/>
          <w:b/>
          <w:bCs/>
          <w:sz w:val="24"/>
          <w:szCs w:val="24"/>
        </w:rPr>
        <w:t>(</w:t>
      </w:r>
      <w:r w:rsidR="001A02CF">
        <w:rPr>
          <w:rFonts w:ascii="Calibri" w:hAnsi="Calibri" w:cs="Calibri"/>
          <w:b/>
          <w:bCs/>
          <w:sz w:val="24"/>
          <w:szCs w:val="24"/>
        </w:rPr>
        <w:t>6</w:t>
      </w:r>
      <w:r w:rsidR="00060ADB" w:rsidRPr="00060ADB">
        <w:rPr>
          <w:rFonts w:ascii="Calibri" w:hAnsi="Calibri" w:cs="Calibri"/>
          <w:b/>
          <w:bCs/>
          <w:sz w:val="24"/>
          <w:szCs w:val="24"/>
        </w:rPr>
        <w:t xml:space="preserve"> marks each question</w:t>
      </w:r>
      <w:r w:rsidR="003057EE">
        <w:rPr>
          <w:rFonts w:ascii="Calibri" w:hAnsi="Calibri" w:cs="Calibri"/>
          <w:b/>
          <w:bCs/>
          <w:sz w:val="24"/>
          <w:szCs w:val="24"/>
        </w:rPr>
        <w:t>,</w:t>
      </w:r>
      <w:r w:rsidR="00BF07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02CF">
        <w:rPr>
          <w:rFonts w:ascii="Calibri" w:hAnsi="Calibri" w:cs="Calibri"/>
          <w:b/>
          <w:bCs/>
          <w:sz w:val="24"/>
          <w:szCs w:val="24"/>
        </w:rPr>
        <w:t>6</w:t>
      </w:r>
      <w:r w:rsidR="00BF0739">
        <w:rPr>
          <w:rFonts w:ascii="Calibri" w:hAnsi="Calibri" w:cs="Calibri"/>
          <w:b/>
          <w:bCs/>
          <w:sz w:val="24"/>
          <w:szCs w:val="24"/>
        </w:rPr>
        <w:t>*</w:t>
      </w:r>
      <w:r w:rsidR="001A02CF">
        <w:rPr>
          <w:rFonts w:ascii="Calibri" w:hAnsi="Calibri" w:cs="Calibri"/>
          <w:b/>
          <w:bCs/>
          <w:sz w:val="24"/>
          <w:szCs w:val="24"/>
        </w:rPr>
        <w:t>5</w:t>
      </w:r>
      <w:r w:rsidR="00BF0739">
        <w:rPr>
          <w:rFonts w:ascii="Calibri" w:hAnsi="Calibri" w:cs="Calibri"/>
          <w:b/>
          <w:bCs/>
          <w:sz w:val="24"/>
          <w:szCs w:val="24"/>
        </w:rPr>
        <w:t>=30</w:t>
      </w:r>
      <w:r w:rsidR="00060ADB" w:rsidRPr="00060ADB">
        <w:rPr>
          <w:rFonts w:ascii="Calibri" w:hAnsi="Calibri" w:cs="Calibri"/>
          <w:b/>
          <w:bCs/>
          <w:sz w:val="24"/>
          <w:szCs w:val="24"/>
        </w:rPr>
        <w:t>)</w:t>
      </w:r>
    </w:p>
    <w:p w14:paraId="634D0EA1" w14:textId="77777777" w:rsidR="00474A1D" w:rsidRDefault="00474A1D" w:rsidP="00F87C0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9978AA3" w14:textId="0F6C5580" w:rsidR="00060ADB" w:rsidRDefault="00686C9B" w:rsidP="004271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Prepare a list of </w:t>
      </w:r>
      <w:r w:rsidR="004271F8" w:rsidRPr="004271F8">
        <w:rPr>
          <w:rFonts w:ascii="Calibri" w:hAnsi="Calibri" w:cs="Calibri"/>
          <w:sz w:val="24"/>
          <w:szCs w:val="24"/>
        </w:rPr>
        <w:t xml:space="preserve">the overt and covert generational tensions in this situation? </w:t>
      </w:r>
      <w:r>
        <w:rPr>
          <w:rFonts w:ascii="Calibri" w:hAnsi="Calibri" w:cs="Calibri"/>
          <w:sz w:val="24"/>
          <w:szCs w:val="24"/>
        </w:rPr>
        <w:t xml:space="preserve"> Explain h</w:t>
      </w:r>
      <w:r w:rsidR="004271F8" w:rsidRPr="004271F8">
        <w:rPr>
          <w:rFonts w:ascii="Calibri" w:hAnsi="Calibri" w:cs="Calibri"/>
          <w:sz w:val="24"/>
          <w:szCs w:val="24"/>
        </w:rPr>
        <w:t>ow are they affecting project performance?</w:t>
      </w:r>
      <w:r w:rsidR="0078427A">
        <w:rPr>
          <w:rFonts w:ascii="Calibri" w:hAnsi="Calibri" w:cs="Calibri"/>
          <w:sz w:val="24"/>
          <w:szCs w:val="24"/>
        </w:rPr>
        <w:t xml:space="preserve"> Elaborate in tabular format.</w:t>
      </w:r>
      <w:r w:rsidR="00DC6656">
        <w:rPr>
          <w:rFonts w:ascii="Calibri" w:hAnsi="Calibri" w:cs="Calibri"/>
          <w:sz w:val="24"/>
          <w:szCs w:val="24"/>
        </w:rPr>
        <w:t xml:space="preserve"> </w:t>
      </w:r>
    </w:p>
    <w:p w14:paraId="6FA8BB6D" w14:textId="2C2850AE" w:rsidR="004271F8" w:rsidRDefault="00686C9B" w:rsidP="004271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Describe h</w:t>
      </w:r>
      <w:r w:rsidR="00D75B22" w:rsidRPr="00D75B22">
        <w:rPr>
          <w:rFonts w:ascii="Calibri" w:hAnsi="Calibri" w:cs="Calibri"/>
          <w:sz w:val="24"/>
          <w:szCs w:val="24"/>
        </w:rPr>
        <w:t xml:space="preserve">ow would you perform an empathy-driven needs assessment for this team? </w:t>
      </w:r>
      <w:r>
        <w:rPr>
          <w:rFonts w:ascii="Calibri" w:hAnsi="Calibri" w:cs="Calibri"/>
          <w:sz w:val="24"/>
          <w:szCs w:val="24"/>
        </w:rPr>
        <w:t>Identify</w:t>
      </w:r>
      <w:r w:rsidR="00D75B22" w:rsidRPr="00D75B22">
        <w:rPr>
          <w:rFonts w:ascii="Calibri" w:hAnsi="Calibri" w:cs="Calibri"/>
          <w:sz w:val="24"/>
          <w:szCs w:val="24"/>
        </w:rPr>
        <w:t xml:space="preserve"> HR models or tools</w:t>
      </w:r>
      <w:r w:rsidR="00457B80">
        <w:rPr>
          <w:rFonts w:ascii="Calibri" w:hAnsi="Calibri" w:cs="Calibri"/>
          <w:sz w:val="24"/>
          <w:szCs w:val="24"/>
        </w:rPr>
        <w:t xml:space="preserve"> that</w:t>
      </w:r>
      <w:r w:rsidR="00D75B22" w:rsidRPr="00D75B22">
        <w:rPr>
          <w:rFonts w:ascii="Calibri" w:hAnsi="Calibri" w:cs="Calibri"/>
          <w:sz w:val="24"/>
          <w:szCs w:val="24"/>
        </w:rPr>
        <w:t> would you use?</w:t>
      </w:r>
    </w:p>
    <w:p w14:paraId="391E3FAB" w14:textId="1AC2D1EA" w:rsidR="00D75B22" w:rsidRDefault="00D75B22" w:rsidP="004271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D75B22">
        <w:rPr>
          <w:rFonts w:ascii="Calibri" w:hAnsi="Calibri" w:cs="Calibri"/>
          <w:sz w:val="24"/>
          <w:szCs w:val="24"/>
        </w:rPr>
        <w:t>Create a short-term intervention plan to re-engage this team and reset collaboration.</w:t>
      </w:r>
      <w:r w:rsidR="00DC6656">
        <w:rPr>
          <w:rFonts w:ascii="Calibri" w:hAnsi="Calibri" w:cs="Calibri"/>
          <w:sz w:val="24"/>
          <w:szCs w:val="24"/>
        </w:rPr>
        <w:t xml:space="preserve"> </w:t>
      </w:r>
    </w:p>
    <w:p w14:paraId="52D7CA82" w14:textId="54B999D2" w:rsidR="003A6C69" w:rsidRDefault="003A6C69" w:rsidP="00D002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A6C69">
        <w:rPr>
          <w:rFonts w:ascii="Calibri" w:hAnsi="Calibri" w:cs="Calibri"/>
          <w:sz w:val="24"/>
          <w:szCs w:val="24"/>
        </w:rPr>
        <w:t>Recommend a communication approach that bridges generational differences without alienating any group.</w:t>
      </w:r>
      <w:r w:rsidR="00DC6656">
        <w:rPr>
          <w:rFonts w:ascii="Calibri" w:hAnsi="Calibri" w:cs="Calibri"/>
          <w:sz w:val="24"/>
          <w:szCs w:val="24"/>
        </w:rPr>
        <w:t xml:space="preserve"> </w:t>
      </w:r>
    </w:p>
    <w:p w14:paraId="40CF800F" w14:textId="5B9D4BFF" w:rsidR="003A6C69" w:rsidRDefault="00686C9B" w:rsidP="004271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Describe</w:t>
      </w:r>
      <w:r w:rsidR="005A4A6C" w:rsidRPr="005A4A6C">
        <w:rPr>
          <w:rFonts w:ascii="Calibri" w:hAnsi="Calibri" w:cs="Calibri"/>
          <w:sz w:val="24"/>
          <w:szCs w:val="24"/>
        </w:rPr>
        <w:t xml:space="preserve"> long-term policies and cultural practices can </w:t>
      </w:r>
      <w:proofErr w:type="spellStart"/>
      <w:r w:rsidR="00982152">
        <w:rPr>
          <w:rFonts w:ascii="Calibri" w:hAnsi="Calibri" w:cs="Calibri"/>
          <w:sz w:val="24"/>
          <w:szCs w:val="24"/>
        </w:rPr>
        <w:t>SuperTech</w:t>
      </w:r>
      <w:proofErr w:type="spellEnd"/>
      <w:r w:rsidR="005A4A6C" w:rsidRPr="005A4A6C">
        <w:rPr>
          <w:rFonts w:ascii="Calibri" w:hAnsi="Calibri" w:cs="Calibri"/>
          <w:sz w:val="24"/>
          <w:szCs w:val="24"/>
        </w:rPr>
        <w:t xml:space="preserve"> implement to better engage and integrate a multigenerational workforce?</w:t>
      </w:r>
      <w:r w:rsidR="00DC6656">
        <w:rPr>
          <w:rFonts w:ascii="Calibri" w:hAnsi="Calibri" w:cs="Calibri"/>
          <w:sz w:val="24"/>
          <w:szCs w:val="24"/>
        </w:rPr>
        <w:t xml:space="preserve"> </w:t>
      </w:r>
    </w:p>
    <w:p w14:paraId="1FD82391" w14:textId="77777777" w:rsidR="005A4A6C" w:rsidRPr="005A4A6C" w:rsidRDefault="005A4A6C" w:rsidP="005A4A6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5289A53" w14:textId="77777777" w:rsidR="007D004F" w:rsidRDefault="007D004F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345E0D23" w14:textId="4F30909C" w:rsidR="00BB291F" w:rsidRPr="00000F8C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>SECTION - B</w:t>
      </w:r>
    </w:p>
    <w:p w14:paraId="61E0F8CE" w14:textId="77777777" w:rsidR="00000F8C" w:rsidRDefault="00000F8C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CF169CC" w14:textId="729E453D" w:rsidR="007D2DDA" w:rsidRPr="00213FFE" w:rsidRDefault="007D2DDA" w:rsidP="007D2DD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13FFE">
        <w:rPr>
          <w:rFonts w:ascii="Calibri" w:hAnsi="Calibri" w:cs="Calibri"/>
          <w:b/>
          <w:bCs/>
          <w:sz w:val="24"/>
          <w:szCs w:val="24"/>
        </w:rPr>
        <w:t xml:space="preserve">Situation: HR's Role in Driving ESG at </w:t>
      </w:r>
      <w:proofErr w:type="spellStart"/>
      <w:r w:rsidRPr="00213FFE">
        <w:rPr>
          <w:rFonts w:ascii="Calibri" w:hAnsi="Calibri" w:cs="Calibri"/>
          <w:b/>
          <w:bCs/>
          <w:sz w:val="24"/>
          <w:szCs w:val="24"/>
        </w:rPr>
        <w:t>GreenFuture</w:t>
      </w:r>
      <w:proofErr w:type="spellEnd"/>
      <w:r w:rsidRPr="00213FFE">
        <w:rPr>
          <w:rFonts w:ascii="Calibri" w:hAnsi="Calibri" w:cs="Calibri"/>
          <w:b/>
          <w:bCs/>
          <w:sz w:val="24"/>
          <w:szCs w:val="24"/>
        </w:rPr>
        <w:t xml:space="preserve"> Technologies</w:t>
      </w:r>
    </w:p>
    <w:p w14:paraId="407BCF0C" w14:textId="0474B8D0" w:rsidR="00050E8E" w:rsidRDefault="007D2DDA" w:rsidP="007D2DD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74D7E">
        <w:rPr>
          <w:rFonts w:ascii="Calibri" w:hAnsi="Calibri" w:cs="Calibri"/>
          <w:b/>
          <w:bCs/>
          <w:sz w:val="24"/>
          <w:szCs w:val="24"/>
        </w:rPr>
        <w:t>Scenario</w:t>
      </w:r>
      <w:r w:rsidRPr="007D2DDA">
        <w:rPr>
          <w:rFonts w:ascii="Calibri" w:hAnsi="Calibri" w:cs="Calibri"/>
          <w:sz w:val="24"/>
          <w:szCs w:val="24"/>
        </w:rPr>
        <w:t>:</w:t>
      </w:r>
    </w:p>
    <w:p w14:paraId="0E6AFA42" w14:textId="0D3E9BBA" w:rsidR="00213FFE" w:rsidRDefault="00CD5C69" w:rsidP="007D2DD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CD5C69">
        <w:rPr>
          <w:rFonts w:ascii="Calibri" w:hAnsi="Calibri" w:cs="Calibri"/>
          <w:sz w:val="24"/>
          <w:szCs w:val="24"/>
        </w:rPr>
        <w:t>GreenFuture</w:t>
      </w:r>
      <w:proofErr w:type="spellEnd"/>
      <w:r w:rsidRPr="00CD5C69">
        <w:rPr>
          <w:rFonts w:ascii="Calibri" w:hAnsi="Calibri" w:cs="Calibri"/>
          <w:sz w:val="24"/>
          <w:szCs w:val="24"/>
        </w:rPr>
        <w:t xml:space="preserve"> Technologies is a rapidly </w:t>
      </w:r>
      <w:r>
        <w:rPr>
          <w:rFonts w:ascii="Calibri" w:hAnsi="Calibri" w:cs="Calibri"/>
          <w:sz w:val="24"/>
          <w:szCs w:val="24"/>
        </w:rPr>
        <w:t>growing</w:t>
      </w:r>
      <w:r w:rsidRPr="00CD5C69">
        <w:rPr>
          <w:rFonts w:ascii="Calibri" w:hAnsi="Calibri" w:cs="Calibri"/>
          <w:sz w:val="24"/>
          <w:szCs w:val="24"/>
        </w:rPr>
        <w:t> green energy firm with a robust brand reputation centered on sustainability and environmental awareness. Operating in India and Southeast Asia, it has just obtained international investment from ESG-oriented investors.</w:t>
      </w:r>
      <w:r w:rsidRPr="00CD5C69">
        <w:rPr>
          <w:rFonts w:ascii="Calibri" w:hAnsi="Calibri" w:cs="Calibri"/>
          <w:sz w:val="24"/>
          <w:szCs w:val="24"/>
        </w:rPr>
        <w:br/>
      </w:r>
      <w:r w:rsidRPr="00CD5C69">
        <w:rPr>
          <w:rFonts w:ascii="Calibri" w:hAnsi="Calibri" w:cs="Calibri"/>
          <w:sz w:val="24"/>
          <w:szCs w:val="24"/>
        </w:rPr>
        <w:br/>
        <w:t>As part of the investment agreement, the firm must show quantifiable improvement in all three ESG dimensions:</w:t>
      </w:r>
      <w:r w:rsidRPr="00CD5C69">
        <w:rPr>
          <w:rFonts w:ascii="Calibri" w:hAnsi="Calibri" w:cs="Calibri"/>
          <w:sz w:val="24"/>
          <w:szCs w:val="24"/>
        </w:rPr>
        <w:br/>
      </w:r>
      <w:r w:rsidR="00976CBE" w:rsidRPr="00C74D7E">
        <w:rPr>
          <w:rFonts w:ascii="Calibri" w:hAnsi="Calibri" w:cs="Calibri"/>
          <w:b/>
          <w:bCs/>
          <w:sz w:val="24"/>
          <w:szCs w:val="24"/>
        </w:rPr>
        <w:t>Environmental</w:t>
      </w:r>
      <w:r w:rsidR="00976CBE" w:rsidRPr="00976CBE">
        <w:rPr>
          <w:rFonts w:ascii="Calibri" w:hAnsi="Calibri" w:cs="Calibri"/>
          <w:sz w:val="24"/>
          <w:szCs w:val="24"/>
        </w:rPr>
        <w:t>: Carbon-neutral processes, green office </w:t>
      </w:r>
      <w:r w:rsidR="00773CE8">
        <w:rPr>
          <w:rFonts w:ascii="Calibri" w:hAnsi="Calibri" w:cs="Calibri"/>
          <w:sz w:val="24"/>
          <w:szCs w:val="24"/>
        </w:rPr>
        <w:t>practices</w:t>
      </w:r>
      <w:r w:rsidR="00976CBE" w:rsidRPr="00976CBE">
        <w:rPr>
          <w:rFonts w:ascii="Calibri" w:hAnsi="Calibri" w:cs="Calibri"/>
          <w:sz w:val="24"/>
          <w:szCs w:val="24"/>
        </w:rPr>
        <w:t>.</w:t>
      </w:r>
      <w:r w:rsidR="00976CBE" w:rsidRPr="00976CBE">
        <w:rPr>
          <w:rFonts w:ascii="Calibri" w:hAnsi="Calibri" w:cs="Calibri"/>
          <w:sz w:val="24"/>
          <w:szCs w:val="24"/>
        </w:rPr>
        <w:br/>
      </w:r>
      <w:r w:rsidR="00976CBE" w:rsidRPr="00976CBE">
        <w:rPr>
          <w:rFonts w:ascii="Calibri" w:hAnsi="Calibri" w:cs="Calibri"/>
          <w:sz w:val="24"/>
          <w:szCs w:val="24"/>
        </w:rPr>
        <w:br/>
      </w:r>
      <w:r w:rsidR="00976CBE" w:rsidRPr="00C74D7E">
        <w:rPr>
          <w:rFonts w:ascii="Calibri" w:hAnsi="Calibri" w:cs="Calibri"/>
          <w:b/>
          <w:bCs/>
          <w:sz w:val="24"/>
          <w:szCs w:val="24"/>
        </w:rPr>
        <w:t>Social</w:t>
      </w:r>
      <w:r w:rsidR="00976CBE" w:rsidRPr="00976CBE">
        <w:rPr>
          <w:rFonts w:ascii="Calibri" w:hAnsi="Calibri" w:cs="Calibri"/>
          <w:sz w:val="24"/>
          <w:szCs w:val="24"/>
        </w:rPr>
        <w:t>: Employee well-being, inclusive culture, community engagement.</w:t>
      </w:r>
      <w:r w:rsidR="00976CBE" w:rsidRPr="00976CBE">
        <w:rPr>
          <w:rFonts w:ascii="Calibri" w:hAnsi="Calibri" w:cs="Calibri"/>
          <w:sz w:val="24"/>
          <w:szCs w:val="24"/>
        </w:rPr>
        <w:br/>
      </w:r>
      <w:r w:rsidR="00976CBE" w:rsidRPr="00976CBE">
        <w:rPr>
          <w:rFonts w:ascii="Calibri" w:hAnsi="Calibri" w:cs="Calibri"/>
          <w:sz w:val="24"/>
          <w:szCs w:val="24"/>
        </w:rPr>
        <w:br/>
      </w:r>
      <w:r w:rsidR="00976CBE" w:rsidRPr="00C74D7E">
        <w:rPr>
          <w:rFonts w:ascii="Calibri" w:hAnsi="Calibri" w:cs="Calibri"/>
          <w:b/>
          <w:bCs/>
          <w:sz w:val="24"/>
          <w:szCs w:val="24"/>
        </w:rPr>
        <w:t>Governance</w:t>
      </w:r>
      <w:r w:rsidR="00976CBE" w:rsidRPr="00976CBE">
        <w:rPr>
          <w:rFonts w:ascii="Calibri" w:hAnsi="Calibri" w:cs="Calibri"/>
          <w:sz w:val="24"/>
          <w:szCs w:val="24"/>
        </w:rPr>
        <w:t>: Ethical leadership, decision-making diversity, and transparent reporting.</w:t>
      </w:r>
    </w:p>
    <w:p w14:paraId="66A50F10" w14:textId="77777777" w:rsidR="00C74D7E" w:rsidRDefault="00C74D7E" w:rsidP="007D2DD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7EA70C9" w14:textId="653FB6D8" w:rsidR="00213FFE" w:rsidRDefault="00022E2E" w:rsidP="007D004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22E2E">
        <w:rPr>
          <w:rFonts w:ascii="Calibri" w:hAnsi="Calibri" w:cs="Calibri"/>
          <w:sz w:val="24"/>
          <w:szCs w:val="24"/>
        </w:rPr>
        <w:lastRenderedPageBreak/>
        <w:t xml:space="preserve">The leadership has approached HR with a mandate to align HR policies and practices with the company’s ESG goals. The </w:t>
      </w:r>
      <w:r w:rsidR="00DA09F4">
        <w:rPr>
          <w:rFonts w:ascii="Calibri" w:hAnsi="Calibri" w:cs="Calibri"/>
          <w:sz w:val="24"/>
          <w:szCs w:val="24"/>
        </w:rPr>
        <w:t xml:space="preserve">HR Head </w:t>
      </w:r>
      <w:r w:rsidRPr="00022E2E">
        <w:rPr>
          <w:rFonts w:ascii="Calibri" w:hAnsi="Calibri" w:cs="Calibri"/>
          <w:sz w:val="24"/>
          <w:szCs w:val="24"/>
        </w:rPr>
        <w:t>has formed a cross-functional team, you, an</w:t>
      </w:r>
      <w:r w:rsidR="008C192A">
        <w:rPr>
          <w:rFonts w:ascii="Calibri" w:hAnsi="Calibri" w:cs="Calibri"/>
          <w:sz w:val="24"/>
          <w:szCs w:val="24"/>
        </w:rPr>
        <w:t>d an</w:t>
      </w:r>
      <w:r w:rsidRPr="00022E2E">
        <w:rPr>
          <w:rFonts w:ascii="Calibri" w:hAnsi="Calibri" w:cs="Calibri"/>
          <w:sz w:val="24"/>
          <w:szCs w:val="24"/>
        </w:rPr>
        <w:t xml:space="preserve"> HR Manager, are part of this team to create sustainability-oriented HR strategies.</w:t>
      </w:r>
    </w:p>
    <w:p w14:paraId="68C2D9F2" w14:textId="77777777" w:rsidR="00050E8E" w:rsidRDefault="00050E8E" w:rsidP="00050E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D8F6BF7" w14:textId="3176D590" w:rsidR="00AD6543" w:rsidRPr="00C74D7E" w:rsidRDefault="00AD6543" w:rsidP="00050E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74D7E">
        <w:rPr>
          <w:rFonts w:ascii="Calibri" w:hAnsi="Calibri" w:cs="Calibri"/>
          <w:b/>
          <w:bCs/>
          <w:sz w:val="24"/>
          <w:szCs w:val="24"/>
        </w:rPr>
        <w:t>Based on the above scenario, answer the question</w:t>
      </w:r>
      <w:r w:rsidR="00E43F41" w:rsidRPr="00C74D7E">
        <w:rPr>
          <w:rFonts w:ascii="Calibri" w:hAnsi="Calibri" w:cs="Calibri"/>
          <w:b/>
          <w:bCs/>
          <w:sz w:val="24"/>
          <w:szCs w:val="24"/>
        </w:rPr>
        <w:t xml:space="preserve"> below:              </w:t>
      </w:r>
      <w:r w:rsidR="007D004F">
        <w:rPr>
          <w:rFonts w:ascii="Calibri" w:hAnsi="Calibri" w:cs="Calibri"/>
          <w:b/>
          <w:bCs/>
          <w:sz w:val="24"/>
          <w:szCs w:val="24"/>
        </w:rPr>
        <w:tab/>
      </w:r>
      <w:r w:rsidR="007D004F">
        <w:rPr>
          <w:rFonts w:ascii="Calibri" w:hAnsi="Calibri" w:cs="Calibri"/>
          <w:b/>
          <w:bCs/>
          <w:sz w:val="24"/>
          <w:szCs w:val="24"/>
        </w:rPr>
        <w:tab/>
        <w:t xml:space="preserve">   </w:t>
      </w:r>
      <w:r w:rsidR="00E43F41" w:rsidRPr="00C74D7E">
        <w:rPr>
          <w:rFonts w:ascii="Calibri" w:hAnsi="Calibri" w:cs="Calibri"/>
          <w:b/>
          <w:bCs/>
          <w:sz w:val="24"/>
          <w:szCs w:val="24"/>
        </w:rPr>
        <w:t>(10 marks)</w:t>
      </w:r>
    </w:p>
    <w:p w14:paraId="6AD0230B" w14:textId="77777777" w:rsidR="00E43F41" w:rsidRDefault="00E43F41" w:rsidP="00050E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AC254D0" w14:textId="51F8B404" w:rsidR="00E43F41" w:rsidRPr="005B087B" w:rsidRDefault="00E43F41" w:rsidP="005B08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E43F41">
        <w:rPr>
          <w:rFonts w:ascii="Calibri" w:hAnsi="Calibri" w:cs="Calibri"/>
          <w:sz w:val="24"/>
          <w:szCs w:val="24"/>
        </w:rPr>
        <w:t xml:space="preserve">As the HR Manager at </w:t>
      </w:r>
      <w:proofErr w:type="spellStart"/>
      <w:r w:rsidRPr="00E43F41">
        <w:rPr>
          <w:rFonts w:ascii="Calibri" w:hAnsi="Calibri" w:cs="Calibri"/>
          <w:sz w:val="24"/>
          <w:szCs w:val="24"/>
        </w:rPr>
        <w:t>GreenFuture</w:t>
      </w:r>
      <w:proofErr w:type="spellEnd"/>
      <w:r w:rsidRPr="00E43F41">
        <w:rPr>
          <w:rFonts w:ascii="Calibri" w:hAnsi="Calibri" w:cs="Calibri"/>
          <w:sz w:val="24"/>
          <w:szCs w:val="24"/>
        </w:rPr>
        <w:t xml:space="preserve"> Technologies, propose two key HR initiatives you would implement </w:t>
      </w:r>
      <w:r w:rsidR="00DA13C1">
        <w:rPr>
          <w:rFonts w:ascii="Calibri" w:hAnsi="Calibri" w:cs="Calibri"/>
          <w:sz w:val="24"/>
          <w:szCs w:val="24"/>
        </w:rPr>
        <w:t xml:space="preserve">on the three ESG parameters </w:t>
      </w:r>
      <w:r w:rsidRPr="00E43F41">
        <w:rPr>
          <w:rFonts w:ascii="Calibri" w:hAnsi="Calibri" w:cs="Calibri"/>
          <w:sz w:val="24"/>
          <w:szCs w:val="24"/>
        </w:rPr>
        <w:t>to support the company's ESG-driven transformation. Justify how each initiative contributes to the ESG framework.</w:t>
      </w:r>
      <w:r w:rsidR="00DC6656">
        <w:rPr>
          <w:rFonts w:ascii="Calibri" w:hAnsi="Calibri" w:cs="Calibri"/>
          <w:sz w:val="24"/>
          <w:szCs w:val="24"/>
        </w:rPr>
        <w:t xml:space="preserve"> </w:t>
      </w:r>
    </w:p>
    <w:p w14:paraId="163009E9" w14:textId="77777777" w:rsidR="00956BDE" w:rsidRDefault="00956BDE"/>
    <w:sectPr w:rsidR="00956BDE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DDA2" w14:textId="77777777" w:rsidR="00C83C6A" w:rsidRDefault="00C83C6A" w:rsidP="00565F93">
      <w:pPr>
        <w:spacing w:after="0" w:line="240" w:lineRule="auto"/>
      </w:pPr>
      <w:r>
        <w:separator/>
      </w:r>
    </w:p>
  </w:endnote>
  <w:endnote w:type="continuationSeparator" w:id="0">
    <w:p w14:paraId="68E75CE6" w14:textId="77777777" w:rsidR="00C83C6A" w:rsidRDefault="00C83C6A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37A79735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33B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33B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60966F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48E8" w14:textId="77777777" w:rsidR="00C83C6A" w:rsidRDefault="00C83C6A" w:rsidP="00565F93">
      <w:pPr>
        <w:spacing w:after="0" w:line="240" w:lineRule="auto"/>
      </w:pPr>
      <w:r>
        <w:separator/>
      </w:r>
    </w:p>
  </w:footnote>
  <w:footnote w:type="continuationSeparator" w:id="0">
    <w:p w14:paraId="2374B4D4" w14:textId="77777777" w:rsidR="00C83C6A" w:rsidRDefault="00C83C6A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39A0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7E94855D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19A"/>
    <w:multiLevelType w:val="hybridMultilevel"/>
    <w:tmpl w:val="602E3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16E1"/>
    <w:multiLevelType w:val="hybridMultilevel"/>
    <w:tmpl w:val="53B24A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4075"/>
    <w:multiLevelType w:val="hybridMultilevel"/>
    <w:tmpl w:val="695A2B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27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232106">
    <w:abstractNumId w:val="1"/>
  </w:num>
  <w:num w:numId="3" w16cid:durableId="487358123">
    <w:abstractNumId w:val="4"/>
  </w:num>
  <w:num w:numId="4" w16cid:durableId="1606762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79029">
    <w:abstractNumId w:val="6"/>
  </w:num>
  <w:num w:numId="6" w16cid:durableId="1301108275">
    <w:abstractNumId w:val="5"/>
  </w:num>
  <w:num w:numId="7" w16cid:durableId="568153638">
    <w:abstractNumId w:val="3"/>
  </w:num>
  <w:num w:numId="8" w16cid:durableId="114111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22E2E"/>
    <w:rsid w:val="00031DE4"/>
    <w:rsid w:val="0003263B"/>
    <w:rsid w:val="000410E5"/>
    <w:rsid w:val="00050E8E"/>
    <w:rsid w:val="00060ADB"/>
    <w:rsid w:val="000772A0"/>
    <w:rsid w:val="0009641F"/>
    <w:rsid w:val="000B5533"/>
    <w:rsid w:val="000C6F0D"/>
    <w:rsid w:val="000E314C"/>
    <w:rsid w:val="000E546F"/>
    <w:rsid w:val="000F0924"/>
    <w:rsid w:val="001112C3"/>
    <w:rsid w:val="00117BBA"/>
    <w:rsid w:val="001233BE"/>
    <w:rsid w:val="00132AA6"/>
    <w:rsid w:val="00136B6D"/>
    <w:rsid w:val="00147366"/>
    <w:rsid w:val="001607CB"/>
    <w:rsid w:val="00171A50"/>
    <w:rsid w:val="001A02CF"/>
    <w:rsid w:val="001A65FB"/>
    <w:rsid w:val="001E15B3"/>
    <w:rsid w:val="001E2EBC"/>
    <w:rsid w:val="00200FF5"/>
    <w:rsid w:val="00213FFE"/>
    <w:rsid w:val="00255763"/>
    <w:rsid w:val="00286635"/>
    <w:rsid w:val="002969DB"/>
    <w:rsid w:val="002E7DBB"/>
    <w:rsid w:val="002F0BFC"/>
    <w:rsid w:val="003057EE"/>
    <w:rsid w:val="0035360D"/>
    <w:rsid w:val="003712A3"/>
    <w:rsid w:val="003757F7"/>
    <w:rsid w:val="00394D92"/>
    <w:rsid w:val="003A3D74"/>
    <w:rsid w:val="003A6C69"/>
    <w:rsid w:val="003D5570"/>
    <w:rsid w:val="004031BE"/>
    <w:rsid w:val="004058EE"/>
    <w:rsid w:val="004271F8"/>
    <w:rsid w:val="00436236"/>
    <w:rsid w:val="00457B80"/>
    <w:rsid w:val="00463CD5"/>
    <w:rsid w:val="00470A63"/>
    <w:rsid w:val="00474A1D"/>
    <w:rsid w:val="004754A1"/>
    <w:rsid w:val="004817D9"/>
    <w:rsid w:val="00543413"/>
    <w:rsid w:val="00551E64"/>
    <w:rsid w:val="005544AB"/>
    <w:rsid w:val="005579DE"/>
    <w:rsid w:val="00565F93"/>
    <w:rsid w:val="005867F2"/>
    <w:rsid w:val="005A4A6C"/>
    <w:rsid w:val="005B087B"/>
    <w:rsid w:val="00686C9B"/>
    <w:rsid w:val="00691234"/>
    <w:rsid w:val="006A282B"/>
    <w:rsid w:val="006B490F"/>
    <w:rsid w:val="006B6BFC"/>
    <w:rsid w:val="006F4BE2"/>
    <w:rsid w:val="0070146B"/>
    <w:rsid w:val="00773CE8"/>
    <w:rsid w:val="0078427A"/>
    <w:rsid w:val="0079538F"/>
    <w:rsid w:val="007D004F"/>
    <w:rsid w:val="007D2DDA"/>
    <w:rsid w:val="007F123F"/>
    <w:rsid w:val="00844C6B"/>
    <w:rsid w:val="0086704C"/>
    <w:rsid w:val="008774E6"/>
    <w:rsid w:val="008926F2"/>
    <w:rsid w:val="008C192A"/>
    <w:rsid w:val="008E31D1"/>
    <w:rsid w:val="009012A2"/>
    <w:rsid w:val="00903A58"/>
    <w:rsid w:val="0091524B"/>
    <w:rsid w:val="00921E9B"/>
    <w:rsid w:val="009231A7"/>
    <w:rsid w:val="00923DCD"/>
    <w:rsid w:val="00943702"/>
    <w:rsid w:val="00956BDE"/>
    <w:rsid w:val="00956E30"/>
    <w:rsid w:val="00960AA5"/>
    <w:rsid w:val="00976CBE"/>
    <w:rsid w:val="00982152"/>
    <w:rsid w:val="009B048D"/>
    <w:rsid w:val="009C022C"/>
    <w:rsid w:val="009E38F9"/>
    <w:rsid w:val="009F5BC0"/>
    <w:rsid w:val="00A54363"/>
    <w:rsid w:val="00A964EE"/>
    <w:rsid w:val="00AA0EE8"/>
    <w:rsid w:val="00AB3AE7"/>
    <w:rsid w:val="00AC6C8F"/>
    <w:rsid w:val="00AD6543"/>
    <w:rsid w:val="00AF7654"/>
    <w:rsid w:val="00B04DAE"/>
    <w:rsid w:val="00B44A19"/>
    <w:rsid w:val="00B54346"/>
    <w:rsid w:val="00B71AD9"/>
    <w:rsid w:val="00BB291F"/>
    <w:rsid w:val="00BD34FB"/>
    <w:rsid w:val="00BF0739"/>
    <w:rsid w:val="00C06DE6"/>
    <w:rsid w:val="00C128D3"/>
    <w:rsid w:val="00C519CE"/>
    <w:rsid w:val="00C52051"/>
    <w:rsid w:val="00C74D7E"/>
    <w:rsid w:val="00C83C6A"/>
    <w:rsid w:val="00CA7A67"/>
    <w:rsid w:val="00CD3431"/>
    <w:rsid w:val="00CD5C69"/>
    <w:rsid w:val="00D0029B"/>
    <w:rsid w:val="00D63CBF"/>
    <w:rsid w:val="00D75B22"/>
    <w:rsid w:val="00DA09F4"/>
    <w:rsid w:val="00DA13C1"/>
    <w:rsid w:val="00DC6656"/>
    <w:rsid w:val="00DD234B"/>
    <w:rsid w:val="00E0384F"/>
    <w:rsid w:val="00E16D71"/>
    <w:rsid w:val="00E43F41"/>
    <w:rsid w:val="00E61C02"/>
    <w:rsid w:val="00E96E16"/>
    <w:rsid w:val="00EC1C10"/>
    <w:rsid w:val="00EC761D"/>
    <w:rsid w:val="00F204F6"/>
    <w:rsid w:val="00F61A99"/>
    <w:rsid w:val="00F641E0"/>
    <w:rsid w:val="00F87C08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FBC2D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9EA1-DB27-4224-99D9-52CF8DA5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76</cp:revision>
  <dcterms:created xsi:type="dcterms:W3CDTF">2025-04-18T07:01:00Z</dcterms:created>
  <dcterms:modified xsi:type="dcterms:W3CDTF">2025-05-01T04:16:00Z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