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2695"/>
        <w:gridCol w:w="6655"/>
      </w:tblGrid>
      <w:tr w:rsidR="00921E9B" w:rsidRPr="00921E9B" w14:paraId="1ECDBE8F" w14:textId="77777777" w:rsidTr="00000F8C">
        <w:trPr>
          <w:trHeight w:val="827"/>
        </w:trPr>
        <w:tc>
          <w:tcPr>
            <w:tcW w:w="1441" w:type="pct"/>
          </w:tcPr>
          <w:p w14:paraId="1ECDBE8C" w14:textId="77777777" w:rsidR="00BB291F" w:rsidRPr="00921E9B" w:rsidRDefault="00BB291F" w:rsidP="000C6F0D">
            <w:pPr>
              <w:spacing w:after="0"/>
              <w:rPr>
                <w:rFonts w:ascii="Calibri" w:hAnsi="Calibri" w:cs="Calibri"/>
                <w:i/>
                <w:szCs w:val="24"/>
                <w:lang w:val="en-IN"/>
              </w:rPr>
            </w:pPr>
            <w:r w:rsidRPr="00921E9B">
              <w:rPr>
                <w:rFonts w:ascii="Calibri" w:hAnsi="Calibri" w:cs="Calibri"/>
                <w:b/>
                <w:noProof/>
                <w:sz w:val="32"/>
                <w:szCs w:val="24"/>
                <w:lang w:val="en-IN" w:eastAsia="en-IN"/>
              </w:rPr>
              <w:drawing>
                <wp:inline distT="0" distB="0" distL="0" distR="0" wp14:anchorId="1ECDBEB2" wp14:editId="1ECDBEB3">
                  <wp:extent cx="1533525" cy="504825"/>
                  <wp:effectExtent l="0" t="0" r="9525" b="9525"/>
                  <wp:docPr id="1" name="Picture 1" descr="C:\Users\ADMIN\Desktop\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j.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504825"/>
                          </a:xfrm>
                          <a:prstGeom prst="rect">
                            <a:avLst/>
                          </a:prstGeom>
                          <a:noFill/>
                          <a:ln>
                            <a:noFill/>
                          </a:ln>
                        </pic:spPr>
                      </pic:pic>
                    </a:graphicData>
                  </a:graphic>
                </wp:inline>
              </w:drawing>
            </w:r>
          </w:p>
        </w:tc>
        <w:tc>
          <w:tcPr>
            <w:tcW w:w="3559" w:type="pct"/>
          </w:tcPr>
          <w:p w14:paraId="1ECDBE8D" w14:textId="77777777" w:rsidR="00BB291F" w:rsidRPr="00921E9B" w:rsidRDefault="00BB291F" w:rsidP="00BB291F">
            <w:pPr>
              <w:spacing w:after="0"/>
              <w:jc w:val="center"/>
              <w:rPr>
                <w:rFonts w:ascii="Calibri" w:hAnsi="Calibri" w:cs="Calibri"/>
                <w:b/>
                <w:sz w:val="32"/>
                <w:szCs w:val="24"/>
                <w:lang w:val="en-IN"/>
              </w:rPr>
            </w:pPr>
            <w:r w:rsidRPr="00921E9B">
              <w:rPr>
                <w:rFonts w:ascii="Calibri" w:hAnsi="Calibri" w:cs="Calibri"/>
                <w:b/>
                <w:sz w:val="32"/>
                <w:szCs w:val="24"/>
                <w:lang w:val="en-IN"/>
              </w:rPr>
              <w:t>JAIPURIA INSTITUE OF MANAGEMENT, INDORE</w:t>
            </w:r>
          </w:p>
          <w:p w14:paraId="1ECDBE8E" w14:textId="54A6CEAD" w:rsidR="00BB291F" w:rsidRPr="00921E9B" w:rsidRDefault="00BB291F" w:rsidP="00BB291F">
            <w:pPr>
              <w:spacing w:after="0"/>
              <w:jc w:val="center"/>
              <w:rPr>
                <w:rFonts w:ascii="Calibri" w:hAnsi="Calibri" w:cs="Calibri"/>
                <w:i/>
                <w:szCs w:val="24"/>
                <w:lang w:val="en-IN"/>
              </w:rPr>
            </w:pPr>
            <w:r w:rsidRPr="00921E9B">
              <w:rPr>
                <w:rFonts w:ascii="Calibri" w:hAnsi="Calibri" w:cs="Calibri"/>
                <w:sz w:val="28"/>
                <w:szCs w:val="32"/>
                <w:lang w:val="en-IN"/>
              </w:rPr>
              <w:t>Post Graduate Diploma in Management</w:t>
            </w:r>
            <w:r w:rsidR="007050F9">
              <w:rPr>
                <w:rFonts w:ascii="Calibri" w:hAnsi="Calibri" w:cs="Calibri"/>
                <w:sz w:val="28"/>
                <w:szCs w:val="32"/>
                <w:lang w:val="en-IN"/>
              </w:rPr>
              <w:t xml:space="preserve"> (Batch 202</w:t>
            </w:r>
            <w:r w:rsidR="007515D1">
              <w:rPr>
                <w:rFonts w:ascii="Calibri" w:hAnsi="Calibri" w:cs="Calibri"/>
                <w:sz w:val="28"/>
                <w:szCs w:val="32"/>
                <w:lang w:val="en-IN"/>
              </w:rPr>
              <w:t>5</w:t>
            </w:r>
            <w:r w:rsidR="007050F9">
              <w:rPr>
                <w:rFonts w:ascii="Calibri" w:hAnsi="Calibri" w:cs="Calibri"/>
                <w:sz w:val="28"/>
                <w:szCs w:val="32"/>
                <w:lang w:val="en-IN"/>
              </w:rPr>
              <w:t>-2</w:t>
            </w:r>
            <w:r w:rsidR="007515D1">
              <w:rPr>
                <w:rFonts w:ascii="Calibri" w:hAnsi="Calibri" w:cs="Calibri"/>
                <w:sz w:val="28"/>
                <w:szCs w:val="32"/>
                <w:lang w:val="en-IN"/>
              </w:rPr>
              <w:t>7</w:t>
            </w:r>
            <w:r w:rsidR="007050F9">
              <w:rPr>
                <w:rFonts w:ascii="Calibri" w:hAnsi="Calibri" w:cs="Calibri"/>
                <w:sz w:val="28"/>
                <w:szCs w:val="32"/>
                <w:lang w:val="en-IN"/>
              </w:rPr>
              <w:t>)</w:t>
            </w:r>
          </w:p>
        </w:tc>
      </w:tr>
      <w:tr w:rsidR="00921E9B" w:rsidRPr="00921E9B" w14:paraId="1ECDBE92" w14:textId="77777777" w:rsidTr="00000F8C">
        <w:trPr>
          <w:trHeight w:val="755"/>
        </w:trPr>
        <w:tc>
          <w:tcPr>
            <w:tcW w:w="5000" w:type="pct"/>
            <w:gridSpan w:val="2"/>
          </w:tcPr>
          <w:p w14:paraId="1ECDBE90" w14:textId="013E32BD" w:rsidR="003D5570" w:rsidRPr="00921E9B" w:rsidRDefault="003D5570" w:rsidP="00BB291F">
            <w:pPr>
              <w:tabs>
                <w:tab w:val="left" w:pos="90"/>
              </w:tabs>
              <w:spacing w:after="0"/>
              <w:jc w:val="center"/>
              <w:rPr>
                <w:rFonts w:ascii="Calibri" w:hAnsi="Calibri" w:cs="Calibri"/>
                <w:b/>
                <w:sz w:val="28"/>
                <w:szCs w:val="28"/>
                <w:lang w:val="en-IN"/>
              </w:rPr>
            </w:pPr>
            <w:r w:rsidRPr="00921E9B">
              <w:rPr>
                <w:rFonts w:ascii="Calibri" w:hAnsi="Calibri" w:cs="Calibri"/>
                <w:b/>
                <w:sz w:val="28"/>
                <w:szCs w:val="28"/>
                <w:lang w:val="en-IN"/>
              </w:rPr>
              <w:t>Cours</w:t>
            </w:r>
            <w:r w:rsidR="009231A7" w:rsidRPr="00921E9B">
              <w:rPr>
                <w:rFonts w:ascii="Calibri" w:hAnsi="Calibri" w:cs="Calibri"/>
                <w:b/>
                <w:sz w:val="28"/>
                <w:szCs w:val="28"/>
                <w:lang w:val="en-IN"/>
              </w:rPr>
              <w:t xml:space="preserve">e Title: </w:t>
            </w:r>
            <w:r w:rsidR="000B7349">
              <w:rPr>
                <w:rFonts w:ascii="Calibri" w:hAnsi="Calibri" w:cs="Calibri"/>
                <w:b/>
                <w:sz w:val="28"/>
                <w:szCs w:val="28"/>
                <w:lang w:val="en-IN"/>
              </w:rPr>
              <w:t>Organizational Behavio</w:t>
            </w:r>
            <w:r w:rsidR="00A23860">
              <w:rPr>
                <w:rFonts w:ascii="Calibri" w:hAnsi="Calibri" w:cs="Calibri"/>
                <w:b/>
                <w:sz w:val="28"/>
                <w:szCs w:val="28"/>
                <w:lang w:val="en-IN"/>
              </w:rPr>
              <w:t>u</w:t>
            </w:r>
            <w:r w:rsidR="000B7349">
              <w:rPr>
                <w:rFonts w:ascii="Calibri" w:hAnsi="Calibri" w:cs="Calibri"/>
                <w:b/>
                <w:sz w:val="28"/>
                <w:szCs w:val="28"/>
                <w:lang w:val="en-IN"/>
              </w:rPr>
              <w:t>r</w:t>
            </w:r>
            <w:r w:rsidR="009231A7" w:rsidRPr="00921E9B">
              <w:rPr>
                <w:rFonts w:ascii="Calibri" w:hAnsi="Calibri" w:cs="Calibri"/>
                <w:b/>
                <w:sz w:val="28"/>
                <w:szCs w:val="28"/>
                <w:lang w:val="en-IN"/>
              </w:rPr>
              <w:t xml:space="preserve">, </w:t>
            </w:r>
            <w:r w:rsidRPr="00921E9B">
              <w:rPr>
                <w:rFonts w:ascii="Calibri" w:hAnsi="Calibri" w:cs="Calibri"/>
                <w:b/>
                <w:sz w:val="28"/>
                <w:szCs w:val="28"/>
                <w:lang w:val="en-IN"/>
              </w:rPr>
              <w:t>(Course Code:</w:t>
            </w:r>
            <w:r w:rsidR="00EC17FE">
              <w:rPr>
                <w:rFonts w:ascii="Calibri" w:hAnsi="Calibri" w:cs="Calibri"/>
                <w:b/>
                <w:sz w:val="28"/>
                <w:szCs w:val="28"/>
                <w:lang w:val="en-IN"/>
              </w:rPr>
              <w:t xml:space="preserve"> 4030</w:t>
            </w:r>
            <w:r w:rsidR="00A23860">
              <w:rPr>
                <w:rFonts w:ascii="Calibri" w:hAnsi="Calibri" w:cs="Calibri"/>
                <w:b/>
                <w:sz w:val="28"/>
                <w:szCs w:val="28"/>
                <w:lang w:val="en-IN"/>
              </w:rPr>
              <w:t>1</w:t>
            </w:r>
            <w:r w:rsidRPr="00921E9B">
              <w:rPr>
                <w:rFonts w:ascii="Calibri" w:hAnsi="Calibri" w:cs="Calibri"/>
                <w:b/>
                <w:sz w:val="28"/>
                <w:szCs w:val="28"/>
                <w:lang w:val="en-IN"/>
              </w:rPr>
              <w:t>)</w:t>
            </w:r>
          </w:p>
          <w:p w14:paraId="1ECDBE91" w14:textId="3F6F820A" w:rsidR="00BB291F" w:rsidRPr="00921E9B" w:rsidRDefault="00BB291F" w:rsidP="00147366">
            <w:pPr>
              <w:tabs>
                <w:tab w:val="left" w:pos="90"/>
              </w:tabs>
              <w:spacing w:after="0"/>
              <w:jc w:val="center"/>
              <w:rPr>
                <w:rFonts w:ascii="Calibri" w:hAnsi="Calibri" w:cs="Calibri"/>
                <w:b/>
                <w:sz w:val="32"/>
                <w:szCs w:val="24"/>
                <w:lang w:val="en-IN"/>
              </w:rPr>
            </w:pPr>
            <w:r w:rsidRPr="00921E9B">
              <w:rPr>
                <w:rFonts w:ascii="Calibri" w:hAnsi="Calibri" w:cs="Calibri"/>
                <w:b/>
                <w:sz w:val="28"/>
                <w:szCs w:val="28"/>
                <w:lang w:val="en-IN"/>
              </w:rPr>
              <w:t>End-Term Examination, Term - I (</w:t>
            </w:r>
            <w:r w:rsidR="000B7349">
              <w:rPr>
                <w:rFonts w:ascii="Calibri" w:hAnsi="Calibri" w:cs="Calibri"/>
                <w:b/>
                <w:sz w:val="28"/>
                <w:szCs w:val="28"/>
                <w:lang w:val="en-IN"/>
              </w:rPr>
              <w:t>October</w:t>
            </w:r>
            <w:r w:rsidRPr="00921E9B">
              <w:rPr>
                <w:rFonts w:ascii="Calibri" w:hAnsi="Calibri" w:cs="Calibri"/>
                <w:b/>
                <w:sz w:val="28"/>
                <w:szCs w:val="28"/>
                <w:lang w:val="en-IN"/>
              </w:rPr>
              <w:t>, 202</w:t>
            </w:r>
            <w:r w:rsidR="006D709D">
              <w:rPr>
                <w:rFonts w:ascii="Calibri" w:hAnsi="Calibri" w:cs="Calibri"/>
                <w:b/>
                <w:sz w:val="28"/>
                <w:szCs w:val="28"/>
                <w:lang w:val="en-IN"/>
              </w:rPr>
              <w:t>5</w:t>
            </w:r>
            <w:r w:rsidRPr="00921E9B">
              <w:rPr>
                <w:rFonts w:ascii="Calibri" w:hAnsi="Calibri" w:cs="Calibri"/>
                <w:b/>
                <w:sz w:val="28"/>
                <w:szCs w:val="28"/>
                <w:lang w:val="en-IN"/>
              </w:rPr>
              <w:t>)</w:t>
            </w:r>
            <w:r w:rsidRPr="00921E9B">
              <w:rPr>
                <w:rFonts w:ascii="Calibri" w:hAnsi="Calibri" w:cs="Calibri"/>
                <w:b/>
                <w:sz w:val="32"/>
                <w:szCs w:val="24"/>
                <w:lang w:val="en-IN"/>
              </w:rPr>
              <w:t xml:space="preserve"> </w:t>
            </w:r>
          </w:p>
        </w:tc>
      </w:tr>
      <w:tr w:rsidR="00921E9B" w:rsidRPr="00921E9B" w14:paraId="1ECDBE94" w14:textId="77777777" w:rsidTr="00000F8C">
        <w:tc>
          <w:tcPr>
            <w:tcW w:w="5000" w:type="pct"/>
            <w:gridSpan w:val="2"/>
          </w:tcPr>
          <w:p w14:paraId="1ECDBE93" w14:textId="77777777" w:rsidR="00BB291F" w:rsidRPr="00921E9B" w:rsidRDefault="00903A58" w:rsidP="00BB291F">
            <w:pPr>
              <w:spacing w:after="0"/>
              <w:rPr>
                <w:rFonts w:ascii="Calibri" w:hAnsi="Calibri" w:cs="Calibri"/>
                <w:i/>
                <w:szCs w:val="24"/>
                <w:lang w:val="en-IN"/>
              </w:rPr>
            </w:pPr>
            <w:r w:rsidRPr="00921E9B">
              <w:rPr>
                <w:rFonts w:ascii="Calibri" w:hAnsi="Calibri" w:cs="Calibri"/>
                <w:b/>
                <w:sz w:val="24"/>
                <w:szCs w:val="24"/>
                <w:lang w:val="en-IN"/>
              </w:rPr>
              <w:t xml:space="preserve"> </w:t>
            </w:r>
            <w:r w:rsidR="00BB291F" w:rsidRPr="00921E9B">
              <w:rPr>
                <w:rFonts w:ascii="Calibri" w:hAnsi="Calibri" w:cs="Calibri"/>
                <w:b/>
                <w:sz w:val="24"/>
                <w:szCs w:val="24"/>
                <w:lang w:val="en-IN"/>
              </w:rPr>
              <w:t xml:space="preserve">Time Duration : 2 Hours                                                                                 </w:t>
            </w:r>
            <w:r w:rsidR="00B71AD9" w:rsidRPr="00921E9B">
              <w:rPr>
                <w:rFonts w:ascii="Calibri" w:hAnsi="Calibri" w:cs="Calibri"/>
                <w:b/>
                <w:sz w:val="24"/>
                <w:szCs w:val="24"/>
                <w:lang w:val="en-IN"/>
              </w:rPr>
              <w:t xml:space="preserve">      </w:t>
            </w:r>
            <w:r w:rsidRPr="00921E9B">
              <w:rPr>
                <w:rFonts w:ascii="Calibri" w:hAnsi="Calibri" w:cs="Calibri"/>
                <w:b/>
                <w:sz w:val="24"/>
                <w:szCs w:val="24"/>
                <w:lang w:val="en-IN"/>
              </w:rPr>
              <w:t xml:space="preserve">  </w:t>
            </w:r>
            <w:r w:rsidR="00B71AD9" w:rsidRPr="00921E9B">
              <w:rPr>
                <w:rFonts w:ascii="Calibri" w:hAnsi="Calibri" w:cs="Calibri"/>
                <w:b/>
                <w:sz w:val="24"/>
                <w:szCs w:val="24"/>
                <w:lang w:val="en-IN"/>
              </w:rPr>
              <w:t xml:space="preserve"> </w:t>
            </w:r>
            <w:r w:rsidR="00BB291F" w:rsidRPr="00921E9B">
              <w:rPr>
                <w:rFonts w:ascii="Calibri" w:hAnsi="Calibri" w:cs="Calibri"/>
                <w:b/>
                <w:sz w:val="24"/>
                <w:szCs w:val="24"/>
                <w:lang w:val="en-IN"/>
              </w:rPr>
              <w:t>Total Marks: 40</w:t>
            </w:r>
          </w:p>
        </w:tc>
      </w:tr>
    </w:tbl>
    <w:p w14:paraId="1ECDBE95" w14:textId="77777777" w:rsidR="00000F8C" w:rsidRDefault="00000F8C" w:rsidP="00000F8C">
      <w:pPr>
        <w:spacing w:after="0" w:line="240" w:lineRule="auto"/>
        <w:jc w:val="both"/>
        <w:rPr>
          <w:rFonts w:ascii="Calibri" w:hAnsi="Calibri" w:cs="Calibri"/>
          <w:b/>
          <w:i/>
          <w:iCs/>
          <w:sz w:val="14"/>
          <w:szCs w:val="24"/>
        </w:rPr>
      </w:pPr>
    </w:p>
    <w:p w14:paraId="1ECDBE96" w14:textId="77777777" w:rsidR="00E61C02" w:rsidRPr="00F060E0" w:rsidRDefault="000C6F0D" w:rsidP="00F060E0">
      <w:pPr>
        <w:spacing w:after="0"/>
        <w:jc w:val="both"/>
        <w:rPr>
          <w:rFonts w:ascii="Times New Roman" w:hAnsi="Times New Roman" w:cs="Times New Roman"/>
          <w:b/>
          <w:sz w:val="24"/>
          <w:szCs w:val="24"/>
        </w:rPr>
      </w:pPr>
      <w:r w:rsidRPr="00F060E0">
        <w:rPr>
          <w:rFonts w:ascii="Times New Roman" w:hAnsi="Times New Roman" w:cs="Times New Roman"/>
          <w:b/>
          <w:i/>
          <w:iCs/>
          <w:sz w:val="24"/>
          <w:szCs w:val="24"/>
        </w:rPr>
        <w:t xml:space="preserve">General </w:t>
      </w:r>
      <w:r w:rsidR="00E61C02" w:rsidRPr="00F060E0">
        <w:rPr>
          <w:rFonts w:ascii="Times New Roman" w:hAnsi="Times New Roman" w:cs="Times New Roman"/>
          <w:b/>
          <w:i/>
          <w:iCs/>
          <w:sz w:val="24"/>
          <w:szCs w:val="24"/>
        </w:rPr>
        <w:t>Instructions</w:t>
      </w:r>
      <w:r w:rsidR="00E61C02" w:rsidRPr="00F060E0">
        <w:rPr>
          <w:rFonts w:ascii="Times New Roman" w:hAnsi="Times New Roman" w:cs="Times New Roman"/>
          <w:b/>
          <w:sz w:val="24"/>
          <w:szCs w:val="24"/>
        </w:rPr>
        <w:t>:</w:t>
      </w:r>
    </w:p>
    <w:p w14:paraId="1ECDBE97" w14:textId="4AAD5F7A" w:rsidR="00AF7654" w:rsidRPr="00F72D46" w:rsidRDefault="00AF7654" w:rsidP="00F060E0">
      <w:pPr>
        <w:pStyle w:val="ListParagraph"/>
        <w:numPr>
          <w:ilvl w:val="0"/>
          <w:numId w:val="1"/>
        </w:numPr>
        <w:spacing w:after="0"/>
        <w:jc w:val="both"/>
        <w:rPr>
          <w:rFonts w:ascii="Times New Roman" w:hAnsi="Times New Roman" w:cs="Times New Roman"/>
          <w:bCs/>
          <w:i/>
          <w:sz w:val="24"/>
          <w:szCs w:val="24"/>
        </w:rPr>
      </w:pPr>
      <w:r w:rsidRPr="00F72D46">
        <w:rPr>
          <w:rFonts w:ascii="Times New Roman" w:hAnsi="Times New Roman" w:cs="Times New Roman"/>
          <w:bCs/>
          <w:i/>
          <w:sz w:val="24"/>
          <w:szCs w:val="24"/>
        </w:rPr>
        <w:t>Answer the questions as directed</w:t>
      </w:r>
      <w:r w:rsidR="00ED083C" w:rsidRPr="00F72D46">
        <w:rPr>
          <w:rFonts w:ascii="Times New Roman" w:hAnsi="Times New Roman" w:cs="Times New Roman"/>
          <w:bCs/>
          <w:i/>
          <w:sz w:val="24"/>
          <w:szCs w:val="24"/>
        </w:rPr>
        <w:t>.</w:t>
      </w:r>
    </w:p>
    <w:p w14:paraId="7D99E958" w14:textId="77777777" w:rsidR="00A23860" w:rsidRDefault="00A51EF0" w:rsidP="00A51EF0">
      <w:pPr>
        <w:pStyle w:val="ListParagraph"/>
        <w:numPr>
          <w:ilvl w:val="0"/>
          <w:numId w:val="1"/>
        </w:numPr>
        <w:spacing w:after="0"/>
        <w:jc w:val="both"/>
        <w:rPr>
          <w:rFonts w:ascii="Times New Roman" w:hAnsi="Times New Roman" w:cs="Times New Roman"/>
          <w:bCs/>
          <w:i/>
          <w:sz w:val="24"/>
          <w:szCs w:val="24"/>
        </w:rPr>
      </w:pPr>
      <w:r w:rsidRPr="00F72D46">
        <w:rPr>
          <w:rFonts w:ascii="Times New Roman" w:hAnsi="Times New Roman" w:cs="Times New Roman"/>
          <w:bCs/>
          <w:i/>
          <w:sz w:val="24"/>
          <w:szCs w:val="24"/>
        </w:rPr>
        <w:t>Answer all the questions of a ‘Section’ at one place in continuation.</w:t>
      </w:r>
    </w:p>
    <w:p w14:paraId="019E9B42" w14:textId="213381F9" w:rsidR="00A51EF0" w:rsidRPr="00F72D46" w:rsidRDefault="00A23860" w:rsidP="00A51EF0">
      <w:pPr>
        <w:pStyle w:val="ListParagraph"/>
        <w:numPr>
          <w:ilvl w:val="0"/>
          <w:numId w:val="1"/>
        </w:numPr>
        <w:spacing w:after="0"/>
        <w:jc w:val="both"/>
        <w:rPr>
          <w:rFonts w:ascii="Times New Roman" w:hAnsi="Times New Roman" w:cs="Times New Roman"/>
          <w:bCs/>
          <w:i/>
          <w:sz w:val="24"/>
          <w:szCs w:val="24"/>
        </w:rPr>
      </w:pPr>
      <w:r>
        <w:rPr>
          <w:rFonts w:ascii="Times New Roman" w:hAnsi="Times New Roman" w:cs="Times New Roman"/>
          <w:bCs/>
          <w:i/>
          <w:sz w:val="24"/>
          <w:szCs w:val="24"/>
        </w:rPr>
        <w:t xml:space="preserve">Mention the section clearly at the top of the page when you start </w:t>
      </w:r>
      <w:r w:rsidR="003E4D51">
        <w:rPr>
          <w:rFonts w:ascii="Times New Roman" w:hAnsi="Times New Roman" w:cs="Times New Roman"/>
          <w:bCs/>
          <w:i/>
          <w:sz w:val="24"/>
          <w:szCs w:val="24"/>
        </w:rPr>
        <w:t>answering</w:t>
      </w:r>
      <w:r>
        <w:rPr>
          <w:rFonts w:ascii="Times New Roman" w:hAnsi="Times New Roman" w:cs="Times New Roman"/>
          <w:bCs/>
          <w:i/>
          <w:sz w:val="24"/>
          <w:szCs w:val="24"/>
        </w:rPr>
        <w:t xml:space="preserve"> it.</w:t>
      </w:r>
    </w:p>
    <w:p w14:paraId="798B1CB0" w14:textId="574696C1" w:rsidR="003B3A34" w:rsidRPr="00F72D46" w:rsidRDefault="00A23860" w:rsidP="00A51EF0">
      <w:pPr>
        <w:pStyle w:val="ListParagraph"/>
        <w:numPr>
          <w:ilvl w:val="0"/>
          <w:numId w:val="1"/>
        </w:numPr>
        <w:spacing w:after="0"/>
        <w:jc w:val="both"/>
        <w:rPr>
          <w:rFonts w:ascii="Times New Roman" w:hAnsi="Times New Roman" w:cs="Times New Roman"/>
          <w:bCs/>
          <w:i/>
          <w:sz w:val="24"/>
          <w:szCs w:val="24"/>
        </w:rPr>
      </w:pPr>
      <w:r>
        <w:rPr>
          <w:rFonts w:ascii="Times New Roman" w:hAnsi="Times New Roman" w:cs="Times New Roman"/>
          <w:bCs/>
          <w:i/>
          <w:sz w:val="24"/>
          <w:szCs w:val="24"/>
        </w:rPr>
        <w:t>All questions are compulsory.</w:t>
      </w:r>
    </w:p>
    <w:p w14:paraId="1ECDBE99" w14:textId="2771D0AE" w:rsidR="00AF7654" w:rsidRPr="00F72D46" w:rsidRDefault="00485D23" w:rsidP="00F060E0">
      <w:pPr>
        <w:pStyle w:val="ListParagraph"/>
        <w:numPr>
          <w:ilvl w:val="0"/>
          <w:numId w:val="1"/>
        </w:numPr>
        <w:spacing w:after="0"/>
        <w:jc w:val="both"/>
        <w:rPr>
          <w:rFonts w:ascii="Times New Roman" w:hAnsi="Times New Roman" w:cs="Times New Roman"/>
          <w:bCs/>
          <w:i/>
          <w:sz w:val="24"/>
          <w:szCs w:val="24"/>
        </w:rPr>
      </w:pPr>
      <w:r w:rsidRPr="00F72D46">
        <w:rPr>
          <w:rFonts w:ascii="Times New Roman" w:hAnsi="Times New Roman" w:cs="Times New Roman"/>
          <w:bCs/>
          <w:i/>
          <w:sz w:val="24"/>
          <w:szCs w:val="24"/>
        </w:rPr>
        <w:t>Marks</w:t>
      </w:r>
      <w:r w:rsidR="00A23860">
        <w:rPr>
          <w:rFonts w:ascii="Times New Roman" w:hAnsi="Times New Roman" w:cs="Times New Roman"/>
          <w:bCs/>
          <w:i/>
          <w:sz w:val="24"/>
          <w:szCs w:val="24"/>
        </w:rPr>
        <w:t xml:space="preserve"> for each question is mentioned against it</w:t>
      </w:r>
      <w:r w:rsidR="00AF7654" w:rsidRPr="00F72D46">
        <w:rPr>
          <w:rFonts w:ascii="Times New Roman" w:hAnsi="Times New Roman" w:cs="Times New Roman"/>
          <w:bCs/>
          <w:i/>
          <w:sz w:val="24"/>
          <w:szCs w:val="24"/>
        </w:rPr>
        <w:t>.</w:t>
      </w:r>
    </w:p>
    <w:p w14:paraId="1ECDBE9A" w14:textId="08AFB569" w:rsidR="00AF7654" w:rsidRPr="00F72D46" w:rsidRDefault="00AF7654" w:rsidP="00F060E0">
      <w:pPr>
        <w:pStyle w:val="ListParagraph"/>
        <w:numPr>
          <w:ilvl w:val="0"/>
          <w:numId w:val="1"/>
        </w:numPr>
        <w:spacing w:after="0"/>
        <w:jc w:val="both"/>
        <w:rPr>
          <w:rFonts w:ascii="Times New Roman" w:hAnsi="Times New Roman" w:cs="Times New Roman"/>
          <w:bCs/>
          <w:i/>
          <w:sz w:val="24"/>
          <w:szCs w:val="24"/>
        </w:rPr>
      </w:pPr>
      <w:r w:rsidRPr="00F72D46">
        <w:rPr>
          <w:rFonts w:ascii="Times New Roman" w:hAnsi="Times New Roman" w:cs="Times New Roman"/>
          <w:bCs/>
          <w:i/>
          <w:sz w:val="24"/>
          <w:szCs w:val="24"/>
        </w:rPr>
        <w:t xml:space="preserve">Answers should be brief and to the point. </w:t>
      </w:r>
    </w:p>
    <w:p w14:paraId="1ECDBE9B" w14:textId="6FCBEC13" w:rsidR="000C6F0D" w:rsidRPr="00F72D46" w:rsidRDefault="00941B5A" w:rsidP="00F060E0">
      <w:pPr>
        <w:pStyle w:val="ListParagraph"/>
        <w:numPr>
          <w:ilvl w:val="0"/>
          <w:numId w:val="1"/>
        </w:numPr>
        <w:pBdr>
          <w:bottom w:val="single" w:sz="6" w:space="10" w:color="auto"/>
        </w:pBdr>
        <w:spacing w:after="0"/>
        <w:jc w:val="both"/>
        <w:rPr>
          <w:rFonts w:ascii="Times New Roman" w:hAnsi="Times New Roman" w:cs="Times New Roman"/>
          <w:bCs/>
          <w:i/>
          <w:sz w:val="24"/>
          <w:szCs w:val="24"/>
        </w:rPr>
      </w:pPr>
      <w:r w:rsidRPr="00F72D46">
        <w:rPr>
          <w:rFonts w:ascii="Times New Roman" w:hAnsi="Times New Roman" w:cs="Times New Roman"/>
          <w:bCs/>
          <w:i/>
          <w:sz w:val="24"/>
          <w:szCs w:val="24"/>
        </w:rPr>
        <w:t xml:space="preserve">You are allowed to look at </w:t>
      </w:r>
      <w:r w:rsidR="00A23860">
        <w:rPr>
          <w:rFonts w:ascii="Times New Roman" w:hAnsi="Times New Roman" w:cs="Times New Roman"/>
          <w:bCs/>
          <w:i/>
          <w:sz w:val="24"/>
          <w:szCs w:val="24"/>
        </w:rPr>
        <w:t>your question paper, answer sheets</w:t>
      </w:r>
      <w:r w:rsidRPr="00F72D46">
        <w:rPr>
          <w:rFonts w:ascii="Times New Roman" w:hAnsi="Times New Roman" w:cs="Times New Roman"/>
          <w:bCs/>
          <w:i/>
          <w:sz w:val="24"/>
          <w:szCs w:val="24"/>
        </w:rPr>
        <w:t xml:space="preserve"> and towards the God</w:t>
      </w:r>
      <w:r w:rsidR="007C6050" w:rsidRPr="00F72D46">
        <w:rPr>
          <w:rFonts w:ascii="Times New Roman" w:hAnsi="Times New Roman" w:cs="Times New Roman"/>
          <w:bCs/>
          <w:i/>
          <w:sz w:val="24"/>
          <w:szCs w:val="24"/>
        </w:rPr>
        <w:t xml:space="preserve"> (to</w:t>
      </w:r>
      <w:r w:rsidR="00813750">
        <w:rPr>
          <w:rFonts w:ascii="Times New Roman" w:hAnsi="Times New Roman" w:cs="Times New Roman"/>
          <w:bCs/>
          <w:i/>
          <w:sz w:val="24"/>
          <w:szCs w:val="24"/>
        </w:rPr>
        <w:t>wards</w:t>
      </w:r>
      <w:r w:rsidR="00B9651E" w:rsidRPr="00F72D46">
        <w:rPr>
          <w:rFonts w:ascii="Times New Roman" w:hAnsi="Times New Roman" w:cs="Times New Roman"/>
          <w:bCs/>
          <w:i/>
          <w:sz w:val="24"/>
          <w:szCs w:val="24"/>
        </w:rPr>
        <w:t xml:space="preserve"> the</w:t>
      </w:r>
      <w:r w:rsidR="007C6050" w:rsidRPr="00F72D46">
        <w:rPr>
          <w:rFonts w:ascii="Times New Roman" w:hAnsi="Times New Roman" w:cs="Times New Roman"/>
          <w:bCs/>
          <w:i/>
          <w:sz w:val="24"/>
          <w:szCs w:val="24"/>
        </w:rPr>
        <w:t xml:space="preserve"> skies) only</w:t>
      </w:r>
      <w:r w:rsidR="006D2DE3" w:rsidRPr="00F72D46">
        <w:rPr>
          <w:rFonts w:ascii="Times New Roman" w:hAnsi="Times New Roman" w:cs="Times New Roman"/>
          <w:bCs/>
          <w:i/>
          <w:sz w:val="24"/>
          <w:szCs w:val="24"/>
        </w:rPr>
        <w:t xml:space="preserve"> during the exam</w:t>
      </w:r>
      <w:r w:rsidR="007C6050" w:rsidRPr="00F72D46">
        <w:rPr>
          <w:rFonts w:ascii="Times New Roman" w:hAnsi="Times New Roman" w:cs="Times New Roman"/>
          <w:bCs/>
          <w:i/>
          <w:sz w:val="24"/>
          <w:szCs w:val="24"/>
        </w:rPr>
        <w:t>.</w:t>
      </w:r>
    </w:p>
    <w:p w14:paraId="1ECDBE9D" w14:textId="77777777" w:rsidR="0091524B" w:rsidRPr="00F060E0" w:rsidRDefault="0091524B" w:rsidP="00F060E0">
      <w:pPr>
        <w:spacing w:after="0"/>
        <w:jc w:val="both"/>
        <w:rPr>
          <w:rFonts w:ascii="Times New Roman" w:eastAsia="Times New Roman" w:hAnsi="Times New Roman" w:cs="Times New Roman"/>
          <w:b/>
          <w:sz w:val="24"/>
          <w:szCs w:val="24"/>
        </w:rPr>
      </w:pPr>
    </w:p>
    <w:p w14:paraId="1ECDBE9E" w14:textId="77777777" w:rsidR="00BB291F" w:rsidRPr="00366D79" w:rsidRDefault="00000F8C" w:rsidP="00FF1EDD">
      <w:pPr>
        <w:spacing w:after="0" w:line="360" w:lineRule="auto"/>
        <w:jc w:val="center"/>
        <w:rPr>
          <w:rFonts w:ascii="Calibri" w:eastAsia="Times New Roman" w:hAnsi="Calibri" w:cs="Calibri"/>
          <w:b/>
          <w:sz w:val="28"/>
          <w:szCs w:val="28"/>
          <w:u w:val="single"/>
        </w:rPr>
      </w:pPr>
      <w:r w:rsidRPr="00366D79">
        <w:rPr>
          <w:rFonts w:ascii="Calibri" w:eastAsia="Times New Roman" w:hAnsi="Calibri" w:cs="Calibri"/>
          <w:b/>
          <w:sz w:val="28"/>
          <w:szCs w:val="28"/>
          <w:u w:val="single"/>
        </w:rPr>
        <w:t>SECTION - A</w:t>
      </w:r>
    </w:p>
    <w:p w14:paraId="29EC4337" w14:textId="51B1762E" w:rsidR="001B4205" w:rsidRPr="001B4205" w:rsidRDefault="001B4205" w:rsidP="00FF1EDD">
      <w:pPr>
        <w:spacing w:line="360" w:lineRule="auto"/>
        <w:jc w:val="both"/>
        <w:rPr>
          <w:rFonts w:cstheme="minorHAnsi"/>
          <w:sz w:val="24"/>
          <w:szCs w:val="24"/>
        </w:rPr>
      </w:pPr>
      <w:r w:rsidRPr="001B4205">
        <w:rPr>
          <w:rFonts w:cstheme="minorHAnsi"/>
          <w:sz w:val="24"/>
          <w:szCs w:val="24"/>
        </w:rPr>
        <w:t>NovaTech Systems Pvt. Ltd., a mid-sized technology firm specializing in automation software, has recently developed a cloud-based solution that promises to reduce operational costs for service firms by almost 20 percent. Excited about its potential, NovaTech’s Vice President of Sales, Mr. Arjun Mehta, has been tasked with selling this product to a few key clients. One of the most promising prospects is Zenith Global Solutions Ltd., a multinational consulting firm that has been looking to upgrade its technological capabilities</w:t>
      </w:r>
      <w:r>
        <w:rPr>
          <w:rFonts w:cstheme="minorHAnsi"/>
          <w:sz w:val="24"/>
          <w:szCs w:val="24"/>
        </w:rPr>
        <w:t xml:space="preserve"> where you work as a Team Lead</w:t>
      </w:r>
      <w:r w:rsidRPr="001B4205">
        <w:rPr>
          <w:rFonts w:cstheme="minorHAnsi"/>
          <w:sz w:val="24"/>
          <w:szCs w:val="24"/>
        </w:rPr>
        <w:t>.</w:t>
      </w:r>
    </w:p>
    <w:p w14:paraId="68625E05" w14:textId="7A20C5FF" w:rsidR="001B4205" w:rsidRPr="001B4205" w:rsidRDefault="001B4205" w:rsidP="00FF1EDD">
      <w:pPr>
        <w:spacing w:line="360" w:lineRule="auto"/>
        <w:jc w:val="both"/>
        <w:rPr>
          <w:rFonts w:cstheme="minorHAnsi"/>
          <w:sz w:val="24"/>
          <w:szCs w:val="24"/>
        </w:rPr>
      </w:pPr>
      <w:r w:rsidRPr="001B4205">
        <w:rPr>
          <w:rFonts w:cstheme="minorHAnsi"/>
          <w:sz w:val="24"/>
          <w:szCs w:val="24"/>
        </w:rPr>
        <w:t>Zenith has appointed you</w:t>
      </w:r>
      <w:r>
        <w:rPr>
          <w:rFonts w:cstheme="minorHAnsi"/>
          <w:sz w:val="24"/>
          <w:szCs w:val="24"/>
        </w:rPr>
        <w:t xml:space="preserve"> </w:t>
      </w:r>
      <w:r w:rsidRPr="001B4205">
        <w:rPr>
          <w:rFonts w:cstheme="minorHAnsi"/>
          <w:sz w:val="24"/>
          <w:szCs w:val="24"/>
        </w:rPr>
        <w:t>to lead the negotiation with Arjun Mehta. After an initial round of discussions, NovaTech quoted a price of $775,000 for the</w:t>
      </w:r>
      <w:r w:rsidR="00B05536">
        <w:rPr>
          <w:rFonts w:cstheme="minorHAnsi"/>
          <w:sz w:val="24"/>
          <w:szCs w:val="24"/>
        </w:rPr>
        <w:t>ir new product</w:t>
      </w:r>
      <w:r w:rsidRPr="001B4205">
        <w:rPr>
          <w:rFonts w:cstheme="minorHAnsi"/>
          <w:sz w:val="24"/>
          <w:szCs w:val="24"/>
        </w:rPr>
        <w:t>. Zenith, however, had budgeted only $625,000 for this purchase, and you conveyed this as your starting point. Both parties understood that a deal would require concessions, but each was determined to protect their interests.</w:t>
      </w:r>
    </w:p>
    <w:p w14:paraId="4002A301" w14:textId="20EC7C7C" w:rsidR="001B4205" w:rsidRDefault="001B4205" w:rsidP="00FF1EDD">
      <w:pPr>
        <w:spacing w:line="360" w:lineRule="auto"/>
        <w:jc w:val="both"/>
        <w:rPr>
          <w:rFonts w:cstheme="minorHAnsi"/>
          <w:sz w:val="24"/>
          <w:szCs w:val="24"/>
        </w:rPr>
      </w:pPr>
      <w:r w:rsidRPr="001B4205">
        <w:rPr>
          <w:rFonts w:cstheme="minorHAnsi"/>
          <w:sz w:val="24"/>
          <w:szCs w:val="24"/>
        </w:rPr>
        <w:t>As the conversation progressed, more information came to light. Arjun</w:t>
      </w:r>
      <w:r>
        <w:rPr>
          <w:rFonts w:cstheme="minorHAnsi"/>
          <w:sz w:val="24"/>
          <w:szCs w:val="24"/>
        </w:rPr>
        <w:t xml:space="preserve"> vaguely</w:t>
      </w:r>
      <w:r w:rsidRPr="001B4205">
        <w:rPr>
          <w:rFonts w:cstheme="minorHAnsi"/>
          <w:sz w:val="24"/>
          <w:szCs w:val="24"/>
        </w:rPr>
        <w:t xml:space="preserve"> hinted that NovaTech had some flexibility</w:t>
      </w:r>
      <w:r>
        <w:rPr>
          <w:rFonts w:cstheme="minorHAnsi"/>
          <w:sz w:val="24"/>
          <w:szCs w:val="24"/>
        </w:rPr>
        <w:t>,</w:t>
      </w:r>
      <w:r w:rsidRPr="001B4205">
        <w:rPr>
          <w:rFonts w:cstheme="minorHAnsi"/>
          <w:sz w:val="24"/>
          <w:szCs w:val="24"/>
        </w:rPr>
        <w:t xml:space="preserve"> </w:t>
      </w:r>
      <w:r>
        <w:rPr>
          <w:rFonts w:cstheme="minorHAnsi"/>
          <w:sz w:val="24"/>
          <w:szCs w:val="24"/>
        </w:rPr>
        <w:t xml:space="preserve">he made a remark which gave you a hint that he </w:t>
      </w:r>
      <w:r w:rsidRPr="001B4205">
        <w:rPr>
          <w:rFonts w:cstheme="minorHAnsi"/>
          <w:sz w:val="24"/>
          <w:szCs w:val="24"/>
        </w:rPr>
        <w:t xml:space="preserve">could not reduce the price below $715,000, given the development costs and their profit targets. On the other hand, you </w:t>
      </w:r>
      <w:r>
        <w:rPr>
          <w:rFonts w:cstheme="minorHAnsi"/>
          <w:sz w:val="24"/>
          <w:szCs w:val="24"/>
        </w:rPr>
        <w:t>in your head knew</w:t>
      </w:r>
      <w:r w:rsidRPr="001B4205">
        <w:rPr>
          <w:rFonts w:cstheme="minorHAnsi"/>
          <w:sz w:val="24"/>
          <w:szCs w:val="24"/>
        </w:rPr>
        <w:t xml:space="preserve"> that Zenith’s senior management</w:t>
      </w:r>
      <w:r w:rsidR="00B05536">
        <w:rPr>
          <w:rFonts w:cstheme="minorHAnsi"/>
          <w:sz w:val="24"/>
          <w:szCs w:val="24"/>
        </w:rPr>
        <w:t xml:space="preserve">, after a telephonic conversation </w:t>
      </w:r>
      <w:r w:rsidR="00B05536">
        <w:rPr>
          <w:rFonts w:cstheme="minorHAnsi"/>
          <w:sz w:val="24"/>
          <w:szCs w:val="24"/>
        </w:rPr>
        <w:lastRenderedPageBreak/>
        <w:t>they had with you,</w:t>
      </w:r>
      <w:r w:rsidRPr="001B4205">
        <w:rPr>
          <w:rFonts w:cstheme="minorHAnsi"/>
          <w:sz w:val="24"/>
          <w:szCs w:val="24"/>
        </w:rPr>
        <w:t xml:space="preserve"> had authorized you to go up to $735,000, but not a dollar more. Both sides are </w:t>
      </w:r>
      <w:r>
        <w:rPr>
          <w:rFonts w:cstheme="minorHAnsi"/>
          <w:sz w:val="24"/>
          <w:szCs w:val="24"/>
        </w:rPr>
        <w:t>looking</w:t>
      </w:r>
      <w:r w:rsidRPr="001B4205">
        <w:rPr>
          <w:rFonts w:cstheme="minorHAnsi"/>
          <w:sz w:val="24"/>
          <w:szCs w:val="24"/>
        </w:rPr>
        <w:t xml:space="preserve"> to strike a deal, not only because of the immediate purchase but also because a long-term partnership could open doors for future collaborations.</w:t>
      </w:r>
    </w:p>
    <w:p w14:paraId="1ECDBEB1" w14:textId="7DB01849" w:rsidR="00956BDE" w:rsidRDefault="001B4205" w:rsidP="00FF1EDD">
      <w:pPr>
        <w:spacing w:line="360" w:lineRule="auto"/>
        <w:jc w:val="both"/>
        <w:rPr>
          <w:rFonts w:cstheme="minorHAnsi"/>
          <w:sz w:val="24"/>
          <w:szCs w:val="24"/>
        </w:rPr>
      </w:pPr>
      <w:r w:rsidRPr="001B4205">
        <w:rPr>
          <w:rFonts w:cstheme="minorHAnsi"/>
          <w:sz w:val="24"/>
          <w:szCs w:val="24"/>
        </w:rPr>
        <w:t>The negotiation has now reached a critical stage. You, as Zenith’s representative, must carefully assess the bargaining zone before entering the final round with Mr. Mehta.</w:t>
      </w:r>
      <w:r>
        <w:rPr>
          <w:rFonts w:cstheme="minorHAnsi"/>
          <w:sz w:val="24"/>
          <w:szCs w:val="24"/>
        </w:rPr>
        <w:t xml:space="preserve"> </w:t>
      </w:r>
      <w:r w:rsidR="00860629">
        <w:rPr>
          <w:rFonts w:cstheme="minorHAnsi"/>
          <w:sz w:val="24"/>
          <w:szCs w:val="24"/>
        </w:rPr>
        <w:t>Apply your understanding of negotiations and arrive at</w:t>
      </w:r>
      <w:r>
        <w:rPr>
          <w:rFonts w:cstheme="minorHAnsi"/>
          <w:sz w:val="24"/>
          <w:szCs w:val="24"/>
        </w:rPr>
        <w:t>:</w:t>
      </w:r>
    </w:p>
    <w:p w14:paraId="4DE1884F" w14:textId="5DE39F6F" w:rsidR="003E4D51" w:rsidRPr="003E4D51" w:rsidRDefault="003E4D51" w:rsidP="003E4D51">
      <w:pPr>
        <w:pStyle w:val="ListParagraph"/>
        <w:numPr>
          <w:ilvl w:val="0"/>
          <w:numId w:val="7"/>
        </w:numPr>
        <w:spacing w:line="360" w:lineRule="auto"/>
        <w:jc w:val="both"/>
        <w:rPr>
          <w:rFonts w:cstheme="minorHAnsi"/>
          <w:sz w:val="24"/>
          <w:szCs w:val="24"/>
        </w:rPr>
      </w:pPr>
      <w:r>
        <w:rPr>
          <w:rFonts w:cstheme="minorHAnsi"/>
          <w:sz w:val="24"/>
          <w:szCs w:val="24"/>
        </w:rPr>
        <w:t xml:space="preserve">A.) </w:t>
      </w:r>
      <w:r w:rsidR="00860629">
        <w:rPr>
          <w:rFonts w:cstheme="minorHAnsi"/>
          <w:sz w:val="24"/>
          <w:szCs w:val="24"/>
        </w:rPr>
        <w:t>T</w:t>
      </w:r>
      <w:r w:rsidR="001B4205">
        <w:rPr>
          <w:rFonts w:cstheme="minorHAnsi"/>
          <w:sz w:val="24"/>
          <w:szCs w:val="24"/>
        </w:rPr>
        <w:t>he ZOPA in this negotiation</w:t>
      </w:r>
      <w:r w:rsidR="00860629">
        <w:rPr>
          <w:rFonts w:cstheme="minorHAnsi"/>
          <w:sz w:val="24"/>
          <w:szCs w:val="24"/>
        </w:rPr>
        <w:t>.</w:t>
      </w:r>
      <w:r>
        <w:rPr>
          <w:rFonts w:cstheme="minorHAnsi"/>
          <w:sz w:val="24"/>
          <w:szCs w:val="24"/>
        </w:rPr>
        <w:t xml:space="preserve"> </w:t>
      </w:r>
      <w:r w:rsidR="007050F9">
        <w:rPr>
          <w:rFonts w:cstheme="minorHAnsi"/>
          <w:sz w:val="24"/>
          <w:szCs w:val="24"/>
        </w:rPr>
        <w:tab/>
      </w:r>
      <w:r w:rsidR="007050F9">
        <w:rPr>
          <w:rFonts w:cstheme="minorHAnsi"/>
          <w:sz w:val="24"/>
          <w:szCs w:val="24"/>
        </w:rPr>
        <w:tab/>
      </w:r>
      <w:r w:rsidR="007050F9">
        <w:rPr>
          <w:rFonts w:cstheme="minorHAnsi"/>
          <w:sz w:val="24"/>
          <w:szCs w:val="24"/>
        </w:rPr>
        <w:tab/>
      </w:r>
      <w:r w:rsidR="007050F9">
        <w:rPr>
          <w:rFonts w:cstheme="minorHAnsi"/>
          <w:sz w:val="24"/>
          <w:szCs w:val="24"/>
        </w:rPr>
        <w:tab/>
      </w:r>
      <w:r w:rsidR="007050F9">
        <w:rPr>
          <w:rFonts w:cstheme="minorHAnsi"/>
          <w:sz w:val="24"/>
          <w:szCs w:val="24"/>
        </w:rPr>
        <w:tab/>
      </w:r>
      <w:r w:rsidR="007050F9">
        <w:rPr>
          <w:rFonts w:cstheme="minorHAnsi"/>
          <w:sz w:val="24"/>
          <w:szCs w:val="24"/>
        </w:rPr>
        <w:tab/>
        <w:t xml:space="preserve">         </w:t>
      </w:r>
      <w:r w:rsidRPr="003E4D51">
        <w:rPr>
          <w:rFonts w:cstheme="minorHAnsi"/>
          <w:b/>
          <w:bCs/>
          <w:sz w:val="24"/>
          <w:szCs w:val="24"/>
        </w:rPr>
        <w:t>(3 Marks)</w:t>
      </w:r>
    </w:p>
    <w:p w14:paraId="0B103BFF" w14:textId="1B7A3D78" w:rsidR="003E4D51" w:rsidRDefault="00860629" w:rsidP="003E4D51">
      <w:pPr>
        <w:pStyle w:val="ListParagraph"/>
        <w:numPr>
          <w:ilvl w:val="0"/>
          <w:numId w:val="10"/>
        </w:numPr>
        <w:spacing w:line="360" w:lineRule="auto"/>
        <w:jc w:val="both"/>
        <w:rPr>
          <w:rFonts w:cstheme="minorHAnsi"/>
          <w:sz w:val="24"/>
          <w:szCs w:val="24"/>
        </w:rPr>
      </w:pPr>
      <w:r>
        <w:rPr>
          <w:rFonts w:cstheme="minorHAnsi"/>
          <w:sz w:val="24"/>
          <w:szCs w:val="24"/>
        </w:rPr>
        <w:t>T</w:t>
      </w:r>
      <w:r w:rsidR="001B4205">
        <w:rPr>
          <w:rFonts w:cstheme="minorHAnsi"/>
          <w:sz w:val="24"/>
          <w:szCs w:val="24"/>
        </w:rPr>
        <w:t xml:space="preserve">he best possible outcome in terms of amount spent </w:t>
      </w:r>
      <w:r w:rsidR="003E4D51">
        <w:rPr>
          <w:rFonts w:cstheme="minorHAnsi"/>
          <w:sz w:val="24"/>
          <w:szCs w:val="24"/>
        </w:rPr>
        <w:t>on</w:t>
      </w:r>
      <w:r w:rsidR="001B4205">
        <w:rPr>
          <w:rFonts w:cstheme="minorHAnsi"/>
          <w:sz w:val="24"/>
          <w:szCs w:val="24"/>
        </w:rPr>
        <w:t xml:space="preserve"> this </w:t>
      </w:r>
      <w:r w:rsidR="003E4D51">
        <w:rPr>
          <w:rFonts w:cstheme="minorHAnsi"/>
          <w:sz w:val="24"/>
          <w:szCs w:val="24"/>
        </w:rPr>
        <w:t>new product</w:t>
      </w:r>
      <w:r w:rsidR="001B4205">
        <w:rPr>
          <w:rFonts w:cstheme="minorHAnsi"/>
          <w:sz w:val="24"/>
          <w:szCs w:val="24"/>
        </w:rPr>
        <w:t xml:space="preserve"> for you</w:t>
      </w:r>
      <w:r>
        <w:rPr>
          <w:rFonts w:cstheme="minorHAnsi"/>
          <w:sz w:val="24"/>
          <w:szCs w:val="24"/>
        </w:rPr>
        <w:t xml:space="preserve">r organization, Zenith Global Solutions </w:t>
      </w:r>
      <w:r w:rsidR="00B05536">
        <w:rPr>
          <w:rFonts w:cstheme="minorHAnsi"/>
          <w:sz w:val="24"/>
          <w:szCs w:val="24"/>
        </w:rPr>
        <w:t>Ltd</w:t>
      </w:r>
      <w:r w:rsidR="003E4D51">
        <w:rPr>
          <w:rFonts w:cstheme="minorHAnsi"/>
          <w:sz w:val="24"/>
          <w:szCs w:val="24"/>
        </w:rPr>
        <w:t xml:space="preserve">. </w:t>
      </w:r>
      <w:r w:rsidR="007050F9">
        <w:rPr>
          <w:rFonts w:cstheme="minorHAnsi"/>
          <w:sz w:val="24"/>
          <w:szCs w:val="24"/>
        </w:rPr>
        <w:t xml:space="preserve">                                                             </w:t>
      </w:r>
      <w:r w:rsidR="003E4D51" w:rsidRPr="003E4D51">
        <w:rPr>
          <w:rFonts w:cstheme="minorHAnsi"/>
          <w:b/>
          <w:bCs/>
          <w:sz w:val="24"/>
          <w:szCs w:val="24"/>
        </w:rPr>
        <w:t>(3 Marks)</w:t>
      </w:r>
    </w:p>
    <w:p w14:paraId="084F706F" w14:textId="76FB110B" w:rsidR="003420CE" w:rsidRPr="003E4D51" w:rsidRDefault="003E4D51" w:rsidP="00FF1EDD">
      <w:pPr>
        <w:pStyle w:val="ListParagraph"/>
        <w:numPr>
          <w:ilvl w:val="0"/>
          <w:numId w:val="7"/>
        </w:numPr>
        <w:spacing w:line="360" w:lineRule="auto"/>
        <w:jc w:val="both"/>
        <w:rPr>
          <w:rFonts w:cstheme="minorHAnsi"/>
          <w:sz w:val="24"/>
          <w:szCs w:val="24"/>
        </w:rPr>
      </w:pPr>
      <w:r w:rsidRPr="003E4D51">
        <w:rPr>
          <w:rFonts w:cstheme="minorHAnsi"/>
          <w:sz w:val="24"/>
          <w:szCs w:val="24"/>
        </w:rPr>
        <w:t>E</w:t>
      </w:r>
      <w:r w:rsidR="00B05536" w:rsidRPr="003E4D51">
        <w:rPr>
          <w:rFonts w:cstheme="minorHAnsi"/>
          <w:sz w:val="24"/>
          <w:szCs w:val="24"/>
        </w:rPr>
        <w:t>xplain your approach to this negotiation.</w:t>
      </w:r>
      <w:r>
        <w:rPr>
          <w:rFonts w:cstheme="minorHAnsi"/>
          <w:sz w:val="24"/>
          <w:szCs w:val="24"/>
        </w:rPr>
        <w:t xml:space="preserve"> </w:t>
      </w:r>
      <w:r w:rsidR="007050F9">
        <w:rPr>
          <w:rFonts w:cstheme="minorHAnsi"/>
          <w:sz w:val="24"/>
          <w:szCs w:val="24"/>
        </w:rPr>
        <w:t xml:space="preserve">                                                                   </w:t>
      </w:r>
      <w:r w:rsidRPr="003E4D51">
        <w:rPr>
          <w:rFonts w:cstheme="minorHAnsi"/>
          <w:b/>
          <w:bCs/>
          <w:sz w:val="24"/>
          <w:szCs w:val="24"/>
        </w:rPr>
        <w:t>(4 Marks)</w:t>
      </w:r>
    </w:p>
    <w:p w14:paraId="0CD616C8" w14:textId="77777777" w:rsidR="00366D79" w:rsidRDefault="00366D79" w:rsidP="00FF1EDD">
      <w:pPr>
        <w:spacing w:line="360" w:lineRule="auto"/>
        <w:jc w:val="center"/>
        <w:rPr>
          <w:rFonts w:cstheme="minorHAnsi"/>
          <w:b/>
          <w:bCs/>
          <w:sz w:val="28"/>
          <w:szCs w:val="28"/>
          <w:u w:val="single"/>
        </w:rPr>
      </w:pPr>
    </w:p>
    <w:p w14:paraId="09D40E6B" w14:textId="7E0B26A2" w:rsidR="003420CE" w:rsidRPr="003E4D51" w:rsidRDefault="003420CE" w:rsidP="00FF1EDD">
      <w:pPr>
        <w:spacing w:line="360" w:lineRule="auto"/>
        <w:jc w:val="center"/>
        <w:rPr>
          <w:rFonts w:cstheme="minorHAnsi"/>
          <w:b/>
          <w:bCs/>
          <w:sz w:val="28"/>
          <w:szCs w:val="28"/>
          <w:u w:val="single"/>
        </w:rPr>
      </w:pPr>
      <w:r w:rsidRPr="003E4D51">
        <w:rPr>
          <w:rFonts w:cstheme="minorHAnsi"/>
          <w:b/>
          <w:bCs/>
          <w:sz w:val="28"/>
          <w:szCs w:val="28"/>
          <w:u w:val="single"/>
        </w:rPr>
        <w:t>S</w:t>
      </w:r>
      <w:r w:rsidR="00366D79">
        <w:rPr>
          <w:rFonts w:cstheme="minorHAnsi"/>
          <w:b/>
          <w:bCs/>
          <w:sz w:val="28"/>
          <w:szCs w:val="28"/>
          <w:u w:val="single"/>
        </w:rPr>
        <w:t>ECTION</w:t>
      </w:r>
      <w:r w:rsidRPr="003E4D51">
        <w:rPr>
          <w:rFonts w:cstheme="minorHAnsi"/>
          <w:b/>
          <w:bCs/>
          <w:sz w:val="28"/>
          <w:szCs w:val="28"/>
          <w:u w:val="single"/>
        </w:rPr>
        <w:t xml:space="preserve"> - B</w:t>
      </w:r>
    </w:p>
    <w:p w14:paraId="1EF1A042" w14:textId="6A98FAA2" w:rsidR="003420CE" w:rsidRPr="004D17C9" w:rsidRDefault="003420CE" w:rsidP="00FF1EDD">
      <w:pPr>
        <w:spacing w:line="360" w:lineRule="auto"/>
        <w:jc w:val="both"/>
        <w:rPr>
          <w:rFonts w:cstheme="minorHAnsi"/>
          <w:i/>
          <w:iCs/>
          <w:sz w:val="24"/>
          <w:szCs w:val="24"/>
        </w:rPr>
      </w:pPr>
      <w:r w:rsidRPr="004D17C9">
        <w:rPr>
          <w:rFonts w:cstheme="minorHAnsi"/>
          <w:i/>
          <w:iCs/>
          <w:sz w:val="24"/>
          <w:szCs w:val="24"/>
        </w:rPr>
        <w:t>The House of Cards: Inside Lehman Brothers</w:t>
      </w:r>
    </w:p>
    <w:p w14:paraId="3450AFCC" w14:textId="2DC2D528" w:rsidR="003420CE" w:rsidRPr="003420CE" w:rsidRDefault="003420CE" w:rsidP="00FF1EDD">
      <w:pPr>
        <w:spacing w:line="360" w:lineRule="auto"/>
        <w:jc w:val="both"/>
        <w:rPr>
          <w:rFonts w:cstheme="minorHAnsi"/>
          <w:sz w:val="24"/>
          <w:szCs w:val="24"/>
        </w:rPr>
      </w:pPr>
      <w:r w:rsidRPr="003420CE">
        <w:rPr>
          <w:rFonts w:cstheme="minorHAnsi"/>
          <w:sz w:val="24"/>
          <w:szCs w:val="24"/>
        </w:rPr>
        <w:t>In the bustling heart of Wall Street, Lehman Brothers had long been a beacon of financial ambition. Its glass towers glistened with the promise of endless prosperity, yet inside, unease simmered. Richard Fuld, the commanding CEO, was widely respected but also feared; his word often ended discussions before they began.</w:t>
      </w:r>
    </w:p>
    <w:p w14:paraId="21DB5CA6" w14:textId="26782AFC" w:rsidR="003420CE" w:rsidRPr="003420CE" w:rsidRDefault="003420CE" w:rsidP="00FF1EDD">
      <w:pPr>
        <w:spacing w:line="360" w:lineRule="auto"/>
        <w:jc w:val="both"/>
        <w:rPr>
          <w:rFonts w:cstheme="minorHAnsi"/>
          <w:sz w:val="24"/>
          <w:szCs w:val="24"/>
        </w:rPr>
      </w:pPr>
      <w:r w:rsidRPr="003420CE">
        <w:rPr>
          <w:rFonts w:cstheme="minorHAnsi"/>
          <w:sz w:val="24"/>
          <w:szCs w:val="24"/>
        </w:rPr>
        <w:t>Lehman’s strategy revolved around heavy investments in mortgage-backed securities. In the early years, this gamble delivered astonishing returns, earning praise from industry analysts. But as cracks in the housing market widened, the atmosphere inside Lehman began to shift. Analysts whispered concerns in corridors, but during formal meetings, silence and nods of agreement prevailed. Speaking up against the tide felt dangerous, and few dared to be the lone dissenter.</w:t>
      </w:r>
    </w:p>
    <w:p w14:paraId="3B25E6A9" w14:textId="6B15DC03" w:rsidR="003420CE" w:rsidRPr="003420CE" w:rsidRDefault="003420CE" w:rsidP="00FF1EDD">
      <w:pPr>
        <w:spacing w:line="360" w:lineRule="auto"/>
        <w:jc w:val="both"/>
        <w:rPr>
          <w:rFonts w:cstheme="minorHAnsi"/>
          <w:sz w:val="24"/>
          <w:szCs w:val="24"/>
        </w:rPr>
      </w:pPr>
      <w:r w:rsidRPr="003420CE">
        <w:rPr>
          <w:rFonts w:cstheme="minorHAnsi"/>
          <w:sz w:val="24"/>
          <w:szCs w:val="24"/>
        </w:rPr>
        <w:t xml:space="preserve">Decision-making sessions increasingly reflected a troubling pattern. Once one or two senior voices spoke in favor of doubling down on risky assets, the rest followed suit, often without probing the risks. As conversations leaned toward bold strategies, the collective decisions </w:t>
      </w:r>
      <w:r w:rsidRPr="003420CE">
        <w:rPr>
          <w:rFonts w:cstheme="minorHAnsi"/>
          <w:sz w:val="24"/>
          <w:szCs w:val="24"/>
        </w:rPr>
        <w:lastRenderedPageBreak/>
        <w:t>became even bolder, as though each participant drew courage from the group itself. Dissenting voices grew quieter, not because doubts vanished, but because no one wanted to be labeled a pessimist when optimism seemed the safer badge.</w:t>
      </w:r>
    </w:p>
    <w:p w14:paraId="27740702" w14:textId="40A65075" w:rsidR="003420CE" w:rsidRPr="003420CE" w:rsidRDefault="003420CE" w:rsidP="00FF1EDD">
      <w:pPr>
        <w:spacing w:line="360" w:lineRule="auto"/>
        <w:jc w:val="both"/>
        <w:rPr>
          <w:rFonts w:cstheme="minorHAnsi"/>
          <w:sz w:val="24"/>
          <w:szCs w:val="24"/>
        </w:rPr>
      </w:pPr>
      <w:r w:rsidRPr="003420CE">
        <w:rPr>
          <w:rFonts w:cstheme="minorHAnsi"/>
          <w:sz w:val="24"/>
          <w:szCs w:val="24"/>
        </w:rPr>
        <w:t>Amid the mounting crisis, a special task force was hurriedly formed to find a survival strategy. At first, discussions were tense, with clashes over priorities and accusations of inaction. Soon, under mounting pressure, members began to fall in line, settling into roles quickly, more out of necessity than consensus. Some withdrew from active participation, letting louder colleagues dominate the conversation. With the weight of saving the firm on their shoulders, smaller individual contributions seemed easier to justify, as though someone else would surely carry the load.</w:t>
      </w:r>
    </w:p>
    <w:p w14:paraId="39851664" w14:textId="47696B99" w:rsidR="003420CE" w:rsidRPr="003420CE" w:rsidRDefault="003420CE" w:rsidP="00FF1EDD">
      <w:pPr>
        <w:spacing w:line="360" w:lineRule="auto"/>
        <w:jc w:val="both"/>
        <w:rPr>
          <w:rFonts w:cstheme="minorHAnsi"/>
          <w:sz w:val="24"/>
          <w:szCs w:val="24"/>
        </w:rPr>
      </w:pPr>
      <w:r w:rsidRPr="003420CE">
        <w:rPr>
          <w:rFonts w:cstheme="minorHAnsi"/>
          <w:sz w:val="24"/>
          <w:szCs w:val="24"/>
        </w:rPr>
        <w:t>In quiet moments, John, a young analyst, voiced his frustration to a colleague: “It feels like we’re all pretending things are fine just because no one wants to be the one to break the illusion. It’s like we’re trapped in a game of pretending confidence.” His words, though piercing, never made it into the boardroom.</w:t>
      </w:r>
    </w:p>
    <w:p w14:paraId="68EA1BB9" w14:textId="04EB63FA" w:rsidR="003420CE" w:rsidRPr="003420CE" w:rsidRDefault="003420CE" w:rsidP="00FF1EDD">
      <w:pPr>
        <w:spacing w:line="360" w:lineRule="auto"/>
        <w:jc w:val="both"/>
        <w:rPr>
          <w:rFonts w:cstheme="minorHAnsi"/>
          <w:sz w:val="24"/>
          <w:szCs w:val="24"/>
        </w:rPr>
      </w:pPr>
      <w:r w:rsidRPr="003420CE">
        <w:rPr>
          <w:rFonts w:cstheme="minorHAnsi"/>
          <w:sz w:val="24"/>
          <w:szCs w:val="24"/>
        </w:rPr>
        <w:t>As the deadline approached, Fuld and his inner circle debated whether to push for an independent survival plan or seek refuge in a merger. Many believed that aligning with a larger bank might offer a lifeline, but optimism about weathering the storm</w:t>
      </w:r>
      <w:r w:rsidR="00151AD3">
        <w:rPr>
          <w:rFonts w:cstheme="minorHAnsi"/>
          <w:sz w:val="24"/>
          <w:szCs w:val="24"/>
        </w:rPr>
        <w:t xml:space="preserve"> - </w:t>
      </w:r>
      <w:r w:rsidRPr="003420CE">
        <w:rPr>
          <w:rFonts w:cstheme="minorHAnsi"/>
          <w:sz w:val="24"/>
          <w:szCs w:val="24"/>
        </w:rPr>
        <w:t>shared and magnified in group discussions</w:t>
      </w:r>
      <w:r w:rsidR="00151AD3">
        <w:rPr>
          <w:rFonts w:cstheme="minorHAnsi"/>
          <w:sz w:val="24"/>
          <w:szCs w:val="24"/>
        </w:rPr>
        <w:t xml:space="preserve"> - </w:t>
      </w:r>
      <w:r w:rsidRPr="003420CE">
        <w:rPr>
          <w:rFonts w:cstheme="minorHAnsi"/>
          <w:sz w:val="24"/>
          <w:szCs w:val="24"/>
        </w:rPr>
        <w:t>tipped the balance toward a riskier path.</w:t>
      </w:r>
    </w:p>
    <w:p w14:paraId="5A79550B" w14:textId="1FC711D4" w:rsidR="00B05536" w:rsidRDefault="003420CE" w:rsidP="00FF1EDD">
      <w:pPr>
        <w:spacing w:line="360" w:lineRule="auto"/>
        <w:jc w:val="both"/>
        <w:rPr>
          <w:rFonts w:cstheme="minorHAnsi"/>
          <w:sz w:val="24"/>
          <w:szCs w:val="24"/>
        </w:rPr>
      </w:pPr>
      <w:r w:rsidRPr="003420CE">
        <w:rPr>
          <w:rFonts w:cstheme="minorHAnsi"/>
          <w:sz w:val="24"/>
          <w:szCs w:val="24"/>
        </w:rPr>
        <w:t>On September 15, 2008, Lehman Brothers declared bankruptcy, sending shockwaves across the global economy. In retrospect, it wasn’t just the housing market collapse that sealed Lehman’s fate. It was also the internal dynamics</w:t>
      </w:r>
      <w:r w:rsidR="00151AD3">
        <w:rPr>
          <w:rFonts w:cstheme="minorHAnsi"/>
          <w:sz w:val="24"/>
          <w:szCs w:val="24"/>
        </w:rPr>
        <w:t xml:space="preserve"> - </w:t>
      </w:r>
      <w:r w:rsidRPr="003420CE">
        <w:rPr>
          <w:rFonts w:cstheme="minorHAnsi"/>
          <w:sz w:val="24"/>
          <w:szCs w:val="24"/>
        </w:rPr>
        <w:t>the silenced doubts, the weight shifted from some shoulders to others, the unchecked consensus, and the growing extremity of collective decisions</w:t>
      </w:r>
      <w:r w:rsidR="00151AD3">
        <w:rPr>
          <w:rFonts w:cstheme="minorHAnsi"/>
          <w:sz w:val="24"/>
          <w:szCs w:val="24"/>
        </w:rPr>
        <w:t xml:space="preserve"> - </w:t>
      </w:r>
      <w:r w:rsidRPr="003420CE">
        <w:rPr>
          <w:rFonts w:cstheme="minorHAnsi"/>
          <w:sz w:val="24"/>
          <w:szCs w:val="24"/>
        </w:rPr>
        <w:t>that shaped the company’s downfall.</w:t>
      </w:r>
    </w:p>
    <w:p w14:paraId="52450512" w14:textId="3E87EE27" w:rsidR="003420CE" w:rsidRDefault="003420CE" w:rsidP="00FF1EDD">
      <w:pPr>
        <w:pStyle w:val="ListParagraph"/>
        <w:numPr>
          <w:ilvl w:val="0"/>
          <w:numId w:val="8"/>
        </w:numPr>
        <w:spacing w:line="360" w:lineRule="auto"/>
        <w:jc w:val="both"/>
        <w:rPr>
          <w:rFonts w:cstheme="minorHAnsi"/>
          <w:sz w:val="24"/>
          <w:szCs w:val="24"/>
        </w:rPr>
      </w:pPr>
      <w:r w:rsidRPr="003420CE">
        <w:rPr>
          <w:rFonts w:cstheme="minorHAnsi"/>
          <w:sz w:val="24"/>
          <w:szCs w:val="24"/>
        </w:rPr>
        <w:t xml:space="preserve">Read the case carefully. </w:t>
      </w:r>
      <w:r>
        <w:rPr>
          <w:rFonts w:cstheme="minorHAnsi"/>
          <w:sz w:val="24"/>
          <w:szCs w:val="24"/>
        </w:rPr>
        <w:t>Apply your understanding of</w:t>
      </w:r>
      <w:r w:rsidRPr="003420CE">
        <w:rPr>
          <w:rFonts w:cstheme="minorHAnsi"/>
          <w:sz w:val="24"/>
          <w:szCs w:val="24"/>
        </w:rPr>
        <w:t xml:space="preserve"> the</w:t>
      </w:r>
      <w:r>
        <w:rPr>
          <w:rFonts w:cstheme="minorHAnsi"/>
          <w:sz w:val="24"/>
          <w:szCs w:val="24"/>
        </w:rPr>
        <w:t xml:space="preserve"> group behavior and identify the</w:t>
      </w:r>
      <w:r w:rsidRPr="003420CE">
        <w:rPr>
          <w:rFonts w:cstheme="minorHAnsi"/>
          <w:sz w:val="24"/>
          <w:szCs w:val="24"/>
        </w:rPr>
        <w:t xml:space="preserve"> group-level dynamics</w:t>
      </w:r>
      <w:r w:rsidR="003E4D51">
        <w:rPr>
          <w:rFonts w:cstheme="minorHAnsi"/>
          <w:sz w:val="24"/>
          <w:szCs w:val="24"/>
        </w:rPr>
        <w:t>/issues/pitfalls</w:t>
      </w:r>
      <w:r w:rsidRPr="003420CE">
        <w:rPr>
          <w:rFonts w:cstheme="minorHAnsi"/>
          <w:sz w:val="24"/>
          <w:szCs w:val="24"/>
        </w:rPr>
        <w:t xml:space="preserve"> that influenced Lehman Brothers’ decision-making during this crisis. In your answer, highlight the behaviors and processes evident in the case, and discuss how they contributed to the outcome.</w:t>
      </w:r>
      <w:r w:rsidR="00F509D5">
        <w:rPr>
          <w:rFonts w:cstheme="minorHAnsi"/>
          <w:sz w:val="24"/>
          <w:szCs w:val="24"/>
        </w:rPr>
        <w:t xml:space="preserve"> </w:t>
      </w:r>
      <w:r w:rsidR="007050F9">
        <w:rPr>
          <w:rFonts w:cstheme="minorHAnsi"/>
          <w:sz w:val="24"/>
          <w:szCs w:val="24"/>
        </w:rPr>
        <w:tab/>
      </w:r>
      <w:r w:rsidR="007050F9">
        <w:rPr>
          <w:rFonts w:cstheme="minorHAnsi"/>
          <w:sz w:val="24"/>
          <w:szCs w:val="24"/>
        </w:rPr>
        <w:tab/>
      </w:r>
      <w:r w:rsidR="007050F9">
        <w:rPr>
          <w:rFonts w:cstheme="minorHAnsi"/>
          <w:sz w:val="24"/>
          <w:szCs w:val="24"/>
        </w:rPr>
        <w:tab/>
        <w:t xml:space="preserve">         </w:t>
      </w:r>
      <w:r w:rsidR="00F509D5" w:rsidRPr="003E4D51">
        <w:rPr>
          <w:rFonts w:cstheme="minorHAnsi"/>
          <w:b/>
          <w:bCs/>
          <w:sz w:val="24"/>
          <w:szCs w:val="24"/>
        </w:rPr>
        <w:t>(7 Marks)</w:t>
      </w:r>
    </w:p>
    <w:p w14:paraId="485B1397" w14:textId="3A7B7445" w:rsidR="00F509D5" w:rsidRDefault="00F509D5" w:rsidP="00FF1EDD">
      <w:pPr>
        <w:pStyle w:val="ListParagraph"/>
        <w:numPr>
          <w:ilvl w:val="0"/>
          <w:numId w:val="8"/>
        </w:numPr>
        <w:spacing w:line="360" w:lineRule="auto"/>
        <w:jc w:val="both"/>
        <w:rPr>
          <w:rFonts w:cstheme="minorHAnsi"/>
          <w:sz w:val="24"/>
          <w:szCs w:val="24"/>
        </w:rPr>
      </w:pPr>
      <w:r>
        <w:rPr>
          <w:rFonts w:cstheme="minorHAnsi"/>
          <w:sz w:val="24"/>
          <w:szCs w:val="24"/>
        </w:rPr>
        <w:lastRenderedPageBreak/>
        <w:t xml:space="preserve">Apply the Tuckman’s stages of group development and identify the stages that the task force went through. </w:t>
      </w:r>
      <w:r w:rsidR="007050F9">
        <w:rPr>
          <w:rFonts w:cstheme="minorHAnsi"/>
          <w:sz w:val="24"/>
          <w:szCs w:val="24"/>
        </w:rPr>
        <w:tab/>
      </w:r>
      <w:r w:rsidR="007050F9">
        <w:rPr>
          <w:rFonts w:cstheme="minorHAnsi"/>
          <w:sz w:val="24"/>
          <w:szCs w:val="24"/>
        </w:rPr>
        <w:tab/>
      </w:r>
      <w:r w:rsidR="007050F9">
        <w:rPr>
          <w:rFonts w:cstheme="minorHAnsi"/>
          <w:sz w:val="24"/>
          <w:szCs w:val="24"/>
        </w:rPr>
        <w:tab/>
      </w:r>
      <w:r w:rsidR="007050F9">
        <w:rPr>
          <w:rFonts w:cstheme="minorHAnsi"/>
          <w:sz w:val="24"/>
          <w:szCs w:val="24"/>
        </w:rPr>
        <w:tab/>
      </w:r>
      <w:r w:rsidR="007050F9">
        <w:rPr>
          <w:rFonts w:cstheme="minorHAnsi"/>
          <w:sz w:val="24"/>
          <w:szCs w:val="24"/>
        </w:rPr>
        <w:tab/>
      </w:r>
      <w:r w:rsidR="007050F9">
        <w:rPr>
          <w:rFonts w:cstheme="minorHAnsi"/>
          <w:sz w:val="24"/>
          <w:szCs w:val="24"/>
        </w:rPr>
        <w:tab/>
      </w:r>
      <w:r w:rsidR="007050F9">
        <w:rPr>
          <w:rFonts w:cstheme="minorHAnsi"/>
          <w:sz w:val="24"/>
          <w:szCs w:val="24"/>
        </w:rPr>
        <w:tab/>
      </w:r>
      <w:r w:rsidR="007050F9">
        <w:rPr>
          <w:rFonts w:cstheme="minorHAnsi"/>
          <w:sz w:val="24"/>
          <w:szCs w:val="24"/>
        </w:rPr>
        <w:tab/>
        <w:t xml:space="preserve">         </w:t>
      </w:r>
      <w:r w:rsidRPr="003E4D51">
        <w:rPr>
          <w:rFonts w:cstheme="minorHAnsi"/>
          <w:b/>
          <w:bCs/>
          <w:sz w:val="24"/>
          <w:szCs w:val="24"/>
        </w:rPr>
        <w:t>(3 Marks)</w:t>
      </w:r>
    </w:p>
    <w:p w14:paraId="011B4B25" w14:textId="57378754" w:rsidR="00F509D5" w:rsidRPr="00F509D5" w:rsidRDefault="003420CE" w:rsidP="00FF1EDD">
      <w:pPr>
        <w:pStyle w:val="ListParagraph"/>
        <w:numPr>
          <w:ilvl w:val="0"/>
          <w:numId w:val="8"/>
        </w:numPr>
        <w:spacing w:line="360" w:lineRule="auto"/>
        <w:jc w:val="both"/>
        <w:rPr>
          <w:rFonts w:cstheme="minorHAnsi"/>
          <w:sz w:val="24"/>
          <w:szCs w:val="24"/>
        </w:rPr>
      </w:pPr>
      <w:r>
        <w:rPr>
          <w:rFonts w:cstheme="minorHAnsi"/>
          <w:sz w:val="24"/>
          <w:szCs w:val="24"/>
        </w:rPr>
        <w:t>Apply the Blake and Mouton’s Managerial Grid to explain the leadership style of the CEO</w:t>
      </w:r>
      <w:r w:rsidR="00151AD3">
        <w:rPr>
          <w:rFonts w:cstheme="minorHAnsi"/>
          <w:sz w:val="24"/>
          <w:szCs w:val="24"/>
        </w:rPr>
        <w:t xml:space="preserve"> and contrast it with your own</w:t>
      </w:r>
      <w:r w:rsidR="00DC1C10">
        <w:rPr>
          <w:rFonts w:cstheme="minorHAnsi"/>
          <w:sz w:val="24"/>
          <w:szCs w:val="24"/>
        </w:rPr>
        <w:t xml:space="preserve"> leadership</w:t>
      </w:r>
      <w:r w:rsidR="00151AD3">
        <w:rPr>
          <w:rFonts w:cstheme="minorHAnsi"/>
          <w:sz w:val="24"/>
          <w:szCs w:val="24"/>
        </w:rPr>
        <w:t xml:space="preserve"> style that you </w:t>
      </w:r>
      <w:r w:rsidR="00791533">
        <w:rPr>
          <w:rFonts w:cstheme="minorHAnsi"/>
          <w:sz w:val="24"/>
          <w:szCs w:val="24"/>
        </w:rPr>
        <w:t>found out</w:t>
      </w:r>
      <w:r w:rsidR="00151AD3">
        <w:rPr>
          <w:rFonts w:cstheme="minorHAnsi"/>
          <w:sz w:val="24"/>
          <w:szCs w:val="24"/>
        </w:rPr>
        <w:t xml:space="preserve"> while going through the course on OB</w:t>
      </w:r>
      <w:r w:rsidR="00DC1C10">
        <w:rPr>
          <w:rFonts w:cstheme="minorHAnsi"/>
          <w:sz w:val="24"/>
          <w:szCs w:val="24"/>
        </w:rPr>
        <w:t>, give your analysis of what you would have done differently as the CEO with</w:t>
      </w:r>
      <w:r w:rsidR="00791533">
        <w:rPr>
          <w:rFonts w:cstheme="minorHAnsi"/>
          <w:sz w:val="24"/>
          <w:szCs w:val="24"/>
        </w:rPr>
        <w:t xml:space="preserve"> an</w:t>
      </w:r>
      <w:r w:rsidR="00DC1C10">
        <w:rPr>
          <w:rFonts w:cstheme="minorHAnsi"/>
          <w:sz w:val="24"/>
          <w:szCs w:val="24"/>
        </w:rPr>
        <w:t xml:space="preserve"> understanding of your</w:t>
      </w:r>
      <w:r w:rsidR="00791533">
        <w:rPr>
          <w:rFonts w:cstheme="minorHAnsi"/>
          <w:sz w:val="24"/>
          <w:szCs w:val="24"/>
        </w:rPr>
        <w:t xml:space="preserve"> own</w:t>
      </w:r>
      <w:r w:rsidR="00DC1C10">
        <w:rPr>
          <w:rFonts w:cstheme="minorHAnsi"/>
          <w:sz w:val="24"/>
          <w:szCs w:val="24"/>
        </w:rPr>
        <w:t xml:space="preserve"> leadership style</w:t>
      </w:r>
      <w:r w:rsidR="00151AD3">
        <w:rPr>
          <w:rFonts w:cstheme="minorHAnsi"/>
          <w:sz w:val="24"/>
          <w:szCs w:val="24"/>
        </w:rPr>
        <w:t>.</w:t>
      </w:r>
      <w:r w:rsidR="00DC1C10">
        <w:rPr>
          <w:rFonts w:cstheme="minorHAnsi"/>
          <w:sz w:val="24"/>
          <w:szCs w:val="24"/>
        </w:rPr>
        <w:t xml:space="preserve"> </w:t>
      </w:r>
      <w:r w:rsidR="007050F9">
        <w:rPr>
          <w:rFonts w:cstheme="minorHAnsi"/>
          <w:sz w:val="24"/>
          <w:szCs w:val="24"/>
        </w:rPr>
        <w:tab/>
      </w:r>
      <w:r w:rsidR="007050F9">
        <w:rPr>
          <w:rFonts w:cstheme="minorHAnsi"/>
          <w:sz w:val="24"/>
          <w:szCs w:val="24"/>
        </w:rPr>
        <w:tab/>
      </w:r>
      <w:r w:rsidR="007050F9">
        <w:rPr>
          <w:rFonts w:cstheme="minorHAnsi"/>
          <w:sz w:val="24"/>
          <w:szCs w:val="24"/>
        </w:rPr>
        <w:tab/>
      </w:r>
      <w:r w:rsidR="007050F9">
        <w:rPr>
          <w:rFonts w:cstheme="minorHAnsi"/>
          <w:sz w:val="24"/>
          <w:szCs w:val="24"/>
        </w:rPr>
        <w:tab/>
        <w:t xml:space="preserve">       </w:t>
      </w:r>
      <w:r w:rsidR="00F509D5" w:rsidRPr="003E4D51">
        <w:rPr>
          <w:rFonts w:cstheme="minorHAnsi"/>
          <w:b/>
          <w:bCs/>
          <w:sz w:val="24"/>
          <w:szCs w:val="24"/>
        </w:rPr>
        <w:t>(10 Marks)</w:t>
      </w:r>
    </w:p>
    <w:p w14:paraId="5B41AE17" w14:textId="77777777" w:rsidR="00366D79" w:rsidRDefault="00366D79" w:rsidP="00FF1EDD">
      <w:pPr>
        <w:spacing w:line="360" w:lineRule="auto"/>
        <w:jc w:val="center"/>
        <w:rPr>
          <w:rFonts w:cstheme="minorHAnsi"/>
          <w:b/>
          <w:bCs/>
          <w:sz w:val="28"/>
          <w:szCs w:val="28"/>
          <w:u w:val="single"/>
        </w:rPr>
      </w:pPr>
    </w:p>
    <w:p w14:paraId="164B0E28" w14:textId="0C34A8F0" w:rsidR="00860629" w:rsidRPr="003E4D51" w:rsidRDefault="001B0A48" w:rsidP="00FF1EDD">
      <w:pPr>
        <w:spacing w:line="360" w:lineRule="auto"/>
        <w:jc w:val="center"/>
        <w:rPr>
          <w:rFonts w:cstheme="minorHAnsi"/>
          <w:b/>
          <w:bCs/>
          <w:sz w:val="28"/>
          <w:szCs w:val="28"/>
          <w:u w:val="single"/>
        </w:rPr>
      </w:pPr>
      <w:r w:rsidRPr="003E4D51">
        <w:rPr>
          <w:rFonts w:cstheme="minorHAnsi"/>
          <w:b/>
          <w:bCs/>
          <w:sz w:val="28"/>
          <w:szCs w:val="28"/>
          <w:u w:val="single"/>
        </w:rPr>
        <w:t>S</w:t>
      </w:r>
      <w:r w:rsidR="00366D79">
        <w:rPr>
          <w:rFonts w:cstheme="minorHAnsi"/>
          <w:b/>
          <w:bCs/>
          <w:sz w:val="28"/>
          <w:szCs w:val="28"/>
          <w:u w:val="single"/>
        </w:rPr>
        <w:t>ECTION -</w:t>
      </w:r>
      <w:r w:rsidRPr="003E4D51">
        <w:rPr>
          <w:rFonts w:cstheme="minorHAnsi"/>
          <w:b/>
          <w:bCs/>
          <w:sz w:val="28"/>
          <w:szCs w:val="28"/>
          <w:u w:val="single"/>
        </w:rPr>
        <w:t xml:space="preserve"> C</w:t>
      </w:r>
    </w:p>
    <w:p w14:paraId="2BC58D95" w14:textId="52D22289" w:rsidR="005C3E97" w:rsidRPr="005C3E97" w:rsidRDefault="005C3E97" w:rsidP="00FF1EDD">
      <w:pPr>
        <w:spacing w:line="360" w:lineRule="auto"/>
        <w:jc w:val="both"/>
        <w:rPr>
          <w:rFonts w:cstheme="minorHAnsi"/>
          <w:sz w:val="24"/>
          <w:szCs w:val="24"/>
        </w:rPr>
      </w:pPr>
      <w:r w:rsidRPr="005C3E97">
        <w:rPr>
          <w:rFonts w:cstheme="minorHAnsi"/>
          <w:sz w:val="24"/>
          <w:szCs w:val="24"/>
        </w:rPr>
        <w:t xml:space="preserve">At Jaipuria Institute of Management, </w:t>
      </w:r>
      <w:r>
        <w:rPr>
          <w:rFonts w:cstheme="minorHAnsi"/>
          <w:sz w:val="24"/>
          <w:szCs w:val="24"/>
        </w:rPr>
        <w:t>you,</w:t>
      </w:r>
      <w:r w:rsidRPr="005C3E97">
        <w:rPr>
          <w:rFonts w:cstheme="minorHAnsi"/>
          <w:sz w:val="24"/>
          <w:szCs w:val="24"/>
        </w:rPr>
        <w:t xml:space="preserve"> </w:t>
      </w:r>
      <w:r>
        <w:rPr>
          <w:rFonts w:cstheme="minorHAnsi"/>
          <w:sz w:val="24"/>
          <w:szCs w:val="24"/>
        </w:rPr>
        <w:t>a first</w:t>
      </w:r>
      <w:r w:rsidRPr="005C3E97">
        <w:rPr>
          <w:rFonts w:cstheme="minorHAnsi"/>
          <w:sz w:val="24"/>
          <w:szCs w:val="24"/>
        </w:rPr>
        <w:t>-year MBA student, ha</w:t>
      </w:r>
      <w:r>
        <w:rPr>
          <w:rFonts w:cstheme="minorHAnsi"/>
          <w:sz w:val="24"/>
          <w:szCs w:val="24"/>
        </w:rPr>
        <w:t>ve</w:t>
      </w:r>
      <w:r w:rsidRPr="005C3E97">
        <w:rPr>
          <w:rFonts w:cstheme="minorHAnsi"/>
          <w:sz w:val="24"/>
          <w:szCs w:val="24"/>
        </w:rPr>
        <w:t xml:space="preserve"> been passionate about creating an Innovation Lab on campus.</w:t>
      </w:r>
      <w:r>
        <w:rPr>
          <w:rFonts w:cstheme="minorHAnsi"/>
          <w:sz w:val="24"/>
          <w:szCs w:val="24"/>
        </w:rPr>
        <w:t xml:space="preserve"> You</w:t>
      </w:r>
      <w:r w:rsidRPr="005C3E97">
        <w:rPr>
          <w:rFonts w:cstheme="minorHAnsi"/>
          <w:sz w:val="24"/>
          <w:szCs w:val="24"/>
        </w:rPr>
        <w:t xml:space="preserve"> envision the lab as a space where students can collaborate </w:t>
      </w:r>
      <w:r>
        <w:rPr>
          <w:rFonts w:cstheme="minorHAnsi"/>
          <w:sz w:val="24"/>
          <w:szCs w:val="24"/>
        </w:rPr>
        <w:t>and</w:t>
      </w:r>
      <w:r w:rsidRPr="005C3E97">
        <w:rPr>
          <w:rFonts w:cstheme="minorHAnsi"/>
          <w:sz w:val="24"/>
          <w:szCs w:val="24"/>
        </w:rPr>
        <w:t xml:space="preserve"> experiment with AI tools, and host </w:t>
      </w:r>
      <w:r>
        <w:rPr>
          <w:rFonts w:cstheme="minorHAnsi"/>
          <w:sz w:val="24"/>
          <w:szCs w:val="24"/>
        </w:rPr>
        <w:t>case competitions</w:t>
      </w:r>
      <w:r w:rsidRPr="005C3E97">
        <w:rPr>
          <w:rFonts w:cstheme="minorHAnsi"/>
          <w:sz w:val="24"/>
          <w:szCs w:val="24"/>
        </w:rPr>
        <w:t xml:space="preserve"> in partnership with industry experts.</w:t>
      </w:r>
    </w:p>
    <w:p w14:paraId="152D5FB3" w14:textId="269A79AF" w:rsidR="005C3E97" w:rsidRPr="005C3E97" w:rsidRDefault="005C3E97" w:rsidP="00FF1EDD">
      <w:pPr>
        <w:spacing w:line="360" w:lineRule="auto"/>
        <w:jc w:val="both"/>
        <w:rPr>
          <w:rFonts w:cstheme="minorHAnsi"/>
          <w:sz w:val="24"/>
          <w:szCs w:val="24"/>
        </w:rPr>
      </w:pPr>
      <w:r w:rsidRPr="005C3E97">
        <w:rPr>
          <w:rFonts w:cstheme="minorHAnsi"/>
          <w:sz w:val="24"/>
          <w:szCs w:val="24"/>
        </w:rPr>
        <w:t xml:space="preserve">Excited by the possibilities, </w:t>
      </w:r>
      <w:r>
        <w:rPr>
          <w:rFonts w:cstheme="minorHAnsi"/>
          <w:sz w:val="24"/>
          <w:szCs w:val="24"/>
        </w:rPr>
        <w:t>you</w:t>
      </w:r>
      <w:r w:rsidRPr="005C3E97">
        <w:rPr>
          <w:rFonts w:cstheme="minorHAnsi"/>
          <w:sz w:val="24"/>
          <w:szCs w:val="24"/>
        </w:rPr>
        <w:t xml:space="preserve"> draft</w:t>
      </w:r>
      <w:r>
        <w:rPr>
          <w:rFonts w:cstheme="minorHAnsi"/>
          <w:sz w:val="24"/>
          <w:szCs w:val="24"/>
        </w:rPr>
        <w:t xml:space="preserve"> a</w:t>
      </w:r>
      <w:r w:rsidRPr="005C3E97">
        <w:rPr>
          <w:rFonts w:cstheme="minorHAnsi"/>
          <w:sz w:val="24"/>
          <w:szCs w:val="24"/>
        </w:rPr>
        <w:t xml:space="preserve"> proposal. But getting it implemented is not simple. </w:t>
      </w:r>
      <w:r>
        <w:rPr>
          <w:rFonts w:cstheme="minorHAnsi"/>
          <w:sz w:val="24"/>
          <w:szCs w:val="24"/>
        </w:rPr>
        <w:t xml:space="preserve">You </w:t>
      </w:r>
      <w:r w:rsidRPr="005C3E97">
        <w:rPr>
          <w:rFonts w:cstheme="minorHAnsi"/>
          <w:sz w:val="24"/>
          <w:szCs w:val="24"/>
        </w:rPr>
        <w:t>need to convince multiple stakeholders:</w:t>
      </w:r>
    </w:p>
    <w:p w14:paraId="55E359E4" w14:textId="0F3AE3A0" w:rsidR="005C3E97" w:rsidRPr="005C3E97" w:rsidRDefault="005C3E97" w:rsidP="00FF1EDD">
      <w:pPr>
        <w:pStyle w:val="ListParagraph"/>
        <w:numPr>
          <w:ilvl w:val="0"/>
          <w:numId w:val="9"/>
        </w:numPr>
        <w:spacing w:line="360" w:lineRule="auto"/>
        <w:jc w:val="both"/>
        <w:rPr>
          <w:rFonts w:cstheme="minorHAnsi"/>
          <w:sz w:val="24"/>
          <w:szCs w:val="24"/>
        </w:rPr>
      </w:pPr>
      <w:r w:rsidRPr="005C3E97">
        <w:rPr>
          <w:rFonts w:cstheme="minorHAnsi"/>
          <w:sz w:val="24"/>
          <w:szCs w:val="24"/>
        </w:rPr>
        <w:t>The Director and Deans, who control budgets and institutional priorities.</w:t>
      </w:r>
    </w:p>
    <w:p w14:paraId="0DFC564C" w14:textId="77777777" w:rsidR="005C3E97" w:rsidRPr="005C3E97" w:rsidRDefault="005C3E97" w:rsidP="00FF1EDD">
      <w:pPr>
        <w:pStyle w:val="ListParagraph"/>
        <w:numPr>
          <w:ilvl w:val="0"/>
          <w:numId w:val="9"/>
        </w:numPr>
        <w:spacing w:line="360" w:lineRule="auto"/>
        <w:jc w:val="both"/>
        <w:rPr>
          <w:rFonts w:cstheme="minorHAnsi"/>
          <w:sz w:val="24"/>
          <w:szCs w:val="24"/>
        </w:rPr>
      </w:pPr>
      <w:r w:rsidRPr="005C3E97">
        <w:rPr>
          <w:rFonts w:cstheme="minorHAnsi"/>
          <w:sz w:val="24"/>
          <w:szCs w:val="24"/>
        </w:rPr>
        <w:t>Faculty members, who might worry about additional teaching load or whether the lab aligns with academic goals.</w:t>
      </w:r>
    </w:p>
    <w:p w14:paraId="54E7621C" w14:textId="77777777" w:rsidR="005C3E97" w:rsidRPr="005C3E97" w:rsidRDefault="005C3E97" w:rsidP="00FF1EDD">
      <w:pPr>
        <w:pStyle w:val="ListParagraph"/>
        <w:numPr>
          <w:ilvl w:val="0"/>
          <w:numId w:val="9"/>
        </w:numPr>
        <w:spacing w:line="360" w:lineRule="auto"/>
        <w:jc w:val="both"/>
        <w:rPr>
          <w:rFonts w:cstheme="minorHAnsi"/>
          <w:sz w:val="24"/>
          <w:szCs w:val="24"/>
        </w:rPr>
      </w:pPr>
      <w:r w:rsidRPr="005C3E97">
        <w:rPr>
          <w:rFonts w:cstheme="minorHAnsi"/>
          <w:sz w:val="24"/>
          <w:szCs w:val="24"/>
        </w:rPr>
        <w:t>The Student Council, whose support is critical to mobilize student interest.</w:t>
      </w:r>
    </w:p>
    <w:p w14:paraId="3F1D6E84" w14:textId="77777777" w:rsidR="005C3E97" w:rsidRDefault="005C3E97" w:rsidP="00FF1EDD">
      <w:pPr>
        <w:pStyle w:val="ListParagraph"/>
        <w:numPr>
          <w:ilvl w:val="0"/>
          <w:numId w:val="9"/>
        </w:numPr>
        <w:spacing w:line="360" w:lineRule="auto"/>
        <w:jc w:val="both"/>
        <w:rPr>
          <w:rFonts w:cstheme="minorHAnsi"/>
          <w:sz w:val="24"/>
          <w:szCs w:val="24"/>
        </w:rPr>
      </w:pPr>
      <w:r w:rsidRPr="005C3E97">
        <w:rPr>
          <w:rFonts w:cstheme="minorHAnsi"/>
          <w:sz w:val="24"/>
          <w:szCs w:val="24"/>
        </w:rPr>
        <w:t>The Administrative staff, who handle logistics, permissions, and day-to-day functioning of the campus.</w:t>
      </w:r>
    </w:p>
    <w:p w14:paraId="25B99F48" w14:textId="77777777" w:rsidR="00E0281B" w:rsidRDefault="005C3E97" w:rsidP="00FF1EDD">
      <w:pPr>
        <w:spacing w:line="360" w:lineRule="auto"/>
        <w:ind w:left="360"/>
        <w:jc w:val="both"/>
        <w:rPr>
          <w:rFonts w:cstheme="minorHAnsi"/>
          <w:sz w:val="24"/>
          <w:szCs w:val="24"/>
        </w:rPr>
      </w:pPr>
      <w:r w:rsidRPr="005C3E97">
        <w:rPr>
          <w:rFonts w:cstheme="minorHAnsi"/>
          <w:sz w:val="24"/>
          <w:szCs w:val="24"/>
        </w:rPr>
        <w:t xml:space="preserve">Each group has its own concerns, ranging from costs and practicality to relevance and student engagement. </w:t>
      </w:r>
      <w:r w:rsidR="00E0281B">
        <w:rPr>
          <w:rFonts w:cstheme="minorHAnsi"/>
          <w:sz w:val="24"/>
          <w:szCs w:val="24"/>
        </w:rPr>
        <w:t xml:space="preserve">You </w:t>
      </w:r>
      <w:r w:rsidRPr="005C3E97">
        <w:rPr>
          <w:rFonts w:cstheme="minorHAnsi"/>
          <w:sz w:val="24"/>
          <w:szCs w:val="24"/>
        </w:rPr>
        <w:t xml:space="preserve">realize that if </w:t>
      </w:r>
      <w:r w:rsidR="00E0281B">
        <w:rPr>
          <w:rFonts w:cstheme="minorHAnsi"/>
          <w:sz w:val="24"/>
          <w:szCs w:val="24"/>
        </w:rPr>
        <w:t xml:space="preserve">you </w:t>
      </w:r>
      <w:r w:rsidRPr="005C3E97">
        <w:rPr>
          <w:rFonts w:cstheme="minorHAnsi"/>
          <w:sz w:val="24"/>
          <w:szCs w:val="24"/>
        </w:rPr>
        <w:t xml:space="preserve">want </w:t>
      </w:r>
      <w:r w:rsidR="00E0281B">
        <w:rPr>
          <w:rFonts w:cstheme="minorHAnsi"/>
          <w:sz w:val="24"/>
          <w:szCs w:val="24"/>
        </w:rPr>
        <w:t>this</w:t>
      </w:r>
      <w:r w:rsidRPr="005C3E97">
        <w:rPr>
          <w:rFonts w:cstheme="minorHAnsi"/>
          <w:sz w:val="24"/>
          <w:szCs w:val="24"/>
        </w:rPr>
        <w:t xml:space="preserve"> idea to succeed, </w:t>
      </w:r>
      <w:r w:rsidR="00E0281B">
        <w:rPr>
          <w:rFonts w:cstheme="minorHAnsi"/>
          <w:sz w:val="24"/>
          <w:szCs w:val="24"/>
        </w:rPr>
        <w:t>you</w:t>
      </w:r>
      <w:r w:rsidRPr="005C3E97">
        <w:rPr>
          <w:rFonts w:cstheme="minorHAnsi"/>
          <w:sz w:val="24"/>
          <w:szCs w:val="24"/>
        </w:rPr>
        <w:t xml:space="preserve"> will need to use different persuasive tactics with different stakeholders. </w:t>
      </w:r>
    </w:p>
    <w:p w14:paraId="5588B257" w14:textId="4F83866C" w:rsidR="001B4205" w:rsidRPr="00366D79" w:rsidRDefault="005C3E97" w:rsidP="00FF1EDD">
      <w:pPr>
        <w:pStyle w:val="ListParagraph"/>
        <w:numPr>
          <w:ilvl w:val="0"/>
          <w:numId w:val="11"/>
        </w:numPr>
        <w:spacing w:line="360" w:lineRule="auto"/>
        <w:jc w:val="both"/>
        <w:rPr>
          <w:rFonts w:cstheme="minorHAnsi"/>
          <w:sz w:val="24"/>
          <w:szCs w:val="24"/>
        </w:rPr>
      </w:pPr>
      <w:r w:rsidRPr="003E4D51">
        <w:rPr>
          <w:rFonts w:cstheme="minorHAnsi"/>
          <w:sz w:val="24"/>
          <w:szCs w:val="24"/>
        </w:rPr>
        <w:t xml:space="preserve">Mention the power/influence tactics you would use </w:t>
      </w:r>
      <w:r w:rsidR="004D17C9" w:rsidRPr="003E4D51">
        <w:rPr>
          <w:rFonts w:cstheme="minorHAnsi"/>
          <w:sz w:val="24"/>
          <w:szCs w:val="24"/>
        </w:rPr>
        <w:t>to</w:t>
      </w:r>
      <w:r w:rsidRPr="003E4D51">
        <w:rPr>
          <w:rFonts w:cstheme="minorHAnsi"/>
          <w:sz w:val="24"/>
          <w:szCs w:val="24"/>
        </w:rPr>
        <w:t xml:space="preserve"> win approval for this new Innovation </w:t>
      </w:r>
      <w:r w:rsidR="003E4D51">
        <w:rPr>
          <w:rFonts w:cstheme="minorHAnsi"/>
          <w:sz w:val="24"/>
          <w:szCs w:val="24"/>
        </w:rPr>
        <w:t>L</w:t>
      </w:r>
      <w:r w:rsidRPr="003E4D51">
        <w:rPr>
          <w:rFonts w:cstheme="minorHAnsi"/>
          <w:sz w:val="24"/>
          <w:szCs w:val="24"/>
        </w:rPr>
        <w:t>ab</w:t>
      </w:r>
      <w:r w:rsidR="00E0281B" w:rsidRPr="003E4D51">
        <w:rPr>
          <w:rFonts w:cstheme="minorHAnsi"/>
          <w:sz w:val="24"/>
          <w:szCs w:val="24"/>
        </w:rPr>
        <w:t xml:space="preserve"> and give your reasons for it. </w:t>
      </w:r>
      <w:r w:rsidR="007050F9">
        <w:rPr>
          <w:rFonts w:cstheme="minorHAnsi"/>
          <w:sz w:val="24"/>
          <w:szCs w:val="24"/>
        </w:rPr>
        <w:tab/>
      </w:r>
      <w:r w:rsidR="007050F9">
        <w:rPr>
          <w:rFonts w:cstheme="minorHAnsi"/>
          <w:sz w:val="24"/>
          <w:szCs w:val="24"/>
        </w:rPr>
        <w:tab/>
      </w:r>
      <w:r w:rsidR="007050F9">
        <w:rPr>
          <w:rFonts w:cstheme="minorHAnsi"/>
          <w:sz w:val="24"/>
          <w:szCs w:val="24"/>
        </w:rPr>
        <w:tab/>
      </w:r>
      <w:r w:rsidR="007050F9">
        <w:rPr>
          <w:rFonts w:cstheme="minorHAnsi"/>
          <w:sz w:val="24"/>
          <w:szCs w:val="24"/>
        </w:rPr>
        <w:tab/>
        <w:t xml:space="preserve">       </w:t>
      </w:r>
      <w:r w:rsidR="00E0281B" w:rsidRPr="003E4D51">
        <w:rPr>
          <w:rFonts w:cstheme="minorHAnsi"/>
          <w:b/>
          <w:bCs/>
          <w:sz w:val="24"/>
          <w:szCs w:val="24"/>
        </w:rPr>
        <w:t>(10 Marks)</w:t>
      </w:r>
    </w:p>
    <w:sectPr w:rsidR="001B4205" w:rsidRPr="00366D79" w:rsidSect="00BB291F">
      <w:headerReference w:type="default" r:id="rId9"/>
      <w:footerReference w:type="default" r:id="rId10"/>
      <w:pgSz w:w="12240" w:h="15840"/>
      <w:pgMar w:top="1440" w:right="1440" w:bottom="144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574D" w14:textId="77777777" w:rsidR="006F452E" w:rsidRDefault="006F452E" w:rsidP="00565F93">
      <w:pPr>
        <w:spacing w:after="0" w:line="240" w:lineRule="auto"/>
      </w:pPr>
      <w:r>
        <w:separator/>
      </w:r>
    </w:p>
  </w:endnote>
  <w:endnote w:type="continuationSeparator" w:id="0">
    <w:p w14:paraId="059F5E23" w14:textId="77777777" w:rsidR="006F452E" w:rsidRDefault="006F452E" w:rsidP="00565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198048311"/>
      <w:docPartObj>
        <w:docPartGallery w:val="Page Numbers (Bottom of Page)"/>
        <w:docPartUnique/>
      </w:docPartObj>
    </w:sdtPr>
    <w:sdtContent>
      <w:sdt>
        <w:sdtPr>
          <w:rPr>
            <w:sz w:val="20"/>
          </w:rPr>
          <w:id w:val="-637105701"/>
          <w:docPartObj>
            <w:docPartGallery w:val="Page Numbers (Top of Page)"/>
            <w:docPartUnique/>
          </w:docPartObj>
        </w:sdtPr>
        <w:sdtContent>
          <w:p w14:paraId="1ECDBEBA" w14:textId="77777777" w:rsidR="00B073EE" w:rsidRPr="00BB291F" w:rsidRDefault="00B073EE">
            <w:pPr>
              <w:pStyle w:val="Footer"/>
              <w:jc w:val="right"/>
              <w:rPr>
                <w:sz w:val="20"/>
              </w:rPr>
            </w:pPr>
            <w:r w:rsidRPr="00BB291F">
              <w:rPr>
                <w:sz w:val="20"/>
              </w:rPr>
              <w:t xml:space="preserve">Page </w:t>
            </w:r>
            <w:r w:rsidRPr="00BB291F">
              <w:rPr>
                <w:b/>
                <w:bCs/>
                <w:szCs w:val="24"/>
              </w:rPr>
              <w:fldChar w:fldCharType="begin"/>
            </w:r>
            <w:r w:rsidRPr="00BB291F">
              <w:rPr>
                <w:b/>
                <w:bCs/>
                <w:sz w:val="20"/>
              </w:rPr>
              <w:instrText xml:space="preserve"> PAGE </w:instrText>
            </w:r>
            <w:r w:rsidRPr="00BB291F">
              <w:rPr>
                <w:b/>
                <w:bCs/>
                <w:szCs w:val="24"/>
              </w:rPr>
              <w:fldChar w:fldCharType="separate"/>
            </w:r>
            <w:r w:rsidR="003037BC">
              <w:rPr>
                <w:b/>
                <w:bCs/>
                <w:noProof/>
                <w:sz w:val="20"/>
              </w:rPr>
              <w:t>2</w:t>
            </w:r>
            <w:r w:rsidRPr="00BB291F">
              <w:rPr>
                <w:b/>
                <w:bCs/>
                <w:szCs w:val="24"/>
              </w:rPr>
              <w:fldChar w:fldCharType="end"/>
            </w:r>
            <w:r w:rsidRPr="00BB291F">
              <w:rPr>
                <w:sz w:val="20"/>
              </w:rPr>
              <w:t xml:space="preserve"> of </w:t>
            </w:r>
            <w:r w:rsidRPr="00BB291F">
              <w:rPr>
                <w:b/>
                <w:bCs/>
                <w:szCs w:val="24"/>
              </w:rPr>
              <w:fldChar w:fldCharType="begin"/>
            </w:r>
            <w:r w:rsidRPr="00BB291F">
              <w:rPr>
                <w:b/>
                <w:bCs/>
                <w:sz w:val="20"/>
              </w:rPr>
              <w:instrText xml:space="preserve"> NUMPAGES  </w:instrText>
            </w:r>
            <w:r w:rsidRPr="00BB291F">
              <w:rPr>
                <w:b/>
                <w:bCs/>
                <w:szCs w:val="24"/>
              </w:rPr>
              <w:fldChar w:fldCharType="separate"/>
            </w:r>
            <w:r w:rsidR="003037BC">
              <w:rPr>
                <w:b/>
                <w:bCs/>
                <w:noProof/>
                <w:sz w:val="20"/>
              </w:rPr>
              <w:t>3</w:t>
            </w:r>
            <w:r w:rsidRPr="00BB291F">
              <w:rPr>
                <w:b/>
                <w:bCs/>
                <w:szCs w:val="24"/>
              </w:rPr>
              <w:fldChar w:fldCharType="end"/>
            </w:r>
          </w:p>
        </w:sdtContent>
      </w:sdt>
    </w:sdtContent>
  </w:sdt>
  <w:p w14:paraId="1ECDBEBB" w14:textId="77777777" w:rsidR="00B073EE" w:rsidRDefault="00B07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EFBDD" w14:textId="77777777" w:rsidR="006F452E" w:rsidRDefault="006F452E" w:rsidP="00565F93">
      <w:pPr>
        <w:spacing w:after="0" w:line="240" w:lineRule="auto"/>
      </w:pPr>
      <w:r>
        <w:separator/>
      </w:r>
    </w:p>
  </w:footnote>
  <w:footnote w:type="continuationSeparator" w:id="0">
    <w:p w14:paraId="7B3361A4" w14:textId="77777777" w:rsidR="006F452E" w:rsidRDefault="006F452E" w:rsidP="00565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BEB8" w14:textId="77777777" w:rsidR="00B073EE" w:rsidRDefault="00B073EE" w:rsidP="00BB291F">
    <w:pPr>
      <w:pStyle w:val="Header"/>
    </w:pPr>
    <w:r>
      <w:t xml:space="preserve">                                                                                                                                                 </w:t>
    </w:r>
  </w:p>
  <w:p w14:paraId="1ECDBEB9" w14:textId="010ED64F" w:rsidR="00B073EE" w:rsidRPr="00903A58" w:rsidRDefault="00B073EE" w:rsidP="00BB291F">
    <w:pPr>
      <w:pStyle w:val="Header"/>
      <w:rPr>
        <w:i/>
        <w:sz w:val="24"/>
      </w:rPr>
    </w:pPr>
    <w:r w:rsidRPr="00BB291F">
      <w:rPr>
        <w:i/>
        <w:sz w:val="24"/>
      </w:rPr>
      <w:t xml:space="preserve">                                                                                                                      </w:t>
    </w:r>
    <w:r>
      <w:rPr>
        <w:i/>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A7CD2"/>
    <w:multiLevelType w:val="hybridMultilevel"/>
    <w:tmpl w:val="8FCE347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5C43902"/>
    <w:multiLevelType w:val="hybridMultilevel"/>
    <w:tmpl w:val="9010315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DE4258"/>
    <w:multiLevelType w:val="hybridMultilevel"/>
    <w:tmpl w:val="EC60E4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16349F"/>
    <w:multiLevelType w:val="hybridMultilevel"/>
    <w:tmpl w:val="E06885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6634C5A"/>
    <w:multiLevelType w:val="hybridMultilevel"/>
    <w:tmpl w:val="EED63B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15A103C"/>
    <w:multiLevelType w:val="hybridMultilevel"/>
    <w:tmpl w:val="EFB6A9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A8E69D6"/>
    <w:multiLevelType w:val="hybridMultilevel"/>
    <w:tmpl w:val="E57A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354A2F"/>
    <w:multiLevelType w:val="hybridMultilevel"/>
    <w:tmpl w:val="47B086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FF31AD9"/>
    <w:multiLevelType w:val="hybridMultilevel"/>
    <w:tmpl w:val="EED63B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16202F3"/>
    <w:multiLevelType w:val="hybridMultilevel"/>
    <w:tmpl w:val="F9FE3C80"/>
    <w:lvl w:ilvl="0" w:tplc="E496CDA6">
      <w:start w:val="2"/>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6195296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3503936">
    <w:abstractNumId w:val="1"/>
  </w:num>
  <w:num w:numId="3" w16cid:durableId="1745567540">
    <w:abstractNumId w:val="6"/>
  </w:num>
  <w:num w:numId="4" w16cid:durableId="1411655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1195243">
    <w:abstractNumId w:val="8"/>
  </w:num>
  <w:num w:numId="6" w16cid:durableId="228467408">
    <w:abstractNumId w:val="5"/>
  </w:num>
  <w:num w:numId="7" w16cid:durableId="21396258">
    <w:abstractNumId w:val="2"/>
  </w:num>
  <w:num w:numId="8" w16cid:durableId="606543967">
    <w:abstractNumId w:val="3"/>
  </w:num>
  <w:num w:numId="9" w16cid:durableId="1548490222">
    <w:abstractNumId w:val="7"/>
  </w:num>
  <w:num w:numId="10" w16cid:durableId="1746951590">
    <w:abstractNumId w:val="9"/>
  </w:num>
  <w:num w:numId="11" w16cid:durableId="2009474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wN7YwNzEzNDczsjRS0lEKTi0uzszPAykwqgUA8ItqLSwAAAA="/>
  </w:docVars>
  <w:rsids>
    <w:rsidRoot w:val="00394D92"/>
    <w:rsid w:val="00000F8C"/>
    <w:rsid w:val="000022E7"/>
    <w:rsid w:val="00031DE4"/>
    <w:rsid w:val="0003706A"/>
    <w:rsid w:val="00041B2F"/>
    <w:rsid w:val="00042902"/>
    <w:rsid w:val="00053786"/>
    <w:rsid w:val="00066452"/>
    <w:rsid w:val="000965E7"/>
    <w:rsid w:val="000B7349"/>
    <w:rsid w:val="000C4495"/>
    <w:rsid w:val="000C6F0D"/>
    <w:rsid w:val="000D2482"/>
    <w:rsid w:val="000D4085"/>
    <w:rsid w:val="000E5F60"/>
    <w:rsid w:val="000F5CD3"/>
    <w:rsid w:val="00100045"/>
    <w:rsid w:val="001029C5"/>
    <w:rsid w:val="00147366"/>
    <w:rsid w:val="00151AD3"/>
    <w:rsid w:val="001607CB"/>
    <w:rsid w:val="00185E6C"/>
    <w:rsid w:val="00190A6A"/>
    <w:rsid w:val="00192206"/>
    <w:rsid w:val="001A4C5C"/>
    <w:rsid w:val="001B0A48"/>
    <w:rsid w:val="001B4205"/>
    <w:rsid w:val="001B4F50"/>
    <w:rsid w:val="001B5557"/>
    <w:rsid w:val="001C4D1F"/>
    <w:rsid w:val="001E2EBC"/>
    <w:rsid w:val="002338D5"/>
    <w:rsid w:val="002552F6"/>
    <w:rsid w:val="00260A33"/>
    <w:rsid w:val="00273155"/>
    <w:rsid w:val="002969DB"/>
    <w:rsid w:val="002A21F5"/>
    <w:rsid w:val="002F5FDD"/>
    <w:rsid w:val="003037BC"/>
    <w:rsid w:val="003148C8"/>
    <w:rsid w:val="00315822"/>
    <w:rsid w:val="003420CE"/>
    <w:rsid w:val="00346003"/>
    <w:rsid w:val="003460A4"/>
    <w:rsid w:val="00353273"/>
    <w:rsid w:val="0035360D"/>
    <w:rsid w:val="00366D79"/>
    <w:rsid w:val="00373AB7"/>
    <w:rsid w:val="00394354"/>
    <w:rsid w:val="00394D92"/>
    <w:rsid w:val="003A0D2B"/>
    <w:rsid w:val="003B200F"/>
    <w:rsid w:val="003B3A34"/>
    <w:rsid w:val="003B5F6F"/>
    <w:rsid w:val="003D05B2"/>
    <w:rsid w:val="003D5570"/>
    <w:rsid w:val="003D6FFA"/>
    <w:rsid w:val="003E4D51"/>
    <w:rsid w:val="00403EE5"/>
    <w:rsid w:val="004058EE"/>
    <w:rsid w:val="0041074A"/>
    <w:rsid w:val="00412231"/>
    <w:rsid w:val="00413940"/>
    <w:rsid w:val="00432266"/>
    <w:rsid w:val="004359F6"/>
    <w:rsid w:val="00466097"/>
    <w:rsid w:val="00470A63"/>
    <w:rsid w:val="004817D9"/>
    <w:rsid w:val="00485D23"/>
    <w:rsid w:val="00486617"/>
    <w:rsid w:val="00494932"/>
    <w:rsid w:val="004A06CA"/>
    <w:rsid w:val="004A3F1B"/>
    <w:rsid w:val="004A50A6"/>
    <w:rsid w:val="004D17C9"/>
    <w:rsid w:val="00504146"/>
    <w:rsid w:val="00504FD3"/>
    <w:rsid w:val="005051CE"/>
    <w:rsid w:val="00522CB8"/>
    <w:rsid w:val="00527DE5"/>
    <w:rsid w:val="005544AB"/>
    <w:rsid w:val="00565F93"/>
    <w:rsid w:val="005A04C4"/>
    <w:rsid w:val="005A2018"/>
    <w:rsid w:val="005C2768"/>
    <w:rsid w:val="005C3E97"/>
    <w:rsid w:val="005E0DA0"/>
    <w:rsid w:val="005E51A6"/>
    <w:rsid w:val="0060497F"/>
    <w:rsid w:val="006256AD"/>
    <w:rsid w:val="00646F68"/>
    <w:rsid w:val="00655177"/>
    <w:rsid w:val="006704B2"/>
    <w:rsid w:val="0067649C"/>
    <w:rsid w:val="006A2A28"/>
    <w:rsid w:val="006C0F72"/>
    <w:rsid w:val="006D2DE3"/>
    <w:rsid w:val="006D709D"/>
    <w:rsid w:val="006E3FEE"/>
    <w:rsid w:val="006F452E"/>
    <w:rsid w:val="007011B6"/>
    <w:rsid w:val="0070146B"/>
    <w:rsid w:val="007050F9"/>
    <w:rsid w:val="00731DB7"/>
    <w:rsid w:val="007515D1"/>
    <w:rsid w:val="00791533"/>
    <w:rsid w:val="007A5349"/>
    <w:rsid w:val="007C3E60"/>
    <w:rsid w:val="007C6050"/>
    <w:rsid w:val="007E1495"/>
    <w:rsid w:val="00813750"/>
    <w:rsid w:val="0084594A"/>
    <w:rsid w:val="00860629"/>
    <w:rsid w:val="00866F8D"/>
    <w:rsid w:val="00893889"/>
    <w:rsid w:val="00893919"/>
    <w:rsid w:val="008A0757"/>
    <w:rsid w:val="008A4B61"/>
    <w:rsid w:val="008D0D90"/>
    <w:rsid w:val="008E2424"/>
    <w:rsid w:val="009012A2"/>
    <w:rsid w:val="00903A58"/>
    <w:rsid w:val="00910186"/>
    <w:rsid w:val="0091524B"/>
    <w:rsid w:val="00921E9B"/>
    <w:rsid w:val="009231A7"/>
    <w:rsid w:val="00923DCD"/>
    <w:rsid w:val="0093197D"/>
    <w:rsid w:val="00940729"/>
    <w:rsid w:val="00941B5A"/>
    <w:rsid w:val="00956BDE"/>
    <w:rsid w:val="00956E30"/>
    <w:rsid w:val="00957A2C"/>
    <w:rsid w:val="009960EB"/>
    <w:rsid w:val="009E38F9"/>
    <w:rsid w:val="009F4C32"/>
    <w:rsid w:val="00A0270B"/>
    <w:rsid w:val="00A05469"/>
    <w:rsid w:val="00A13F54"/>
    <w:rsid w:val="00A23860"/>
    <w:rsid w:val="00A404E2"/>
    <w:rsid w:val="00A43A3C"/>
    <w:rsid w:val="00A51EF0"/>
    <w:rsid w:val="00A64F65"/>
    <w:rsid w:val="00A74D28"/>
    <w:rsid w:val="00A773AE"/>
    <w:rsid w:val="00A82699"/>
    <w:rsid w:val="00A92DAF"/>
    <w:rsid w:val="00A964EE"/>
    <w:rsid w:val="00AA0EE8"/>
    <w:rsid w:val="00AA74F2"/>
    <w:rsid w:val="00AD260D"/>
    <w:rsid w:val="00AD39D0"/>
    <w:rsid w:val="00AD5F12"/>
    <w:rsid w:val="00AD7BD9"/>
    <w:rsid w:val="00AF2C77"/>
    <w:rsid w:val="00AF7654"/>
    <w:rsid w:val="00B05536"/>
    <w:rsid w:val="00B073EE"/>
    <w:rsid w:val="00B117C0"/>
    <w:rsid w:val="00B30011"/>
    <w:rsid w:val="00B44A19"/>
    <w:rsid w:val="00B54346"/>
    <w:rsid w:val="00B71AD9"/>
    <w:rsid w:val="00B738C0"/>
    <w:rsid w:val="00B83970"/>
    <w:rsid w:val="00B9651E"/>
    <w:rsid w:val="00BA350A"/>
    <w:rsid w:val="00BB291F"/>
    <w:rsid w:val="00BC2CFF"/>
    <w:rsid w:val="00BC63B6"/>
    <w:rsid w:val="00BE0AC1"/>
    <w:rsid w:val="00BF5051"/>
    <w:rsid w:val="00C13ADE"/>
    <w:rsid w:val="00C25716"/>
    <w:rsid w:val="00C33630"/>
    <w:rsid w:val="00C52051"/>
    <w:rsid w:val="00C71B75"/>
    <w:rsid w:val="00C77407"/>
    <w:rsid w:val="00C96FCC"/>
    <w:rsid w:val="00CC03E9"/>
    <w:rsid w:val="00CD6DF8"/>
    <w:rsid w:val="00D47015"/>
    <w:rsid w:val="00D6107E"/>
    <w:rsid w:val="00D7659B"/>
    <w:rsid w:val="00D77B23"/>
    <w:rsid w:val="00D90B54"/>
    <w:rsid w:val="00DA657B"/>
    <w:rsid w:val="00DA6C79"/>
    <w:rsid w:val="00DB4470"/>
    <w:rsid w:val="00DC1B7C"/>
    <w:rsid w:val="00DC1C10"/>
    <w:rsid w:val="00DD234B"/>
    <w:rsid w:val="00DE4057"/>
    <w:rsid w:val="00E0281B"/>
    <w:rsid w:val="00E0384F"/>
    <w:rsid w:val="00E15198"/>
    <w:rsid w:val="00E16D71"/>
    <w:rsid w:val="00E27FC1"/>
    <w:rsid w:val="00E30384"/>
    <w:rsid w:val="00E61C02"/>
    <w:rsid w:val="00E71ECE"/>
    <w:rsid w:val="00E75A63"/>
    <w:rsid w:val="00EA4484"/>
    <w:rsid w:val="00EA58C5"/>
    <w:rsid w:val="00EA6716"/>
    <w:rsid w:val="00EA6E4F"/>
    <w:rsid w:val="00EB45FA"/>
    <w:rsid w:val="00EC17FE"/>
    <w:rsid w:val="00EC7C23"/>
    <w:rsid w:val="00ED083C"/>
    <w:rsid w:val="00F00E4E"/>
    <w:rsid w:val="00F060E0"/>
    <w:rsid w:val="00F14D86"/>
    <w:rsid w:val="00F173F7"/>
    <w:rsid w:val="00F509D5"/>
    <w:rsid w:val="00F72D46"/>
    <w:rsid w:val="00F83C18"/>
    <w:rsid w:val="00FB7777"/>
    <w:rsid w:val="00FF1EDD"/>
    <w:rsid w:val="00FF3FFA"/>
    <w:rsid w:val="00FF5A37"/>
    <w:rsid w:val="00FF6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DBE8C"/>
  <w15:docId w15:val="{505765CE-461F-404E-BAEC-63722856E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C0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1C02"/>
    <w:pPr>
      <w:spacing w:after="0" w:line="240" w:lineRule="auto"/>
    </w:pPr>
    <w:rPr>
      <w:rFonts w:eastAsiaTheme="minorEastAsia"/>
    </w:rPr>
  </w:style>
  <w:style w:type="paragraph" w:styleId="ListParagraph">
    <w:name w:val="List Paragraph"/>
    <w:basedOn w:val="Normal"/>
    <w:uiPriority w:val="34"/>
    <w:qFormat/>
    <w:rsid w:val="00E61C02"/>
    <w:pPr>
      <w:ind w:left="720"/>
      <w:contextualSpacing/>
    </w:pPr>
  </w:style>
  <w:style w:type="paragraph" w:styleId="Header">
    <w:name w:val="header"/>
    <w:basedOn w:val="Normal"/>
    <w:link w:val="HeaderChar"/>
    <w:uiPriority w:val="99"/>
    <w:unhideWhenUsed/>
    <w:rsid w:val="00565F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F93"/>
    <w:rPr>
      <w:rFonts w:eastAsiaTheme="minorEastAsia"/>
    </w:rPr>
  </w:style>
  <w:style w:type="paragraph" w:styleId="Footer">
    <w:name w:val="footer"/>
    <w:basedOn w:val="Normal"/>
    <w:link w:val="FooterChar"/>
    <w:uiPriority w:val="99"/>
    <w:unhideWhenUsed/>
    <w:rsid w:val="00565F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F93"/>
    <w:rPr>
      <w:rFonts w:eastAsiaTheme="minorEastAsia"/>
    </w:rPr>
  </w:style>
  <w:style w:type="table" w:styleId="TableGrid">
    <w:name w:val="Table Grid"/>
    <w:basedOn w:val="TableNormal"/>
    <w:uiPriority w:val="39"/>
    <w:rsid w:val="00BB2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CNL">
    <w:name w:val="EOC/NL"/>
    <w:rsid w:val="003D5570"/>
    <w:pPr>
      <w:tabs>
        <w:tab w:val="left" w:pos="320"/>
      </w:tabs>
      <w:spacing w:before="250" w:after="0" w:line="230" w:lineRule="exact"/>
      <w:jc w:val="both"/>
    </w:pPr>
    <w:rPr>
      <w:rFonts w:ascii="Bembo" w:eastAsia="Times New Roman" w:hAnsi="Bembo" w:cs="Times New Roman"/>
      <w:color w:val="000000"/>
      <w:sz w:val="20"/>
      <w:szCs w:val="20"/>
    </w:rPr>
  </w:style>
  <w:style w:type="paragraph" w:styleId="BalloonText">
    <w:name w:val="Balloon Text"/>
    <w:basedOn w:val="Normal"/>
    <w:link w:val="BalloonTextChar"/>
    <w:uiPriority w:val="99"/>
    <w:semiHidden/>
    <w:unhideWhenUsed/>
    <w:rsid w:val="00C336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630"/>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4962">
      <w:bodyDiv w:val="1"/>
      <w:marLeft w:val="0"/>
      <w:marRight w:val="0"/>
      <w:marTop w:val="0"/>
      <w:marBottom w:val="0"/>
      <w:divBdr>
        <w:top w:val="none" w:sz="0" w:space="0" w:color="auto"/>
        <w:left w:val="none" w:sz="0" w:space="0" w:color="auto"/>
        <w:bottom w:val="none" w:sz="0" w:space="0" w:color="auto"/>
        <w:right w:val="none" w:sz="0" w:space="0" w:color="auto"/>
      </w:divBdr>
    </w:div>
    <w:div w:id="153380912">
      <w:bodyDiv w:val="1"/>
      <w:marLeft w:val="0"/>
      <w:marRight w:val="0"/>
      <w:marTop w:val="0"/>
      <w:marBottom w:val="0"/>
      <w:divBdr>
        <w:top w:val="none" w:sz="0" w:space="0" w:color="auto"/>
        <w:left w:val="none" w:sz="0" w:space="0" w:color="auto"/>
        <w:bottom w:val="none" w:sz="0" w:space="0" w:color="auto"/>
        <w:right w:val="none" w:sz="0" w:space="0" w:color="auto"/>
      </w:divBdr>
    </w:div>
    <w:div w:id="352197027">
      <w:bodyDiv w:val="1"/>
      <w:marLeft w:val="0"/>
      <w:marRight w:val="0"/>
      <w:marTop w:val="0"/>
      <w:marBottom w:val="0"/>
      <w:divBdr>
        <w:top w:val="none" w:sz="0" w:space="0" w:color="auto"/>
        <w:left w:val="none" w:sz="0" w:space="0" w:color="auto"/>
        <w:bottom w:val="none" w:sz="0" w:space="0" w:color="auto"/>
        <w:right w:val="none" w:sz="0" w:space="0" w:color="auto"/>
      </w:divBdr>
    </w:div>
    <w:div w:id="384376609">
      <w:bodyDiv w:val="1"/>
      <w:marLeft w:val="0"/>
      <w:marRight w:val="0"/>
      <w:marTop w:val="0"/>
      <w:marBottom w:val="0"/>
      <w:divBdr>
        <w:top w:val="none" w:sz="0" w:space="0" w:color="auto"/>
        <w:left w:val="none" w:sz="0" w:space="0" w:color="auto"/>
        <w:bottom w:val="none" w:sz="0" w:space="0" w:color="auto"/>
        <w:right w:val="none" w:sz="0" w:space="0" w:color="auto"/>
      </w:divBdr>
    </w:div>
    <w:div w:id="1356268593">
      <w:bodyDiv w:val="1"/>
      <w:marLeft w:val="0"/>
      <w:marRight w:val="0"/>
      <w:marTop w:val="0"/>
      <w:marBottom w:val="0"/>
      <w:divBdr>
        <w:top w:val="none" w:sz="0" w:space="0" w:color="auto"/>
        <w:left w:val="none" w:sz="0" w:space="0" w:color="auto"/>
        <w:bottom w:val="none" w:sz="0" w:space="0" w:color="auto"/>
        <w:right w:val="none" w:sz="0" w:space="0" w:color="auto"/>
      </w:divBdr>
    </w:div>
    <w:div w:id="1706104589">
      <w:bodyDiv w:val="1"/>
      <w:marLeft w:val="0"/>
      <w:marRight w:val="0"/>
      <w:marTop w:val="0"/>
      <w:marBottom w:val="0"/>
      <w:divBdr>
        <w:top w:val="none" w:sz="0" w:space="0" w:color="auto"/>
        <w:left w:val="none" w:sz="0" w:space="0" w:color="auto"/>
        <w:bottom w:val="none" w:sz="0" w:space="0" w:color="auto"/>
        <w:right w:val="none" w:sz="0" w:space="0" w:color="auto"/>
      </w:divBdr>
    </w:div>
    <w:div w:id="1741515349">
      <w:bodyDiv w:val="1"/>
      <w:marLeft w:val="0"/>
      <w:marRight w:val="0"/>
      <w:marTop w:val="0"/>
      <w:marBottom w:val="0"/>
      <w:divBdr>
        <w:top w:val="none" w:sz="0" w:space="0" w:color="auto"/>
        <w:left w:val="none" w:sz="0" w:space="0" w:color="auto"/>
        <w:bottom w:val="none" w:sz="0" w:space="0" w:color="auto"/>
        <w:right w:val="none" w:sz="0" w:space="0" w:color="auto"/>
      </w:divBdr>
    </w:div>
    <w:div w:id="20193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FB5EB-A968-4623-8B00-FDE72AB80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4</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Praveen Soni</cp:lastModifiedBy>
  <cp:revision>28</cp:revision>
  <dcterms:created xsi:type="dcterms:W3CDTF">2025-01-14T07:41:00Z</dcterms:created>
  <dcterms:modified xsi:type="dcterms:W3CDTF">2025-10-06T05:54:00Z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22061abf62806b6fdc1a9cfe7fcd5ed4a3eeefe12ed7af307e3f5879ffe66430</vt:lpwstr>
  </property>
</Properties>
</file>